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A79256" w14:textId="2B9F6EE5" w:rsidR="001B2ECC" w:rsidRPr="00AB4D88" w:rsidRDefault="000C6957">
      <w:pPr>
        <w:spacing w:line="276" w:lineRule="auto"/>
        <w:jc w:val="center"/>
        <w:rPr>
          <w:sz w:val="40"/>
        </w:rPr>
      </w:pPr>
      <w:r>
        <w:rPr>
          <w:sz w:val="40"/>
        </w:rPr>
        <w:t xml:space="preserve">ANEXO </w:t>
      </w:r>
      <w:r w:rsidR="00813F70">
        <w:rPr>
          <w:sz w:val="40"/>
        </w:rPr>
        <w:t>2</w:t>
      </w:r>
      <w:bookmarkStart w:id="0" w:name="_GoBack"/>
      <w:bookmarkEnd w:id="0"/>
    </w:p>
    <w:p w14:paraId="02A5B7F3" w14:textId="77777777" w:rsidR="001B2ECC" w:rsidRPr="00AB4D88" w:rsidRDefault="001B2ECC">
      <w:pPr>
        <w:spacing w:line="276" w:lineRule="auto"/>
        <w:jc w:val="center"/>
        <w:rPr>
          <w:sz w:val="40"/>
        </w:rPr>
      </w:pPr>
    </w:p>
    <w:p w14:paraId="2A8E9C6D" w14:textId="3A6753D4" w:rsidR="001B2ECC" w:rsidRPr="00AB4D88" w:rsidRDefault="0067200D">
      <w:pPr>
        <w:spacing w:line="276" w:lineRule="auto"/>
        <w:jc w:val="center"/>
        <w:rPr>
          <w:sz w:val="40"/>
        </w:rPr>
      </w:pPr>
      <w:r w:rsidRPr="00AB4D88">
        <w:rPr>
          <w:sz w:val="40"/>
        </w:rPr>
        <w:t>SISTEMA DE INDICADORES DE HABITABILIDAD DEL CENTRO HISTÓRICO DE QUITO</w:t>
      </w:r>
    </w:p>
    <w:p w14:paraId="3C13CF73" w14:textId="77777777" w:rsidR="001B2ECC" w:rsidRPr="00AB4D88" w:rsidRDefault="001B2ECC">
      <w:pPr>
        <w:spacing w:line="276" w:lineRule="auto"/>
        <w:jc w:val="center"/>
        <w:rPr>
          <w:sz w:val="40"/>
        </w:rPr>
      </w:pPr>
    </w:p>
    <w:p w14:paraId="5F0A550E" w14:textId="2907B885" w:rsidR="001B2ECC" w:rsidRPr="00AB4D88" w:rsidRDefault="00180C52">
      <w:pPr>
        <w:spacing w:line="276" w:lineRule="auto"/>
        <w:jc w:val="center"/>
        <w:rPr>
          <w:b/>
          <w:sz w:val="32"/>
        </w:rPr>
      </w:pPr>
      <w:r>
        <w:rPr>
          <w:b/>
          <w:sz w:val="32"/>
        </w:rPr>
        <w:t>INDICADORES BASE</w:t>
      </w:r>
    </w:p>
    <w:p w14:paraId="2A6DD19B" w14:textId="77777777" w:rsidR="001B2ECC" w:rsidRPr="00AB4D88" w:rsidRDefault="001B2ECC">
      <w:pPr>
        <w:spacing w:line="276" w:lineRule="auto"/>
        <w:jc w:val="center"/>
        <w:rPr>
          <w:b/>
          <w:sz w:val="32"/>
        </w:rPr>
      </w:pPr>
    </w:p>
    <w:p w14:paraId="21A589B0" w14:textId="77777777" w:rsidR="00430CDD" w:rsidRDefault="00430CDD">
      <w:pPr>
        <w:spacing w:line="276" w:lineRule="auto"/>
        <w:jc w:val="center"/>
        <w:rPr>
          <w:b/>
          <w:sz w:val="24"/>
        </w:rPr>
      </w:pPr>
      <w:bookmarkStart w:id="1" w:name="_Hlk522585220"/>
      <w:r w:rsidRPr="00430CDD">
        <w:rPr>
          <w:b/>
          <w:sz w:val="24"/>
        </w:rPr>
        <w:t>PRIMERA PARTE: FICHAS DE VARIABLES, INDICADORES Y ESTÁNDARES URBANÍSTICOS. BASES DE DATOS DE LOS INDICADORES, DIMENSIONES, UNIDADES DE MEDIDA, FORMULA, FUENTE, ESCALA Y PERIODICIDAD SELECCIONADOS EN LA FASE DE EXPLORACIÓN</w:t>
      </w:r>
    </w:p>
    <w:p w14:paraId="520EE0C7" w14:textId="09CEAE17" w:rsidR="001B2ECC" w:rsidRDefault="00E75604">
      <w:pPr>
        <w:spacing w:line="276" w:lineRule="auto"/>
        <w:jc w:val="center"/>
        <w:rPr>
          <w:b/>
          <w:sz w:val="24"/>
        </w:rPr>
      </w:pPr>
      <w:r w:rsidRPr="00AB4D88">
        <w:rPr>
          <w:b/>
          <w:sz w:val="24"/>
        </w:rPr>
        <w:t>SEGUNDA PARTE</w:t>
      </w:r>
      <w:r w:rsidR="0067200D" w:rsidRPr="00AB4D88">
        <w:rPr>
          <w:b/>
          <w:sz w:val="24"/>
        </w:rPr>
        <w:t xml:space="preserve">: </w:t>
      </w:r>
      <w:r w:rsidR="00180C52">
        <w:rPr>
          <w:b/>
          <w:sz w:val="24"/>
        </w:rPr>
        <w:t>BASES DE DATOS DE LOS INDICADORES, DIMENSIONES, UNIDADES DE MEDIDA, FORMULA, FUENTE, ESCALA Y PERIODICIDAD SELECCIONADOS EN LA FASE DE EXPLORACIÓN</w:t>
      </w:r>
      <w:r w:rsidR="00430CDD">
        <w:rPr>
          <w:b/>
          <w:sz w:val="24"/>
        </w:rPr>
        <w:t xml:space="preserve"> Y</w:t>
      </w:r>
      <w:bookmarkEnd w:id="1"/>
      <w:r w:rsidR="00430CDD">
        <w:rPr>
          <w:b/>
          <w:sz w:val="24"/>
        </w:rPr>
        <w:t xml:space="preserve"> </w:t>
      </w:r>
      <w:r w:rsidR="00867B98">
        <w:rPr>
          <w:b/>
          <w:sz w:val="24"/>
        </w:rPr>
        <w:t>FICHAS</w:t>
      </w:r>
      <w:r w:rsidR="00180C52">
        <w:rPr>
          <w:b/>
          <w:sz w:val="24"/>
        </w:rPr>
        <w:t xml:space="preserve"> METODOLÓGICAS Y MANUALES DE PROCESOS</w:t>
      </w:r>
    </w:p>
    <w:p w14:paraId="4163BC89" w14:textId="7FFB04E1" w:rsidR="00180C52" w:rsidRPr="00AB4D88" w:rsidRDefault="00430CDD">
      <w:pPr>
        <w:spacing w:line="276" w:lineRule="auto"/>
        <w:jc w:val="center"/>
        <w:rPr>
          <w:b/>
          <w:sz w:val="24"/>
        </w:rPr>
      </w:pPr>
      <w:r>
        <w:rPr>
          <w:b/>
          <w:sz w:val="24"/>
        </w:rPr>
        <w:t>TERCERA</w:t>
      </w:r>
      <w:r w:rsidR="00180C52">
        <w:rPr>
          <w:b/>
          <w:sz w:val="24"/>
        </w:rPr>
        <w:t xml:space="preserve"> PARTE: LEVANTAMIENTO DE LÍNEA BASE</w:t>
      </w:r>
    </w:p>
    <w:p w14:paraId="52E899BF" w14:textId="77777777" w:rsidR="001B2ECC" w:rsidRPr="00AB4D88" w:rsidRDefault="001B2ECC">
      <w:pPr>
        <w:spacing w:line="276" w:lineRule="auto"/>
        <w:jc w:val="center"/>
        <w:rPr>
          <w:sz w:val="40"/>
        </w:rPr>
      </w:pPr>
    </w:p>
    <w:p w14:paraId="405F1951" w14:textId="77777777" w:rsidR="001B2ECC" w:rsidRPr="00AB4D88" w:rsidRDefault="0067200D">
      <w:pPr>
        <w:spacing w:line="276" w:lineRule="auto"/>
        <w:jc w:val="center"/>
        <w:rPr>
          <w:sz w:val="40"/>
        </w:rPr>
      </w:pPr>
      <w:r w:rsidRPr="00AB4D88">
        <w:rPr>
          <w:sz w:val="40"/>
        </w:rPr>
        <w:t>Corporación Instituto de la Ciudad de Quito</w:t>
      </w:r>
    </w:p>
    <w:p w14:paraId="1B5B059B" w14:textId="77777777" w:rsidR="001B2ECC" w:rsidRPr="00AB4D88" w:rsidRDefault="0067200D">
      <w:pPr>
        <w:spacing w:line="276" w:lineRule="auto"/>
        <w:jc w:val="center"/>
        <w:rPr>
          <w:sz w:val="40"/>
        </w:rPr>
      </w:pPr>
      <w:r w:rsidRPr="00AB4D88">
        <w:rPr>
          <w:sz w:val="40"/>
        </w:rPr>
        <w:t>Instituto Metropolitano de Patrimonio</w:t>
      </w:r>
    </w:p>
    <w:p w14:paraId="0DF2C23C" w14:textId="174791F4" w:rsidR="001B2ECC" w:rsidRPr="00AB4D88" w:rsidRDefault="00180C52">
      <w:pPr>
        <w:spacing w:line="276" w:lineRule="auto"/>
        <w:jc w:val="center"/>
        <w:rPr>
          <w:sz w:val="40"/>
        </w:rPr>
      </w:pPr>
      <w:r>
        <w:rPr>
          <w:sz w:val="40"/>
        </w:rPr>
        <w:t>SEPTIEMBRE</w:t>
      </w:r>
      <w:r w:rsidR="0067200D" w:rsidRPr="00AB4D88">
        <w:rPr>
          <w:sz w:val="40"/>
        </w:rPr>
        <w:t>, 2018</w:t>
      </w:r>
    </w:p>
    <w:p w14:paraId="351230BE" w14:textId="77777777" w:rsidR="001B2ECC" w:rsidRPr="00AB4D88" w:rsidRDefault="0067200D">
      <w:pPr>
        <w:spacing w:line="276" w:lineRule="auto"/>
        <w:jc w:val="center"/>
        <w:rPr>
          <w:sz w:val="56"/>
        </w:rPr>
      </w:pPr>
      <w:r w:rsidRPr="00AB4D88">
        <w:rPr>
          <w:noProof/>
        </w:rPr>
        <w:drawing>
          <wp:inline distT="0" distB="0" distL="0" distR="0" wp14:anchorId="262EEE55" wp14:editId="7179F81C">
            <wp:extent cx="1242060" cy="686400"/>
            <wp:effectExtent l="0" t="0" r="0" b="0"/>
            <wp:docPr id="1" name="Drawing 0" descr="shape2"/>
            <wp:cNvGraphicFramePr/>
            <a:graphic xmlns:a="http://schemas.openxmlformats.org/drawingml/2006/main">
              <a:graphicData uri="http://schemas.openxmlformats.org/drawingml/2006/picture">
                <pic:pic xmlns:pic="http://schemas.openxmlformats.org/drawingml/2006/picture">
                  <pic:nvPicPr>
                    <pic:cNvPr id="0" name="Picture 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242060" cy="686400"/>
                    </a:xfrm>
                    <a:prstGeom prst="rect">
                      <a:avLst/>
                    </a:prstGeom>
                  </pic:spPr>
                </pic:pic>
              </a:graphicData>
            </a:graphic>
          </wp:inline>
        </w:drawing>
      </w:r>
      <w:r w:rsidRPr="00AB4D88">
        <w:tab/>
      </w:r>
      <w:r w:rsidRPr="00AB4D88">
        <w:tab/>
      </w:r>
      <w:r w:rsidRPr="00AB4D88">
        <w:rPr>
          <w:noProof/>
        </w:rPr>
        <w:drawing>
          <wp:inline distT="0" distB="0" distL="0" distR="0" wp14:anchorId="6F304414" wp14:editId="29B0A17D">
            <wp:extent cx="1204683" cy="632460"/>
            <wp:effectExtent l="0" t="0" r="0" b="0"/>
            <wp:docPr id="2" name="Drawing 1" descr="shape3"/>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204683" cy="632460"/>
                    </a:xfrm>
                    <a:prstGeom prst="rect">
                      <a:avLst/>
                    </a:prstGeom>
                  </pic:spPr>
                </pic:pic>
              </a:graphicData>
            </a:graphic>
          </wp:inline>
        </w:drawing>
      </w:r>
    </w:p>
    <w:p w14:paraId="15E4C4AA" w14:textId="77777777" w:rsidR="001B2ECC" w:rsidRPr="00AB4D88" w:rsidRDefault="001B2ECC"/>
    <w:p w14:paraId="045966DB" w14:textId="77777777" w:rsidR="001B2ECC" w:rsidRPr="00AB4D88" w:rsidRDefault="0067200D" w:rsidP="00430CDD">
      <w:pPr>
        <w:spacing w:line="276" w:lineRule="auto"/>
        <w:jc w:val="center"/>
        <w:rPr>
          <w:b/>
          <w:sz w:val="24"/>
        </w:rPr>
      </w:pPr>
      <w:r w:rsidRPr="00AB4D88">
        <w:br w:type="page"/>
      </w:r>
      <w:r w:rsidRPr="00AB4D88">
        <w:rPr>
          <w:b/>
          <w:sz w:val="24"/>
        </w:rPr>
        <w:lastRenderedPageBreak/>
        <w:t>TABLA DE CONTENIDO</w:t>
      </w:r>
    </w:p>
    <w:p w14:paraId="6B55A06B" w14:textId="7ADF54A1" w:rsidR="00BD2C45" w:rsidRDefault="00F74BDD">
      <w:pPr>
        <w:pStyle w:val="TDC1"/>
        <w:tabs>
          <w:tab w:val="right" w:leader="dot" w:pos="8495"/>
        </w:tabs>
        <w:rPr>
          <w:rStyle w:val="Hipervnculo"/>
          <w:noProof/>
        </w:rPr>
      </w:pPr>
      <w:r>
        <w:fldChar w:fldCharType="begin"/>
      </w:r>
      <w:r>
        <w:instrText xml:space="preserve"> TOC \o "1-4" \h \z \u </w:instrText>
      </w:r>
      <w:r>
        <w:fldChar w:fldCharType="separate"/>
      </w:r>
      <w:hyperlink w:anchor="_Toc525694838" w:history="1">
        <w:r w:rsidR="00BD2C45" w:rsidRPr="000017FA">
          <w:rPr>
            <w:rStyle w:val="Hipervnculo"/>
            <w:noProof/>
          </w:rPr>
          <w:t>INTRODUCCIÓN</w:t>
        </w:r>
        <w:r w:rsidR="00BD2C45">
          <w:rPr>
            <w:noProof/>
            <w:webHidden/>
          </w:rPr>
          <w:tab/>
        </w:r>
        <w:r w:rsidR="00BD2C45">
          <w:rPr>
            <w:noProof/>
            <w:webHidden/>
          </w:rPr>
          <w:fldChar w:fldCharType="begin"/>
        </w:r>
        <w:r w:rsidR="00BD2C45">
          <w:rPr>
            <w:noProof/>
            <w:webHidden/>
          </w:rPr>
          <w:instrText xml:space="preserve"> PAGEREF _Toc525694838 \h </w:instrText>
        </w:r>
        <w:r w:rsidR="00BD2C45">
          <w:rPr>
            <w:noProof/>
            <w:webHidden/>
          </w:rPr>
        </w:r>
        <w:r w:rsidR="00BD2C45">
          <w:rPr>
            <w:noProof/>
            <w:webHidden/>
          </w:rPr>
          <w:fldChar w:fldCharType="separate"/>
        </w:r>
        <w:r w:rsidR="00992C2A">
          <w:rPr>
            <w:noProof/>
            <w:webHidden/>
          </w:rPr>
          <w:t>6</w:t>
        </w:r>
        <w:r w:rsidR="00BD2C45">
          <w:rPr>
            <w:noProof/>
            <w:webHidden/>
          </w:rPr>
          <w:fldChar w:fldCharType="end"/>
        </w:r>
      </w:hyperlink>
    </w:p>
    <w:p w14:paraId="18E440CB" w14:textId="77777777" w:rsidR="00BD2C45" w:rsidRDefault="00BD2C45" w:rsidP="00BD2C45">
      <w:pPr>
        <w:rPr>
          <w:noProof/>
        </w:rPr>
      </w:pPr>
      <w:r w:rsidRPr="00430CDD">
        <w:rPr>
          <w:b/>
          <w:noProof/>
          <w:sz w:val="24"/>
        </w:rPr>
        <w:t>PRIMERA PARTE: FICHAS DE VARIABLES, INDICADORES Y ESTÁNDARES URBANÍSTICOS. BASES DE DATOS DE LOS INDICADORES, DIMENSIONES, UNIDADES DE MEDIDA, FORMULA, FUENTE, ESCALA Y PERIODICIDAD SELECCIONADOS EN LA FASE DE EXPLORACIÓN</w:t>
      </w:r>
    </w:p>
    <w:p w14:paraId="4EF817C4" w14:textId="7154B84C" w:rsidR="00BD2C45" w:rsidRDefault="000C6957">
      <w:pPr>
        <w:pStyle w:val="TDC1"/>
        <w:tabs>
          <w:tab w:val="left" w:pos="440"/>
          <w:tab w:val="right" w:leader="dot" w:pos="8495"/>
        </w:tabs>
        <w:rPr>
          <w:rFonts w:asciiTheme="minorHAnsi" w:eastAsiaTheme="minorEastAsia" w:hAnsiTheme="minorHAnsi" w:cstheme="minorBidi"/>
          <w:noProof/>
          <w:color w:val="auto"/>
          <w:szCs w:val="22"/>
        </w:rPr>
      </w:pPr>
      <w:hyperlink w:anchor="_Toc525694839" w:history="1">
        <w:r w:rsidR="00BD2C45" w:rsidRPr="000017FA">
          <w:rPr>
            <w:rStyle w:val="Hipervnculo"/>
            <w:noProof/>
          </w:rPr>
          <w:t>1</w:t>
        </w:r>
        <w:r w:rsidR="00BD2C45">
          <w:rPr>
            <w:rFonts w:asciiTheme="minorHAnsi" w:eastAsiaTheme="minorEastAsia" w:hAnsiTheme="minorHAnsi" w:cstheme="minorBidi"/>
            <w:noProof/>
            <w:color w:val="auto"/>
            <w:szCs w:val="22"/>
          </w:rPr>
          <w:tab/>
        </w:r>
        <w:r w:rsidR="00BD2C45" w:rsidRPr="000017FA">
          <w:rPr>
            <w:rStyle w:val="Hipervnculo"/>
            <w:noProof/>
          </w:rPr>
          <w:t>CONCEPTUALIZACIÓN DEL SISTEMA DE INDICADORES</w:t>
        </w:r>
        <w:r w:rsidR="00BD2C45">
          <w:rPr>
            <w:noProof/>
            <w:webHidden/>
          </w:rPr>
          <w:tab/>
        </w:r>
        <w:r w:rsidR="00BD2C45">
          <w:rPr>
            <w:noProof/>
            <w:webHidden/>
          </w:rPr>
          <w:fldChar w:fldCharType="begin"/>
        </w:r>
        <w:r w:rsidR="00BD2C45">
          <w:rPr>
            <w:noProof/>
            <w:webHidden/>
          </w:rPr>
          <w:instrText xml:space="preserve"> PAGEREF _Toc525694839 \h </w:instrText>
        </w:r>
        <w:r w:rsidR="00BD2C45">
          <w:rPr>
            <w:noProof/>
            <w:webHidden/>
          </w:rPr>
        </w:r>
        <w:r w:rsidR="00BD2C45">
          <w:rPr>
            <w:noProof/>
            <w:webHidden/>
          </w:rPr>
          <w:fldChar w:fldCharType="separate"/>
        </w:r>
        <w:r w:rsidR="00992C2A">
          <w:rPr>
            <w:noProof/>
            <w:webHidden/>
          </w:rPr>
          <w:t>9</w:t>
        </w:r>
        <w:r w:rsidR="00BD2C45">
          <w:rPr>
            <w:noProof/>
            <w:webHidden/>
          </w:rPr>
          <w:fldChar w:fldCharType="end"/>
        </w:r>
      </w:hyperlink>
    </w:p>
    <w:p w14:paraId="1EB48D73" w14:textId="60E2AEA3" w:rsidR="00BD2C45" w:rsidRDefault="000C6957">
      <w:pPr>
        <w:pStyle w:val="TDC2"/>
        <w:tabs>
          <w:tab w:val="left" w:pos="880"/>
          <w:tab w:val="right" w:leader="dot" w:pos="8495"/>
        </w:tabs>
        <w:rPr>
          <w:rFonts w:asciiTheme="minorHAnsi" w:eastAsiaTheme="minorEastAsia" w:hAnsiTheme="minorHAnsi" w:cstheme="minorBidi"/>
          <w:noProof/>
          <w:color w:val="auto"/>
          <w:szCs w:val="22"/>
        </w:rPr>
      </w:pPr>
      <w:hyperlink w:anchor="_Toc525694840" w:history="1">
        <w:r w:rsidR="00BD2C45" w:rsidRPr="000017FA">
          <w:rPr>
            <w:rStyle w:val="Hipervnculo"/>
            <w:noProof/>
          </w:rPr>
          <w:t>1.1</w:t>
        </w:r>
        <w:r w:rsidR="00BD2C45">
          <w:rPr>
            <w:rFonts w:asciiTheme="minorHAnsi" w:eastAsiaTheme="minorEastAsia" w:hAnsiTheme="minorHAnsi" w:cstheme="minorBidi"/>
            <w:noProof/>
            <w:color w:val="auto"/>
            <w:szCs w:val="22"/>
          </w:rPr>
          <w:tab/>
        </w:r>
        <w:r w:rsidR="00BD2C45" w:rsidRPr="000017FA">
          <w:rPr>
            <w:rStyle w:val="Hipervnculo"/>
            <w:noProof/>
          </w:rPr>
          <w:t>Definición</w:t>
        </w:r>
        <w:r w:rsidR="00BD2C45">
          <w:rPr>
            <w:noProof/>
            <w:webHidden/>
          </w:rPr>
          <w:tab/>
        </w:r>
        <w:r w:rsidR="00BD2C45">
          <w:rPr>
            <w:noProof/>
            <w:webHidden/>
          </w:rPr>
          <w:fldChar w:fldCharType="begin"/>
        </w:r>
        <w:r w:rsidR="00BD2C45">
          <w:rPr>
            <w:noProof/>
            <w:webHidden/>
          </w:rPr>
          <w:instrText xml:space="preserve"> PAGEREF _Toc525694840 \h </w:instrText>
        </w:r>
        <w:r w:rsidR="00BD2C45">
          <w:rPr>
            <w:noProof/>
            <w:webHidden/>
          </w:rPr>
        </w:r>
        <w:r w:rsidR="00BD2C45">
          <w:rPr>
            <w:noProof/>
            <w:webHidden/>
          </w:rPr>
          <w:fldChar w:fldCharType="separate"/>
        </w:r>
        <w:r w:rsidR="00992C2A">
          <w:rPr>
            <w:noProof/>
            <w:webHidden/>
          </w:rPr>
          <w:t>9</w:t>
        </w:r>
        <w:r w:rsidR="00BD2C45">
          <w:rPr>
            <w:noProof/>
            <w:webHidden/>
          </w:rPr>
          <w:fldChar w:fldCharType="end"/>
        </w:r>
      </w:hyperlink>
    </w:p>
    <w:p w14:paraId="0FA3470D" w14:textId="3F2CACE7" w:rsidR="00BD2C45" w:rsidRDefault="000C6957">
      <w:pPr>
        <w:pStyle w:val="TDC2"/>
        <w:tabs>
          <w:tab w:val="left" w:pos="880"/>
          <w:tab w:val="right" w:leader="dot" w:pos="8495"/>
        </w:tabs>
        <w:rPr>
          <w:rFonts w:asciiTheme="minorHAnsi" w:eastAsiaTheme="minorEastAsia" w:hAnsiTheme="minorHAnsi" w:cstheme="minorBidi"/>
          <w:noProof/>
          <w:color w:val="auto"/>
          <w:szCs w:val="22"/>
        </w:rPr>
      </w:pPr>
      <w:hyperlink w:anchor="_Toc525694841" w:history="1">
        <w:r w:rsidR="00BD2C45" w:rsidRPr="000017FA">
          <w:rPr>
            <w:rStyle w:val="Hipervnculo"/>
            <w:noProof/>
          </w:rPr>
          <w:t>1.2</w:t>
        </w:r>
        <w:r w:rsidR="00BD2C45">
          <w:rPr>
            <w:rFonts w:asciiTheme="minorHAnsi" w:eastAsiaTheme="minorEastAsia" w:hAnsiTheme="minorHAnsi" w:cstheme="minorBidi"/>
            <w:noProof/>
            <w:color w:val="auto"/>
            <w:szCs w:val="22"/>
          </w:rPr>
          <w:tab/>
        </w:r>
        <w:r w:rsidR="00BD2C45" w:rsidRPr="000017FA">
          <w:rPr>
            <w:rStyle w:val="Hipervnculo"/>
            <w:noProof/>
          </w:rPr>
          <w:t>Elección de las dimensiones</w:t>
        </w:r>
        <w:r w:rsidR="00BD2C45">
          <w:rPr>
            <w:noProof/>
            <w:webHidden/>
          </w:rPr>
          <w:tab/>
        </w:r>
        <w:r w:rsidR="00BD2C45">
          <w:rPr>
            <w:noProof/>
            <w:webHidden/>
          </w:rPr>
          <w:fldChar w:fldCharType="begin"/>
        </w:r>
        <w:r w:rsidR="00BD2C45">
          <w:rPr>
            <w:noProof/>
            <w:webHidden/>
          </w:rPr>
          <w:instrText xml:space="preserve"> PAGEREF _Toc525694841 \h </w:instrText>
        </w:r>
        <w:r w:rsidR="00BD2C45">
          <w:rPr>
            <w:noProof/>
            <w:webHidden/>
          </w:rPr>
        </w:r>
        <w:r w:rsidR="00BD2C45">
          <w:rPr>
            <w:noProof/>
            <w:webHidden/>
          </w:rPr>
          <w:fldChar w:fldCharType="separate"/>
        </w:r>
        <w:r w:rsidR="00992C2A">
          <w:rPr>
            <w:noProof/>
            <w:webHidden/>
          </w:rPr>
          <w:t>10</w:t>
        </w:r>
        <w:r w:rsidR="00BD2C45">
          <w:rPr>
            <w:noProof/>
            <w:webHidden/>
          </w:rPr>
          <w:fldChar w:fldCharType="end"/>
        </w:r>
      </w:hyperlink>
    </w:p>
    <w:p w14:paraId="05E98223" w14:textId="71D6177D" w:rsidR="00BD2C45" w:rsidRDefault="000C6957">
      <w:pPr>
        <w:pStyle w:val="TDC2"/>
        <w:tabs>
          <w:tab w:val="left" w:pos="880"/>
          <w:tab w:val="right" w:leader="dot" w:pos="8495"/>
        </w:tabs>
        <w:rPr>
          <w:rFonts w:asciiTheme="minorHAnsi" w:eastAsiaTheme="minorEastAsia" w:hAnsiTheme="minorHAnsi" w:cstheme="minorBidi"/>
          <w:noProof/>
          <w:color w:val="auto"/>
          <w:szCs w:val="22"/>
        </w:rPr>
      </w:pPr>
      <w:hyperlink w:anchor="_Toc525694842" w:history="1">
        <w:r w:rsidR="00BD2C45" w:rsidRPr="000017FA">
          <w:rPr>
            <w:rStyle w:val="Hipervnculo"/>
            <w:noProof/>
          </w:rPr>
          <w:t>1.3</w:t>
        </w:r>
        <w:r w:rsidR="00BD2C45">
          <w:rPr>
            <w:rFonts w:asciiTheme="minorHAnsi" w:eastAsiaTheme="minorEastAsia" w:hAnsiTheme="minorHAnsi" w:cstheme="minorBidi"/>
            <w:noProof/>
            <w:color w:val="auto"/>
            <w:szCs w:val="22"/>
          </w:rPr>
          <w:tab/>
        </w:r>
        <w:r w:rsidR="00BD2C45" w:rsidRPr="000017FA">
          <w:rPr>
            <w:rStyle w:val="Hipervnculo"/>
            <w:noProof/>
          </w:rPr>
          <w:t>Descripción conceptual de las dimensiones</w:t>
        </w:r>
        <w:r w:rsidR="00BD2C45">
          <w:rPr>
            <w:noProof/>
            <w:webHidden/>
          </w:rPr>
          <w:tab/>
        </w:r>
        <w:r w:rsidR="00BD2C45">
          <w:rPr>
            <w:noProof/>
            <w:webHidden/>
          </w:rPr>
          <w:fldChar w:fldCharType="begin"/>
        </w:r>
        <w:r w:rsidR="00BD2C45">
          <w:rPr>
            <w:noProof/>
            <w:webHidden/>
          </w:rPr>
          <w:instrText xml:space="preserve"> PAGEREF _Toc525694842 \h </w:instrText>
        </w:r>
        <w:r w:rsidR="00BD2C45">
          <w:rPr>
            <w:noProof/>
            <w:webHidden/>
          </w:rPr>
        </w:r>
        <w:r w:rsidR="00BD2C45">
          <w:rPr>
            <w:noProof/>
            <w:webHidden/>
          </w:rPr>
          <w:fldChar w:fldCharType="separate"/>
        </w:r>
        <w:r w:rsidR="00992C2A">
          <w:rPr>
            <w:noProof/>
            <w:webHidden/>
          </w:rPr>
          <w:t>10</w:t>
        </w:r>
        <w:r w:rsidR="00BD2C45">
          <w:rPr>
            <w:noProof/>
            <w:webHidden/>
          </w:rPr>
          <w:fldChar w:fldCharType="end"/>
        </w:r>
      </w:hyperlink>
    </w:p>
    <w:p w14:paraId="6A3225F8" w14:textId="428C2D49"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43" w:history="1">
        <w:r w:rsidR="00BD2C45" w:rsidRPr="000017FA">
          <w:rPr>
            <w:rStyle w:val="Hipervnculo"/>
            <w:rFonts w:ascii="calibri,carlito,sans-serif" w:eastAsia="calibri,carlito,sans-serif" w:hAnsi="calibri,carlito,sans-serif" w:cs="calibri,carlito,sans-serif"/>
            <w:noProof/>
          </w:rPr>
          <w:t>1.3.1</w:t>
        </w:r>
        <w:r w:rsidR="00BD2C45">
          <w:rPr>
            <w:rFonts w:asciiTheme="minorHAnsi" w:eastAsiaTheme="minorEastAsia" w:hAnsiTheme="minorHAnsi" w:cstheme="minorBidi"/>
            <w:noProof/>
            <w:color w:val="auto"/>
            <w:szCs w:val="22"/>
          </w:rPr>
          <w:tab/>
        </w:r>
        <w:r w:rsidR="00BD2C45" w:rsidRPr="000017FA">
          <w:rPr>
            <w:rStyle w:val="Hipervnculo"/>
            <w:noProof/>
          </w:rPr>
          <w:t>Vivienda</w:t>
        </w:r>
        <w:r w:rsidR="00BD2C45">
          <w:rPr>
            <w:noProof/>
            <w:webHidden/>
          </w:rPr>
          <w:tab/>
        </w:r>
        <w:r w:rsidR="00BD2C45">
          <w:rPr>
            <w:noProof/>
            <w:webHidden/>
          </w:rPr>
          <w:fldChar w:fldCharType="begin"/>
        </w:r>
        <w:r w:rsidR="00BD2C45">
          <w:rPr>
            <w:noProof/>
            <w:webHidden/>
          </w:rPr>
          <w:instrText xml:space="preserve"> PAGEREF _Toc525694843 \h </w:instrText>
        </w:r>
        <w:r w:rsidR="00BD2C45">
          <w:rPr>
            <w:noProof/>
            <w:webHidden/>
          </w:rPr>
        </w:r>
        <w:r w:rsidR="00BD2C45">
          <w:rPr>
            <w:noProof/>
            <w:webHidden/>
          </w:rPr>
          <w:fldChar w:fldCharType="separate"/>
        </w:r>
        <w:r w:rsidR="00992C2A">
          <w:rPr>
            <w:noProof/>
            <w:webHidden/>
          </w:rPr>
          <w:t>10</w:t>
        </w:r>
        <w:r w:rsidR="00BD2C45">
          <w:rPr>
            <w:noProof/>
            <w:webHidden/>
          </w:rPr>
          <w:fldChar w:fldCharType="end"/>
        </w:r>
      </w:hyperlink>
    </w:p>
    <w:p w14:paraId="20E79035" w14:textId="4A373B47"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44" w:history="1">
        <w:r w:rsidR="00BD2C45" w:rsidRPr="000017FA">
          <w:rPr>
            <w:rStyle w:val="Hipervnculo"/>
            <w:rFonts w:ascii="calibri,carlito,sans-serif" w:eastAsia="calibri,carlito,sans-serif" w:hAnsi="calibri,carlito,sans-serif" w:cs="calibri,carlito,sans-serif"/>
            <w:noProof/>
          </w:rPr>
          <w:t>1.3.2</w:t>
        </w:r>
        <w:r w:rsidR="00BD2C45">
          <w:rPr>
            <w:rFonts w:asciiTheme="minorHAnsi" w:eastAsiaTheme="minorEastAsia" w:hAnsiTheme="minorHAnsi" w:cstheme="minorBidi"/>
            <w:noProof/>
            <w:color w:val="auto"/>
            <w:szCs w:val="22"/>
          </w:rPr>
          <w:tab/>
        </w:r>
        <w:r w:rsidR="00BD2C45" w:rsidRPr="000017FA">
          <w:rPr>
            <w:rStyle w:val="Hipervnculo"/>
            <w:noProof/>
          </w:rPr>
          <w:t>Desarrollo Social</w:t>
        </w:r>
        <w:r w:rsidR="00BD2C45">
          <w:rPr>
            <w:noProof/>
            <w:webHidden/>
          </w:rPr>
          <w:tab/>
        </w:r>
        <w:r w:rsidR="00BD2C45">
          <w:rPr>
            <w:noProof/>
            <w:webHidden/>
          </w:rPr>
          <w:fldChar w:fldCharType="begin"/>
        </w:r>
        <w:r w:rsidR="00BD2C45">
          <w:rPr>
            <w:noProof/>
            <w:webHidden/>
          </w:rPr>
          <w:instrText xml:space="preserve"> PAGEREF _Toc525694844 \h </w:instrText>
        </w:r>
        <w:r w:rsidR="00BD2C45">
          <w:rPr>
            <w:noProof/>
            <w:webHidden/>
          </w:rPr>
        </w:r>
        <w:r w:rsidR="00BD2C45">
          <w:rPr>
            <w:noProof/>
            <w:webHidden/>
          </w:rPr>
          <w:fldChar w:fldCharType="separate"/>
        </w:r>
        <w:r w:rsidR="00992C2A">
          <w:rPr>
            <w:noProof/>
            <w:webHidden/>
          </w:rPr>
          <w:t>11</w:t>
        </w:r>
        <w:r w:rsidR="00BD2C45">
          <w:rPr>
            <w:noProof/>
            <w:webHidden/>
          </w:rPr>
          <w:fldChar w:fldCharType="end"/>
        </w:r>
      </w:hyperlink>
    </w:p>
    <w:p w14:paraId="6E94176B" w14:textId="7DF18DFF"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45" w:history="1">
        <w:r w:rsidR="00BD2C45" w:rsidRPr="000017FA">
          <w:rPr>
            <w:rStyle w:val="Hipervnculo"/>
            <w:rFonts w:ascii="calibri,carlito,sans-serif" w:eastAsia="calibri,carlito,sans-serif" w:hAnsi="calibri,carlito,sans-serif" w:cs="calibri,carlito,sans-serif"/>
            <w:noProof/>
          </w:rPr>
          <w:t>1.3.3</w:t>
        </w:r>
        <w:r w:rsidR="00BD2C45">
          <w:rPr>
            <w:rFonts w:asciiTheme="minorHAnsi" w:eastAsiaTheme="minorEastAsia" w:hAnsiTheme="minorHAnsi" w:cstheme="minorBidi"/>
            <w:noProof/>
            <w:color w:val="auto"/>
            <w:szCs w:val="22"/>
          </w:rPr>
          <w:tab/>
        </w:r>
        <w:r w:rsidR="00BD2C45" w:rsidRPr="000017FA">
          <w:rPr>
            <w:rStyle w:val="Hipervnculo"/>
            <w:noProof/>
          </w:rPr>
          <w:t>Desarrollo Económico</w:t>
        </w:r>
        <w:r w:rsidR="00BD2C45">
          <w:rPr>
            <w:noProof/>
            <w:webHidden/>
          </w:rPr>
          <w:tab/>
        </w:r>
        <w:r w:rsidR="00BD2C45">
          <w:rPr>
            <w:noProof/>
            <w:webHidden/>
          </w:rPr>
          <w:fldChar w:fldCharType="begin"/>
        </w:r>
        <w:r w:rsidR="00BD2C45">
          <w:rPr>
            <w:noProof/>
            <w:webHidden/>
          </w:rPr>
          <w:instrText xml:space="preserve"> PAGEREF _Toc525694845 \h </w:instrText>
        </w:r>
        <w:r w:rsidR="00BD2C45">
          <w:rPr>
            <w:noProof/>
            <w:webHidden/>
          </w:rPr>
        </w:r>
        <w:r w:rsidR="00BD2C45">
          <w:rPr>
            <w:noProof/>
            <w:webHidden/>
          </w:rPr>
          <w:fldChar w:fldCharType="separate"/>
        </w:r>
        <w:r w:rsidR="00992C2A">
          <w:rPr>
            <w:noProof/>
            <w:webHidden/>
          </w:rPr>
          <w:t>11</w:t>
        </w:r>
        <w:r w:rsidR="00BD2C45">
          <w:rPr>
            <w:noProof/>
            <w:webHidden/>
          </w:rPr>
          <w:fldChar w:fldCharType="end"/>
        </w:r>
      </w:hyperlink>
    </w:p>
    <w:p w14:paraId="42535FBA" w14:textId="0269B2D3"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46" w:history="1">
        <w:r w:rsidR="00BD2C45" w:rsidRPr="000017FA">
          <w:rPr>
            <w:rStyle w:val="Hipervnculo"/>
            <w:rFonts w:ascii="calibri,carlito,sans-serif" w:eastAsia="calibri,carlito,sans-serif" w:hAnsi="calibri,carlito,sans-serif" w:cs="calibri,carlito,sans-serif"/>
            <w:noProof/>
          </w:rPr>
          <w:t>1.3.4</w:t>
        </w:r>
        <w:r w:rsidR="00BD2C45">
          <w:rPr>
            <w:rFonts w:asciiTheme="minorHAnsi" w:eastAsiaTheme="minorEastAsia" w:hAnsiTheme="minorHAnsi" w:cstheme="minorBidi"/>
            <w:noProof/>
            <w:color w:val="auto"/>
            <w:szCs w:val="22"/>
          </w:rPr>
          <w:tab/>
        </w:r>
        <w:r w:rsidR="00BD2C45" w:rsidRPr="000017FA">
          <w:rPr>
            <w:rStyle w:val="Hipervnculo"/>
            <w:noProof/>
          </w:rPr>
          <w:t>Ambiente</w:t>
        </w:r>
        <w:r w:rsidR="00BD2C45">
          <w:rPr>
            <w:noProof/>
            <w:webHidden/>
          </w:rPr>
          <w:tab/>
        </w:r>
        <w:r w:rsidR="00BD2C45">
          <w:rPr>
            <w:noProof/>
            <w:webHidden/>
          </w:rPr>
          <w:fldChar w:fldCharType="begin"/>
        </w:r>
        <w:r w:rsidR="00BD2C45">
          <w:rPr>
            <w:noProof/>
            <w:webHidden/>
          </w:rPr>
          <w:instrText xml:space="preserve"> PAGEREF _Toc525694846 \h </w:instrText>
        </w:r>
        <w:r w:rsidR="00BD2C45">
          <w:rPr>
            <w:noProof/>
            <w:webHidden/>
          </w:rPr>
        </w:r>
        <w:r w:rsidR="00BD2C45">
          <w:rPr>
            <w:noProof/>
            <w:webHidden/>
          </w:rPr>
          <w:fldChar w:fldCharType="separate"/>
        </w:r>
        <w:r w:rsidR="00992C2A">
          <w:rPr>
            <w:noProof/>
            <w:webHidden/>
          </w:rPr>
          <w:t>11</w:t>
        </w:r>
        <w:r w:rsidR="00BD2C45">
          <w:rPr>
            <w:noProof/>
            <w:webHidden/>
          </w:rPr>
          <w:fldChar w:fldCharType="end"/>
        </w:r>
      </w:hyperlink>
    </w:p>
    <w:p w14:paraId="138C4627" w14:textId="481D826A"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47" w:history="1">
        <w:r w:rsidR="00BD2C45" w:rsidRPr="000017FA">
          <w:rPr>
            <w:rStyle w:val="Hipervnculo"/>
            <w:rFonts w:ascii="calibri,carlito,sans-serif" w:eastAsia="calibri,carlito,sans-serif" w:hAnsi="calibri,carlito,sans-serif" w:cs="calibri,carlito,sans-serif"/>
            <w:noProof/>
          </w:rPr>
          <w:t>1.3.5</w:t>
        </w:r>
        <w:r w:rsidR="00BD2C45">
          <w:rPr>
            <w:rFonts w:asciiTheme="minorHAnsi" w:eastAsiaTheme="minorEastAsia" w:hAnsiTheme="minorHAnsi" w:cstheme="minorBidi"/>
            <w:noProof/>
            <w:color w:val="auto"/>
            <w:szCs w:val="22"/>
          </w:rPr>
          <w:tab/>
        </w:r>
        <w:r w:rsidR="00BD2C45" w:rsidRPr="000017FA">
          <w:rPr>
            <w:rStyle w:val="Hipervnculo"/>
            <w:noProof/>
          </w:rPr>
          <w:t>Patrimonio Cultural</w:t>
        </w:r>
        <w:r w:rsidR="00BD2C45">
          <w:rPr>
            <w:noProof/>
            <w:webHidden/>
          </w:rPr>
          <w:tab/>
        </w:r>
        <w:r w:rsidR="00BD2C45">
          <w:rPr>
            <w:noProof/>
            <w:webHidden/>
          </w:rPr>
          <w:fldChar w:fldCharType="begin"/>
        </w:r>
        <w:r w:rsidR="00BD2C45">
          <w:rPr>
            <w:noProof/>
            <w:webHidden/>
          </w:rPr>
          <w:instrText xml:space="preserve"> PAGEREF _Toc525694847 \h </w:instrText>
        </w:r>
        <w:r w:rsidR="00BD2C45">
          <w:rPr>
            <w:noProof/>
            <w:webHidden/>
          </w:rPr>
        </w:r>
        <w:r w:rsidR="00BD2C45">
          <w:rPr>
            <w:noProof/>
            <w:webHidden/>
          </w:rPr>
          <w:fldChar w:fldCharType="separate"/>
        </w:r>
        <w:r w:rsidR="00992C2A">
          <w:rPr>
            <w:noProof/>
            <w:webHidden/>
          </w:rPr>
          <w:t>12</w:t>
        </w:r>
        <w:r w:rsidR="00BD2C45">
          <w:rPr>
            <w:noProof/>
            <w:webHidden/>
          </w:rPr>
          <w:fldChar w:fldCharType="end"/>
        </w:r>
      </w:hyperlink>
    </w:p>
    <w:p w14:paraId="076C0902" w14:textId="1F88FB25"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48" w:history="1">
        <w:r w:rsidR="00BD2C45" w:rsidRPr="000017FA">
          <w:rPr>
            <w:rStyle w:val="Hipervnculo"/>
            <w:rFonts w:ascii="calibri,carlito,sans-serif" w:eastAsia="calibri,carlito,sans-serif" w:hAnsi="calibri,carlito,sans-serif" w:cs="calibri,carlito,sans-serif"/>
            <w:noProof/>
          </w:rPr>
          <w:t>1.3.6</w:t>
        </w:r>
        <w:r w:rsidR="00BD2C45">
          <w:rPr>
            <w:rFonts w:asciiTheme="minorHAnsi" w:eastAsiaTheme="minorEastAsia" w:hAnsiTheme="minorHAnsi" w:cstheme="minorBidi"/>
            <w:noProof/>
            <w:color w:val="auto"/>
            <w:szCs w:val="22"/>
          </w:rPr>
          <w:tab/>
        </w:r>
        <w:r w:rsidR="00BD2C45" w:rsidRPr="000017FA">
          <w:rPr>
            <w:rStyle w:val="Hipervnculo"/>
            <w:noProof/>
          </w:rPr>
          <w:t>Espacio Público</w:t>
        </w:r>
        <w:r w:rsidR="00BD2C45">
          <w:rPr>
            <w:noProof/>
            <w:webHidden/>
          </w:rPr>
          <w:tab/>
        </w:r>
        <w:r w:rsidR="00BD2C45">
          <w:rPr>
            <w:noProof/>
            <w:webHidden/>
          </w:rPr>
          <w:fldChar w:fldCharType="begin"/>
        </w:r>
        <w:r w:rsidR="00BD2C45">
          <w:rPr>
            <w:noProof/>
            <w:webHidden/>
          </w:rPr>
          <w:instrText xml:space="preserve"> PAGEREF _Toc525694848 \h </w:instrText>
        </w:r>
        <w:r w:rsidR="00BD2C45">
          <w:rPr>
            <w:noProof/>
            <w:webHidden/>
          </w:rPr>
        </w:r>
        <w:r w:rsidR="00BD2C45">
          <w:rPr>
            <w:noProof/>
            <w:webHidden/>
          </w:rPr>
          <w:fldChar w:fldCharType="separate"/>
        </w:r>
        <w:r w:rsidR="00992C2A">
          <w:rPr>
            <w:noProof/>
            <w:webHidden/>
          </w:rPr>
          <w:t>13</w:t>
        </w:r>
        <w:r w:rsidR="00BD2C45">
          <w:rPr>
            <w:noProof/>
            <w:webHidden/>
          </w:rPr>
          <w:fldChar w:fldCharType="end"/>
        </w:r>
      </w:hyperlink>
    </w:p>
    <w:p w14:paraId="56A2461A" w14:textId="4EACE45F"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49" w:history="1">
        <w:r w:rsidR="00BD2C45" w:rsidRPr="000017FA">
          <w:rPr>
            <w:rStyle w:val="Hipervnculo"/>
            <w:rFonts w:ascii="calibri,carlito,sans-serif" w:eastAsia="calibri,carlito,sans-serif" w:hAnsi="calibri,carlito,sans-serif" w:cs="calibri,carlito,sans-serif"/>
            <w:noProof/>
          </w:rPr>
          <w:t>1.3.7</w:t>
        </w:r>
        <w:r w:rsidR="00BD2C45">
          <w:rPr>
            <w:rFonts w:asciiTheme="minorHAnsi" w:eastAsiaTheme="minorEastAsia" w:hAnsiTheme="minorHAnsi" w:cstheme="minorBidi"/>
            <w:noProof/>
            <w:color w:val="auto"/>
            <w:szCs w:val="22"/>
          </w:rPr>
          <w:tab/>
        </w:r>
        <w:r w:rsidR="00BD2C45" w:rsidRPr="000017FA">
          <w:rPr>
            <w:rStyle w:val="Hipervnculo"/>
            <w:noProof/>
          </w:rPr>
          <w:t>Movilidad</w:t>
        </w:r>
        <w:r w:rsidR="00BD2C45">
          <w:rPr>
            <w:noProof/>
            <w:webHidden/>
          </w:rPr>
          <w:tab/>
        </w:r>
        <w:r w:rsidR="00BD2C45">
          <w:rPr>
            <w:noProof/>
            <w:webHidden/>
          </w:rPr>
          <w:fldChar w:fldCharType="begin"/>
        </w:r>
        <w:r w:rsidR="00BD2C45">
          <w:rPr>
            <w:noProof/>
            <w:webHidden/>
          </w:rPr>
          <w:instrText xml:space="preserve"> PAGEREF _Toc525694849 \h </w:instrText>
        </w:r>
        <w:r w:rsidR="00BD2C45">
          <w:rPr>
            <w:noProof/>
            <w:webHidden/>
          </w:rPr>
        </w:r>
        <w:r w:rsidR="00BD2C45">
          <w:rPr>
            <w:noProof/>
            <w:webHidden/>
          </w:rPr>
          <w:fldChar w:fldCharType="separate"/>
        </w:r>
        <w:r w:rsidR="00992C2A">
          <w:rPr>
            <w:noProof/>
            <w:webHidden/>
          </w:rPr>
          <w:t>13</w:t>
        </w:r>
        <w:r w:rsidR="00BD2C45">
          <w:rPr>
            <w:noProof/>
            <w:webHidden/>
          </w:rPr>
          <w:fldChar w:fldCharType="end"/>
        </w:r>
      </w:hyperlink>
    </w:p>
    <w:p w14:paraId="2A682C03" w14:textId="7ED55589"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50" w:history="1">
        <w:r w:rsidR="00BD2C45" w:rsidRPr="000017FA">
          <w:rPr>
            <w:rStyle w:val="Hipervnculo"/>
            <w:rFonts w:ascii="calibri,carlito,sans-serif" w:eastAsia="calibri,carlito,sans-serif" w:hAnsi="calibri,carlito,sans-serif" w:cs="calibri,carlito,sans-serif"/>
            <w:noProof/>
          </w:rPr>
          <w:t>1.3.8</w:t>
        </w:r>
        <w:r w:rsidR="00BD2C45">
          <w:rPr>
            <w:rFonts w:asciiTheme="minorHAnsi" w:eastAsiaTheme="minorEastAsia" w:hAnsiTheme="minorHAnsi" w:cstheme="minorBidi"/>
            <w:noProof/>
            <w:color w:val="auto"/>
            <w:szCs w:val="22"/>
          </w:rPr>
          <w:tab/>
        </w:r>
        <w:r w:rsidR="00BD2C45" w:rsidRPr="000017FA">
          <w:rPr>
            <w:rStyle w:val="Hipervnculo"/>
            <w:noProof/>
          </w:rPr>
          <w:t>Participación Ciudadana</w:t>
        </w:r>
        <w:r w:rsidR="00BD2C45">
          <w:rPr>
            <w:noProof/>
            <w:webHidden/>
          </w:rPr>
          <w:tab/>
        </w:r>
        <w:r w:rsidR="00BD2C45">
          <w:rPr>
            <w:noProof/>
            <w:webHidden/>
          </w:rPr>
          <w:fldChar w:fldCharType="begin"/>
        </w:r>
        <w:r w:rsidR="00BD2C45">
          <w:rPr>
            <w:noProof/>
            <w:webHidden/>
          </w:rPr>
          <w:instrText xml:space="preserve"> PAGEREF _Toc525694850 \h </w:instrText>
        </w:r>
        <w:r w:rsidR="00BD2C45">
          <w:rPr>
            <w:noProof/>
            <w:webHidden/>
          </w:rPr>
        </w:r>
        <w:r w:rsidR="00BD2C45">
          <w:rPr>
            <w:noProof/>
            <w:webHidden/>
          </w:rPr>
          <w:fldChar w:fldCharType="separate"/>
        </w:r>
        <w:r w:rsidR="00992C2A">
          <w:rPr>
            <w:noProof/>
            <w:webHidden/>
          </w:rPr>
          <w:t>14</w:t>
        </w:r>
        <w:r w:rsidR="00BD2C45">
          <w:rPr>
            <w:noProof/>
            <w:webHidden/>
          </w:rPr>
          <w:fldChar w:fldCharType="end"/>
        </w:r>
      </w:hyperlink>
    </w:p>
    <w:p w14:paraId="796D3D63" w14:textId="724E9752" w:rsidR="00BD2C45" w:rsidRDefault="000C6957">
      <w:pPr>
        <w:pStyle w:val="TDC2"/>
        <w:tabs>
          <w:tab w:val="left" w:pos="880"/>
          <w:tab w:val="right" w:leader="dot" w:pos="8495"/>
        </w:tabs>
        <w:rPr>
          <w:rFonts w:asciiTheme="minorHAnsi" w:eastAsiaTheme="minorEastAsia" w:hAnsiTheme="minorHAnsi" w:cstheme="minorBidi"/>
          <w:noProof/>
          <w:color w:val="auto"/>
          <w:szCs w:val="22"/>
        </w:rPr>
      </w:pPr>
      <w:hyperlink w:anchor="_Toc525694851" w:history="1">
        <w:r w:rsidR="00BD2C45" w:rsidRPr="000017FA">
          <w:rPr>
            <w:rStyle w:val="Hipervnculo"/>
            <w:noProof/>
          </w:rPr>
          <w:t>1.4</w:t>
        </w:r>
        <w:r w:rsidR="00BD2C45">
          <w:rPr>
            <w:rFonts w:asciiTheme="minorHAnsi" w:eastAsiaTheme="minorEastAsia" w:hAnsiTheme="minorHAnsi" w:cstheme="minorBidi"/>
            <w:noProof/>
            <w:color w:val="auto"/>
            <w:szCs w:val="22"/>
          </w:rPr>
          <w:tab/>
        </w:r>
        <w:r w:rsidR="00BD2C45" w:rsidRPr="000017FA">
          <w:rPr>
            <w:rStyle w:val="Hipervnculo"/>
            <w:noProof/>
          </w:rPr>
          <w:t>Fichas de variables, indicadores y estándares urbanísticos</w:t>
        </w:r>
        <w:r w:rsidR="00BD2C45">
          <w:rPr>
            <w:noProof/>
            <w:webHidden/>
          </w:rPr>
          <w:tab/>
        </w:r>
        <w:r w:rsidR="00BD2C45">
          <w:rPr>
            <w:noProof/>
            <w:webHidden/>
          </w:rPr>
          <w:fldChar w:fldCharType="begin"/>
        </w:r>
        <w:r w:rsidR="00BD2C45">
          <w:rPr>
            <w:noProof/>
            <w:webHidden/>
          </w:rPr>
          <w:instrText xml:space="preserve"> PAGEREF _Toc525694851 \h </w:instrText>
        </w:r>
        <w:r w:rsidR="00BD2C45">
          <w:rPr>
            <w:noProof/>
            <w:webHidden/>
          </w:rPr>
        </w:r>
        <w:r w:rsidR="00BD2C45">
          <w:rPr>
            <w:noProof/>
            <w:webHidden/>
          </w:rPr>
          <w:fldChar w:fldCharType="separate"/>
        </w:r>
        <w:r w:rsidR="00992C2A">
          <w:rPr>
            <w:noProof/>
            <w:webHidden/>
          </w:rPr>
          <w:t>14</w:t>
        </w:r>
        <w:r w:rsidR="00BD2C45">
          <w:rPr>
            <w:noProof/>
            <w:webHidden/>
          </w:rPr>
          <w:fldChar w:fldCharType="end"/>
        </w:r>
      </w:hyperlink>
    </w:p>
    <w:p w14:paraId="6ED8F80C" w14:textId="1F73F7F6"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52" w:history="1">
        <w:r w:rsidR="00BD2C45" w:rsidRPr="000017FA">
          <w:rPr>
            <w:rStyle w:val="Hipervnculo"/>
            <w:noProof/>
          </w:rPr>
          <w:t>1.4.1</w:t>
        </w:r>
        <w:r w:rsidR="00BD2C45">
          <w:rPr>
            <w:rFonts w:asciiTheme="minorHAnsi" w:eastAsiaTheme="minorEastAsia" w:hAnsiTheme="minorHAnsi" w:cstheme="minorBidi"/>
            <w:noProof/>
            <w:color w:val="auto"/>
            <w:szCs w:val="22"/>
          </w:rPr>
          <w:tab/>
        </w:r>
        <w:r w:rsidR="00BD2C45" w:rsidRPr="000017FA">
          <w:rPr>
            <w:rStyle w:val="Hipervnculo"/>
            <w:noProof/>
          </w:rPr>
          <w:t>Indicadores del Sistema de Habitabilidad del CHQ</w:t>
        </w:r>
        <w:r w:rsidR="00BD2C45">
          <w:rPr>
            <w:noProof/>
            <w:webHidden/>
          </w:rPr>
          <w:tab/>
        </w:r>
        <w:r w:rsidR="00BD2C45">
          <w:rPr>
            <w:noProof/>
            <w:webHidden/>
          </w:rPr>
          <w:fldChar w:fldCharType="begin"/>
        </w:r>
        <w:r w:rsidR="00BD2C45">
          <w:rPr>
            <w:noProof/>
            <w:webHidden/>
          </w:rPr>
          <w:instrText xml:space="preserve"> PAGEREF _Toc525694852 \h </w:instrText>
        </w:r>
        <w:r w:rsidR="00BD2C45">
          <w:rPr>
            <w:noProof/>
            <w:webHidden/>
          </w:rPr>
        </w:r>
        <w:r w:rsidR="00BD2C45">
          <w:rPr>
            <w:noProof/>
            <w:webHidden/>
          </w:rPr>
          <w:fldChar w:fldCharType="separate"/>
        </w:r>
        <w:r w:rsidR="00992C2A">
          <w:rPr>
            <w:noProof/>
            <w:webHidden/>
          </w:rPr>
          <w:t>15</w:t>
        </w:r>
        <w:r w:rsidR="00BD2C45">
          <w:rPr>
            <w:noProof/>
            <w:webHidden/>
          </w:rPr>
          <w:fldChar w:fldCharType="end"/>
        </w:r>
      </w:hyperlink>
    </w:p>
    <w:p w14:paraId="14B0D295" w14:textId="7157FF3B" w:rsidR="00BD2C45" w:rsidRDefault="000C6957">
      <w:pPr>
        <w:pStyle w:val="TDC3"/>
        <w:tabs>
          <w:tab w:val="left" w:pos="1320"/>
          <w:tab w:val="right" w:leader="dot" w:pos="8495"/>
        </w:tabs>
        <w:rPr>
          <w:rStyle w:val="Hipervnculo"/>
          <w:noProof/>
        </w:rPr>
      </w:pPr>
      <w:hyperlink w:anchor="_Toc525694853" w:history="1">
        <w:r w:rsidR="00BD2C45" w:rsidRPr="000017FA">
          <w:rPr>
            <w:rStyle w:val="Hipervnculo"/>
            <w:noProof/>
          </w:rPr>
          <w:t>1.4.2</w:t>
        </w:r>
        <w:r w:rsidR="00BD2C45">
          <w:rPr>
            <w:rFonts w:asciiTheme="minorHAnsi" w:eastAsiaTheme="minorEastAsia" w:hAnsiTheme="minorHAnsi" w:cstheme="minorBidi"/>
            <w:noProof/>
            <w:color w:val="auto"/>
            <w:szCs w:val="22"/>
          </w:rPr>
          <w:tab/>
        </w:r>
        <w:r w:rsidR="00BD2C45" w:rsidRPr="000017FA">
          <w:rPr>
            <w:rStyle w:val="Hipervnculo"/>
            <w:noProof/>
          </w:rPr>
          <w:t>Estándares Urbanísticos aplicables al CHQ</w:t>
        </w:r>
        <w:r w:rsidR="00BD2C45">
          <w:rPr>
            <w:noProof/>
            <w:webHidden/>
          </w:rPr>
          <w:tab/>
        </w:r>
        <w:r w:rsidR="00BD2C45">
          <w:rPr>
            <w:noProof/>
            <w:webHidden/>
          </w:rPr>
          <w:fldChar w:fldCharType="begin"/>
        </w:r>
        <w:r w:rsidR="00BD2C45">
          <w:rPr>
            <w:noProof/>
            <w:webHidden/>
          </w:rPr>
          <w:instrText xml:space="preserve"> PAGEREF _Toc525694853 \h </w:instrText>
        </w:r>
        <w:r w:rsidR="00BD2C45">
          <w:rPr>
            <w:noProof/>
            <w:webHidden/>
          </w:rPr>
        </w:r>
        <w:r w:rsidR="00BD2C45">
          <w:rPr>
            <w:noProof/>
            <w:webHidden/>
          </w:rPr>
          <w:fldChar w:fldCharType="separate"/>
        </w:r>
        <w:r w:rsidR="00992C2A">
          <w:rPr>
            <w:noProof/>
            <w:webHidden/>
          </w:rPr>
          <w:t>22</w:t>
        </w:r>
        <w:r w:rsidR="00BD2C45">
          <w:rPr>
            <w:noProof/>
            <w:webHidden/>
          </w:rPr>
          <w:fldChar w:fldCharType="end"/>
        </w:r>
      </w:hyperlink>
    </w:p>
    <w:p w14:paraId="50FD9E33" w14:textId="77777777" w:rsidR="00BD2C45" w:rsidRDefault="00BD2C45" w:rsidP="00BD2C45">
      <w:pPr>
        <w:spacing w:line="276" w:lineRule="auto"/>
        <w:rPr>
          <w:b/>
          <w:noProof/>
          <w:sz w:val="24"/>
        </w:rPr>
      </w:pPr>
      <w:r w:rsidRPr="00AB4D88">
        <w:rPr>
          <w:b/>
          <w:noProof/>
          <w:sz w:val="24"/>
        </w:rPr>
        <w:t xml:space="preserve">SEGUNDA PARTE: </w:t>
      </w:r>
      <w:r>
        <w:rPr>
          <w:b/>
          <w:noProof/>
          <w:sz w:val="24"/>
        </w:rPr>
        <w:t>BASES DE DATOS DE LOS INDICADORES, DIMENSIONES, UNIDADES DE MEDIDA, FORMULA, FUENTE, ESCALA Y PERIODICIDAD SELECCIONADOS EN LA FASE DE EXPLORACIÓN Y FICHAS METODOLÓGICAS Y MANUALES DE PROCESOS</w:t>
      </w:r>
    </w:p>
    <w:p w14:paraId="5E8B5919" w14:textId="650DFFC2" w:rsidR="00BD2C45" w:rsidRDefault="000C6957">
      <w:pPr>
        <w:pStyle w:val="TDC1"/>
        <w:tabs>
          <w:tab w:val="left" w:pos="440"/>
          <w:tab w:val="right" w:leader="dot" w:pos="8495"/>
        </w:tabs>
        <w:rPr>
          <w:rFonts w:asciiTheme="minorHAnsi" w:eastAsiaTheme="minorEastAsia" w:hAnsiTheme="minorHAnsi" w:cstheme="minorBidi"/>
          <w:noProof/>
          <w:color w:val="auto"/>
          <w:szCs w:val="22"/>
        </w:rPr>
      </w:pPr>
      <w:hyperlink w:anchor="_Toc525694854" w:history="1">
        <w:r w:rsidR="00BD2C45" w:rsidRPr="000017FA">
          <w:rPr>
            <w:rStyle w:val="Hipervnculo"/>
            <w:noProof/>
          </w:rPr>
          <w:t>2</w:t>
        </w:r>
        <w:r w:rsidR="00BD2C45">
          <w:rPr>
            <w:rFonts w:asciiTheme="minorHAnsi" w:eastAsiaTheme="minorEastAsia" w:hAnsiTheme="minorHAnsi" w:cstheme="minorBidi"/>
            <w:noProof/>
            <w:color w:val="auto"/>
            <w:szCs w:val="22"/>
          </w:rPr>
          <w:tab/>
        </w:r>
        <w:r w:rsidR="00BD2C45" w:rsidRPr="000017FA">
          <w:rPr>
            <w:rStyle w:val="Hipervnculo"/>
            <w:noProof/>
          </w:rPr>
          <w:t>JUSTIFICACIÓN METODOLÓGICA</w:t>
        </w:r>
        <w:r w:rsidR="00BD2C45">
          <w:rPr>
            <w:noProof/>
            <w:webHidden/>
          </w:rPr>
          <w:tab/>
        </w:r>
        <w:r w:rsidR="00BD2C45">
          <w:rPr>
            <w:noProof/>
            <w:webHidden/>
          </w:rPr>
          <w:fldChar w:fldCharType="begin"/>
        </w:r>
        <w:r w:rsidR="00BD2C45">
          <w:rPr>
            <w:noProof/>
            <w:webHidden/>
          </w:rPr>
          <w:instrText xml:space="preserve"> PAGEREF _Toc525694854 \h </w:instrText>
        </w:r>
        <w:r w:rsidR="00BD2C45">
          <w:rPr>
            <w:noProof/>
            <w:webHidden/>
          </w:rPr>
        </w:r>
        <w:r w:rsidR="00BD2C45">
          <w:rPr>
            <w:noProof/>
            <w:webHidden/>
          </w:rPr>
          <w:fldChar w:fldCharType="separate"/>
        </w:r>
        <w:r w:rsidR="00992C2A">
          <w:rPr>
            <w:noProof/>
            <w:webHidden/>
          </w:rPr>
          <w:t>27</w:t>
        </w:r>
        <w:r w:rsidR="00BD2C45">
          <w:rPr>
            <w:noProof/>
            <w:webHidden/>
          </w:rPr>
          <w:fldChar w:fldCharType="end"/>
        </w:r>
      </w:hyperlink>
    </w:p>
    <w:p w14:paraId="22E5EC0D" w14:textId="2292F178" w:rsidR="00BD2C45" w:rsidRDefault="000C6957">
      <w:pPr>
        <w:pStyle w:val="TDC2"/>
        <w:tabs>
          <w:tab w:val="left" w:pos="880"/>
          <w:tab w:val="right" w:leader="dot" w:pos="8495"/>
        </w:tabs>
        <w:rPr>
          <w:rFonts w:asciiTheme="minorHAnsi" w:eastAsiaTheme="minorEastAsia" w:hAnsiTheme="minorHAnsi" w:cstheme="minorBidi"/>
          <w:noProof/>
          <w:color w:val="auto"/>
          <w:szCs w:val="22"/>
        </w:rPr>
      </w:pPr>
      <w:hyperlink w:anchor="_Toc525694855" w:history="1">
        <w:r w:rsidR="00BD2C45" w:rsidRPr="000017FA">
          <w:rPr>
            <w:rStyle w:val="Hipervnculo"/>
            <w:noProof/>
          </w:rPr>
          <w:t>2.1</w:t>
        </w:r>
        <w:r w:rsidR="00BD2C45">
          <w:rPr>
            <w:rFonts w:asciiTheme="minorHAnsi" w:eastAsiaTheme="minorEastAsia" w:hAnsiTheme="minorHAnsi" w:cstheme="minorBidi"/>
            <w:noProof/>
            <w:color w:val="auto"/>
            <w:szCs w:val="22"/>
          </w:rPr>
          <w:tab/>
        </w:r>
        <w:r w:rsidR="00BD2C45" w:rsidRPr="000017FA">
          <w:rPr>
            <w:rStyle w:val="Hipervnculo"/>
            <w:noProof/>
          </w:rPr>
          <w:t>PROCESOS METODOLÓGICOS PARA EL CÁLCULO DEL ÍNDICE DE HABITABILIDAD EN EL CHQ.</w:t>
        </w:r>
        <w:r w:rsidR="00BD2C45">
          <w:rPr>
            <w:noProof/>
            <w:webHidden/>
          </w:rPr>
          <w:tab/>
        </w:r>
        <w:r w:rsidR="00BD2C45">
          <w:rPr>
            <w:noProof/>
            <w:webHidden/>
          </w:rPr>
          <w:fldChar w:fldCharType="begin"/>
        </w:r>
        <w:r w:rsidR="00BD2C45">
          <w:rPr>
            <w:noProof/>
            <w:webHidden/>
          </w:rPr>
          <w:instrText xml:space="preserve"> PAGEREF _Toc525694855 \h </w:instrText>
        </w:r>
        <w:r w:rsidR="00BD2C45">
          <w:rPr>
            <w:noProof/>
            <w:webHidden/>
          </w:rPr>
        </w:r>
        <w:r w:rsidR="00BD2C45">
          <w:rPr>
            <w:noProof/>
            <w:webHidden/>
          </w:rPr>
          <w:fldChar w:fldCharType="separate"/>
        </w:r>
        <w:r w:rsidR="00992C2A">
          <w:rPr>
            <w:noProof/>
            <w:webHidden/>
          </w:rPr>
          <w:t>29</w:t>
        </w:r>
        <w:r w:rsidR="00BD2C45">
          <w:rPr>
            <w:noProof/>
            <w:webHidden/>
          </w:rPr>
          <w:fldChar w:fldCharType="end"/>
        </w:r>
      </w:hyperlink>
    </w:p>
    <w:p w14:paraId="699D6BA3" w14:textId="749223AA"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56" w:history="1">
        <w:r w:rsidR="00BD2C45" w:rsidRPr="000017FA">
          <w:rPr>
            <w:rStyle w:val="Hipervnculo"/>
            <w:noProof/>
          </w:rPr>
          <w:t>2.1.1</w:t>
        </w:r>
        <w:r w:rsidR="00BD2C45">
          <w:rPr>
            <w:rFonts w:asciiTheme="minorHAnsi" w:eastAsiaTheme="minorEastAsia" w:hAnsiTheme="minorHAnsi" w:cstheme="minorBidi"/>
            <w:noProof/>
            <w:color w:val="auto"/>
            <w:szCs w:val="22"/>
          </w:rPr>
          <w:tab/>
        </w:r>
        <w:r w:rsidR="00BD2C45" w:rsidRPr="000017FA">
          <w:rPr>
            <w:rStyle w:val="Hipervnculo"/>
            <w:noProof/>
          </w:rPr>
          <w:t>Recolección de datos</w:t>
        </w:r>
        <w:r w:rsidR="00BD2C45">
          <w:rPr>
            <w:noProof/>
            <w:webHidden/>
          </w:rPr>
          <w:tab/>
        </w:r>
        <w:r w:rsidR="00BD2C45">
          <w:rPr>
            <w:noProof/>
            <w:webHidden/>
          </w:rPr>
          <w:fldChar w:fldCharType="begin"/>
        </w:r>
        <w:r w:rsidR="00BD2C45">
          <w:rPr>
            <w:noProof/>
            <w:webHidden/>
          </w:rPr>
          <w:instrText xml:space="preserve"> PAGEREF _Toc525694856 \h </w:instrText>
        </w:r>
        <w:r w:rsidR="00BD2C45">
          <w:rPr>
            <w:noProof/>
            <w:webHidden/>
          </w:rPr>
        </w:r>
        <w:r w:rsidR="00BD2C45">
          <w:rPr>
            <w:noProof/>
            <w:webHidden/>
          </w:rPr>
          <w:fldChar w:fldCharType="separate"/>
        </w:r>
        <w:r w:rsidR="00992C2A">
          <w:rPr>
            <w:noProof/>
            <w:webHidden/>
          </w:rPr>
          <w:t>29</w:t>
        </w:r>
        <w:r w:rsidR="00BD2C45">
          <w:rPr>
            <w:noProof/>
            <w:webHidden/>
          </w:rPr>
          <w:fldChar w:fldCharType="end"/>
        </w:r>
      </w:hyperlink>
    </w:p>
    <w:p w14:paraId="57373FE7" w14:textId="333DBB91"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57" w:history="1">
        <w:r w:rsidR="00BD2C45" w:rsidRPr="000017FA">
          <w:rPr>
            <w:rStyle w:val="Hipervnculo"/>
            <w:noProof/>
          </w:rPr>
          <w:t>2.1.1.1</w:t>
        </w:r>
        <w:r w:rsidR="00BD2C45">
          <w:rPr>
            <w:rFonts w:asciiTheme="minorHAnsi" w:eastAsiaTheme="minorEastAsia" w:hAnsiTheme="minorHAnsi" w:cstheme="minorBidi"/>
            <w:noProof/>
            <w:color w:val="auto"/>
            <w:szCs w:val="22"/>
          </w:rPr>
          <w:tab/>
        </w:r>
        <w:r w:rsidR="00BD2C45" w:rsidRPr="000017FA">
          <w:rPr>
            <w:rStyle w:val="Hipervnculo"/>
            <w:noProof/>
          </w:rPr>
          <w:t>Proceso Accesibilidad a Parques Públicos</w:t>
        </w:r>
        <w:r w:rsidR="00BD2C45">
          <w:rPr>
            <w:noProof/>
            <w:webHidden/>
          </w:rPr>
          <w:tab/>
        </w:r>
        <w:r w:rsidR="00BD2C45">
          <w:rPr>
            <w:noProof/>
            <w:webHidden/>
          </w:rPr>
          <w:fldChar w:fldCharType="begin"/>
        </w:r>
        <w:r w:rsidR="00BD2C45">
          <w:rPr>
            <w:noProof/>
            <w:webHidden/>
          </w:rPr>
          <w:instrText xml:space="preserve"> PAGEREF _Toc525694857 \h </w:instrText>
        </w:r>
        <w:r w:rsidR="00BD2C45">
          <w:rPr>
            <w:noProof/>
            <w:webHidden/>
          </w:rPr>
        </w:r>
        <w:r w:rsidR="00BD2C45">
          <w:rPr>
            <w:noProof/>
            <w:webHidden/>
          </w:rPr>
          <w:fldChar w:fldCharType="separate"/>
        </w:r>
        <w:r w:rsidR="00992C2A">
          <w:rPr>
            <w:noProof/>
            <w:webHidden/>
          </w:rPr>
          <w:t>32</w:t>
        </w:r>
        <w:r w:rsidR="00BD2C45">
          <w:rPr>
            <w:noProof/>
            <w:webHidden/>
          </w:rPr>
          <w:fldChar w:fldCharType="end"/>
        </w:r>
      </w:hyperlink>
    </w:p>
    <w:p w14:paraId="7D9B6C23" w14:textId="6B0CDDAF"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58" w:history="1">
        <w:r w:rsidR="00BD2C45" w:rsidRPr="000017FA">
          <w:rPr>
            <w:rStyle w:val="Hipervnculo"/>
            <w:noProof/>
          </w:rPr>
          <w:t>2.1.1.2</w:t>
        </w:r>
        <w:r w:rsidR="00BD2C45">
          <w:rPr>
            <w:rFonts w:asciiTheme="minorHAnsi" w:eastAsiaTheme="minorEastAsia" w:hAnsiTheme="minorHAnsi" w:cstheme="minorBidi"/>
            <w:noProof/>
            <w:color w:val="auto"/>
            <w:szCs w:val="22"/>
          </w:rPr>
          <w:tab/>
        </w:r>
        <w:r w:rsidR="00BD2C45" w:rsidRPr="000017FA">
          <w:rPr>
            <w:rStyle w:val="Hipervnculo"/>
            <w:noProof/>
          </w:rPr>
          <w:t>Proceso Superficie de Parques Públicos por habitantes</w:t>
        </w:r>
        <w:r w:rsidR="00BD2C45">
          <w:rPr>
            <w:noProof/>
            <w:webHidden/>
          </w:rPr>
          <w:tab/>
        </w:r>
        <w:r w:rsidR="00BD2C45">
          <w:rPr>
            <w:noProof/>
            <w:webHidden/>
          </w:rPr>
          <w:fldChar w:fldCharType="begin"/>
        </w:r>
        <w:r w:rsidR="00BD2C45">
          <w:rPr>
            <w:noProof/>
            <w:webHidden/>
          </w:rPr>
          <w:instrText xml:space="preserve"> PAGEREF _Toc525694858 \h </w:instrText>
        </w:r>
        <w:r w:rsidR="00BD2C45">
          <w:rPr>
            <w:noProof/>
            <w:webHidden/>
          </w:rPr>
        </w:r>
        <w:r w:rsidR="00BD2C45">
          <w:rPr>
            <w:noProof/>
            <w:webHidden/>
          </w:rPr>
          <w:fldChar w:fldCharType="separate"/>
        </w:r>
        <w:r w:rsidR="00992C2A">
          <w:rPr>
            <w:noProof/>
            <w:webHidden/>
          </w:rPr>
          <w:t>33</w:t>
        </w:r>
        <w:r w:rsidR="00BD2C45">
          <w:rPr>
            <w:noProof/>
            <w:webHidden/>
          </w:rPr>
          <w:fldChar w:fldCharType="end"/>
        </w:r>
      </w:hyperlink>
    </w:p>
    <w:p w14:paraId="4E907825" w14:textId="393448B3"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59" w:history="1">
        <w:r w:rsidR="00BD2C45" w:rsidRPr="000017FA">
          <w:rPr>
            <w:rStyle w:val="Hipervnculo"/>
            <w:noProof/>
          </w:rPr>
          <w:t>2.1.1.3</w:t>
        </w:r>
        <w:r w:rsidR="00BD2C45">
          <w:rPr>
            <w:rFonts w:asciiTheme="minorHAnsi" w:eastAsiaTheme="minorEastAsia" w:hAnsiTheme="minorHAnsi" w:cstheme="minorBidi"/>
            <w:noProof/>
            <w:color w:val="auto"/>
            <w:szCs w:val="22"/>
          </w:rPr>
          <w:tab/>
        </w:r>
        <w:r w:rsidR="00BD2C45" w:rsidRPr="000017FA">
          <w:rPr>
            <w:rStyle w:val="Hipervnculo"/>
            <w:noProof/>
          </w:rPr>
          <w:t>Proceso Uso de suelo Residencial en el CHQ</w:t>
        </w:r>
        <w:r w:rsidR="00BD2C45">
          <w:rPr>
            <w:noProof/>
            <w:webHidden/>
          </w:rPr>
          <w:tab/>
        </w:r>
        <w:r w:rsidR="00BD2C45">
          <w:rPr>
            <w:noProof/>
            <w:webHidden/>
          </w:rPr>
          <w:fldChar w:fldCharType="begin"/>
        </w:r>
        <w:r w:rsidR="00BD2C45">
          <w:rPr>
            <w:noProof/>
            <w:webHidden/>
          </w:rPr>
          <w:instrText xml:space="preserve"> PAGEREF _Toc525694859 \h </w:instrText>
        </w:r>
        <w:r w:rsidR="00BD2C45">
          <w:rPr>
            <w:noProof/>
            <w:webHidden/>
          </w:rPr>
        </w:r>
        <w:r w:rsidR="00BD2C45">
          <w:rPr>
            <w:noProof/>
            <w:webHidden/>
          </w:rPr>
          <w:fldChar w:fldCharType="separate"/>
        </w:r>
        <w:r w:rsidR="00992C2A">
          <w:rPr>
            <w:noProof/>
            <w:webHidden/>
          </w:rPr>
          <w:t>34</w:t>
        </w:r>
        <w:r w:rsidR="00BD2C45">
          <w:rPr>
            <w:noProof/>
            <w:webHidden/>
          </w:rPr>
          <w:fldChar w:fldCharType="end"/>
        </w:r>
      </w:hyperlink>
    </w:p>
    <w:p w14:paraId="175DFFFB" w14:textId="16C740A9"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0" w:history="1">
        <w:r w:rsidR="00BD2C45" w:rsidRPr="000017FA">
          <w:rPr>
            <w:rStyle w:val="Hipervnculo"/>
            <w:noProof/>
          </w:rPr>
          <w:t>2.1.1.4</w:t>
        </w:r>
        <w:r w:rsidR="00BD2C45">
          <w:rPr>
            <w:rFonts w:asciiTheme="minorHAnsi" w:eastAsiaTheme="minorEastAsia" w:hAnsiTheme="minorHAnsi" w:cstheme="minorBidi"/>
            <w:noProof/>
            <w:color w:val="auto"/>
            <w:szCs w:val="22"/>
          </w:rPr>
          <w:tab/>
        </w:r>
        <w:r w:rsidR="00BD2C45" w:rsidRPr="000017FA">
          <w:rPr>
            <w:rStyle w:val="Hipervnculo"/>
            <w:noProof/>
          </w:rPr>
          <w:t>Proceso Proximidad a Red de Transporte Urbano</w:t>
        </w:r>
        <w:r w:rsidR="00BD2C45">
          <w:rPr>
            <w:noProof/>
            <w:webHidden/>
          </w:rPr>
          <w:tab/>
        </w:r>
        <w:r w:rsidR="00BD2C45">
          <w:rPr>
            <w:noProof/>
            <w:webHidden/>
          </w:rPr>
          <w:fldChar w:fldCharType="begin"/>
        </w:r>
        <w:r w:rsidR="00BD2C45">
          <w:rPr>
            <w:noProof/>
            <w:webHidden/>
          </w:rPr>
          <w:instrText xml:space="preserve"> PAGEREF _Toc525694860 \h </w:instrText>
        </w:r>
        <w:r w:rsidR="00BD2C45">
          <w:rPr>
            <w:noProof/>
            <w:webHidden/>
          </w:rPr>
        </w:r>
        <w:r w:rsidR="00BD2C45">
          <w:rPr>
            <w:noProof/>
            <w:webHidden/>
          </w:rPr>
          <w:fldChar w:fldCharType="separate"/>
        </w:r>
        <w:r w:rsidR="00992C2A">
          <w:rPr>
            <w:noProof/>
            <w:webHidden/>
          </w:rPr>
          <w:t>35</w:t>
        </w:r>
        <w:r w:rsidR="00BD2C45">
          <w:rPr>
            <w:noProof/>
            <w:webHidden/>
          </w:rPr>
          <w:fldChar w:fldCharType="end"/>
        </w:r>
      </w:hyperlink>
    </w:p>
    <w:p w14:paraId="0C32002D" w14:textId="5B067A00"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1" w:history="1">
        <w:r w:rsidR="00BD2C45" w:rsidRPr="000017FA">
          <w:rPr>
            <w:rStyle w:val="Hipervnculo"/>
            <w:noProof/>
          </w:rPr>
          <w:t>2.1.1.5</w:t>
        </w:r>
        <w:r w:rsidR="00BD2C45">
          <w:rPr>
            <w:rFonts w:asciiTheme="minorHAnsi" w:eastAsiaTheme="minorEastAsia" w:hAnsiTheme="minorHAnsi" w:cstheme="minorBidi"/>
            <w:noProof/>
            <w:color w:val="auto"/>
            <w:szCs w:val="22"/>
          </w:rPr>
          <w:tab/>
        </w:r>
        <w:r w:rsidR="00BD2C45" w:rsidRPr="000017FA">
          <w:rPr>
            <w:rStyle w:val="Hipervnculo"/>
            <w:noProof/>
          </w:rPr>
          <w:t>Proceso Proximidad a Red de Transporte Masivo</w:t>
        </w:r>
        <w:r w:rsidR="00BD2C45">
          <w:rPr>
            <w:noProof/>
            <w:webHidden/>
          </w:rPr>
          <w:tab/>
        </w:r>
        <w:r w:rsidR="00BD2C45">
          <w:rPr>
            <w:noProof/>
            <w:webHidden/>
          </w:rPr>
          <w:fldChar w:fldCharType="begin"/>
        </w:r>
        <w:r w:rsidR="00BD2C45">
          <w:rPr>
            <w:noProof/>
            <w:webHidden/>
          </w:rPr>
          <w:instrText xml:space="preserve"> PAGEREF _Toc525694861 \h </w:instrText>
        </w:r>
        <w:r w:rsidR="00BD2C45">
          <w:rPr>
            <w:noProof/>
            <w:webHidden/>
          </w:rPr>
        </w:r>
        <w:r w:rsidR="00BD2C45">
          <w:rPr>
            <w:noProof/>
            <w:webHidden/>
          </w:rPr>
          <w:fldChar w:fldCharType="separate"/>
        </w:r>
        <w:r w:rsidR="00992C2A">
          <w:rPr>
            <w:noProof/>
            <w:webHidden/>
          </w:rPr>
          <w:t>36</w:t>
        </w:r>
        <w:r w:rsidR="00BD2C45">
          <w:rPr>
            <w:noProof/>
            <w:webHidden/>
          </w:rPr>
          <w:fldChar w:fldCharType="end"/>
        </w:r>
      </w:hyperlink>
    </w:p>
    <w:p w14:paraId="753D7677" w14:textId="1DF91FFC"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2" w:history="1">
        <w:r w:rsidR="00BD2C45" w:rsidRPr="000017FA">
          <w:rPr>
            <w:rStyle w:val="Hipervnculo"/>
            <w:noProof/>
          </w:rPr>
          <w:t>2.1.1.6</w:t>
        </w:r>
        <w:r w:rsidR="00BD2C45">
          <w:rPr>
            <w:rFonts w:asciiTheme="minorHAnsi" w:eastAsiaTheme="minorEastAsia" w:hAnsiTheme="minorHAnsi" w:cstheme="minorBidi"/>
            <w:noProof/>
            <w:color w:val="auto"/>
            <w:szCs w:val="22"/>
          </w:rPr>
          <w:tab/>
        </w:r>
        <w:r w:rsidR="00BD2C45" w:rsidRPr="000017FA">
          <w:rPr>
            <w:rStyle w:val="Hipervnculo"/>
            <w:noProof/>
          </w:rPr>
          <w:t>Proceso Proximidad a Red de Transporte Alternativo</w:t>
        </w:r>
        <w:r w:rsidR="00BD2C45">
          <w:rPr>
            <w:noProof/>
            <w:webHidden/>
          </w:rPr>
          <w:tab/>
        </w:r>
        <w:r w:rsidR="00BD2C45">
          <w:rPr>
            <w:noProof/>
            <w:webHidden/>
          </w:rPr>
          <w:fldChar w:fldCharType="begin"/>
        </w:r>
        <w:r w:rsidR="00BD2C45">
          <w:rPr>
            <w:noProof/>
            <w:webHidden/>
          </w:rPr>
          <w:instrText xml:space="preserve"> PAGEREF _Toc525694862 \h </w:instrText>
        </w:r>
        <w:r w:rsidR="00BD2C45">
          <w:rPr>
            <w:noProof/>
            <w:webHidden/>
          </w:rPr>
        </w:r>
        <w:r w:rsidR="00BD2C45">
          <w:rPr>
            <w:noProof/>
            <w:webHidden/>
          </w:rPr>
          <w:fldChar w:fldCharType="separate"/>
        </w:r>
        <w:r w:rsidR="00992C2A">
          <w:rPr>
            <w:noProof/>
            <w:webHidden/>
          </w:rPr>
          <w:t>37</w:t>
        </w:r>
        <w:r w:rsidR="00BD2C45">
          <w:rPr>
            <w:noProof/>
            <w:webHidden/>
          </w:rPr>
          <w:fldChar w:fldCharType="end"/>
        </w:r>
      </w:hyperlink>
    </w:p>
    <w:p w14:paraId="51F6B54E" w14:textId="13775C97"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3" w:history="1">
        <w:r w:rsidR="00BD2C45" w:rsidRPr="000017FA">
          <w:rPr>
            <w:rStyle w:val="Hipervnculo"/>
            <w:noProof/>
          </w:rPr>
          <w:t>2.1.1.7</w:t>
        </w:r>
        <w:r w:rsidR="00BD2C45">
          <w:rPr>
            <w:rFonts w:asciiTheme="minorHAnsi" w:eastAsiaTheme="minorEastAsia" w:hAnsiTheme="minorHAnsi" w:cstheme="minorBidi"/>
            <w:noProof/>
            <w:color w:val="auto"/>
            <w:szCs w:val="22"/>
          </w:rPr>
          <w:tab/>
        </w:r>
        <w:r w:rsidR="00BD2C45" w:rsidRPr="000017FA">
          <w:rPr>
            <w:rStyle w:val="Hipervnculo"/>
            <w:noProof/>
          </w:rPr>
          <w:t>Proceso Proximidad a Playas de Estacionamiento Temporal para Carga y Descarga</w:t>
        </w:r>
        <w:r w:rsidR="00BD2C45">
          <w:rPr>
            <w:noProof/>
            <w:webHidden/>
          </w:rPr>
          <w:tab/>
        </w:r>
        <w:r w:rsidR="00BD2C45">
          <w:rPr>
            <w:noProof/>
            <w:webHidden/>
          </w:rPr>
          <w:fldChar w:fldCharType="begin"/>
        </w:r>
        <w:r w:rsidR="00BD2C45">
          <w:rPr>
            <w:noProof/>
            <w:webHidden/>
          </w:rPr>
          <w:instrText xml:space="preserve"> PAGEREF _Toc525694863 \h </w:instrText>
        </w:r>
        <w:r w:rsidR="00BD2C45">
          <w:rPr>
            <w:noProof/>
            <w:webHidden/>
          </w:rPr>
        </w:r>
        <w:r w:rsidR="00BD2C45">
          <w:rPr>
            <w:noProof/>
            <w:webHidden/>
          </w:rPr>
          <w:fldChar w:fldCharType="separate"/>
        </w:r>
        <w:r w:rsidR="00992C2A">
          <w:rPr>
            <w:noProof/>
            <w:webHidden/>
          </w:rPr>
          <w:t>38</w:t>
        </w:r>
        <w:r w:rsidR="00BD2C45">
          <w:rPr>
            <w:noProof/>
            <w:webHidden/>
          </w:rPr>
          <w:fldChar w:fldCharType="end"/>
        </w:r>
      </w:hyperlink>
    </w:p>
    <w:p w14:paraId="009657C4" w14:textId="434934B0"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4" w:history="1">
        <w:r w:rsidR="00BD2C45" w:rsidRPr="000017FA">
          <w:rPr>
            <w:rStyle w:val="Hipervnculo"/>
            <w:noProof/>
          </w:rPr>
          <w:t>2.1.1.8</w:t>
        </w:r>
        <w:r w:rsidR="00BD2C45">
          <w:rPr>
            <w:rFonts w:asciiTheme="minorHAnsi" w:eastAsiaTheme="minorEastAsia" w:hAnsiTheme="minorHAnsi" w:cstheme="minorBidi"/>
            <w:noProof/>
            <w:color w:val="auto"/>
            <w:szCs w:val="22"/>
          </w:rPr>
          <w:tab/>
        </w:r>
        <w:r w:rsidR="00BD2C45" w:rsidRPr="000017FA">
          <w:rPr>
            <w:rStyle w:val="Hipervnculo"/>
            <w:noProof/>
          </w:rPr>
          <w:t>Proceso del Índice de Aislamiento Corregido (Eta2)</w:t>
        </w:r>
        <w:r w:rsidR="00BD2C45">
          <w:rPr>
            <w:noProof/>
            <w:webHidden/>
          </w:rPr>
          <w:tab/>
        </w:r>
        <w:r w:rsidR="00BD2C45">
          <w:rPr>
            <w:noProof/>
            <w:webHidden/>
          </w:rPr>
          <w:fldChar w:fldCharType="begin"/>
        </w:r>
        <w:r w:rsidR="00BD2C45">
          <w:rPr>
            <w:noProof/>
            <w:webHidden/>
          </w:rPr>
          <w:instrText xml:space="preserve"> PAGEREF _Toc525694864 \h </w:instrText>
        </w:r>
        <w:r w:rsidR="00BD2C45">
          <w:rPr>
            <w:noProof/>
            <w:webHidden/>
          </w:rPr>
        </w:r>
        <w:r w:rsidR="00BD2C45">
          <w:rPr>
            <w:noProof/>
            <w:webHidden/>
          </w:rPr>
          <w:fldChar w:fldCharType="separate"/>
        </w:r>
        <w:r w:rsidR="00992C2A">
          <w:rPr>
            <w:noProof/>
            <w:webHidden/>
          </w:rPr>
          <w:t>39</w:t>
        </w:r>
        <w:r w:rsidR="00BD2C45">
          <w:rPr>
            <w:noProof/>
            <w:webHidden/>
          </w:rPr>
          <w:fldChar w:fldCharType="end"/>
        </w:r>
      </w:hyperlink>
    </w:p>
    <w:p w14:paraId="22B1B94B" w14:textId="73E40DD0"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65" w:history="1">
        <w:r w:rsidR="00BD2C45" w:rsidRPr="000017FA">
          <w:rPr>
            <w:rStyle w:val="Hipervnculo"/>
            <w:noProof/>
          </w:rPr>
          <w:t>2.1.2</w:t>
        </w:r>
        <w:r w:rsidR="00BD2C45">
          <w:rPr>
            <w:rFonts w:asciiTheme="minorHAnsi" w:eastAsiaTheme="minorEastAsia" w:hAnsiTheme="minorHAnsi" w:cstheme="minorBidi"/>
            <w:noProof/>
            <w:color w:val="auto"/>
            <w:szCs w:val="22"/>
          </w:rPr>
          <w:tab/>
        </w:r>
        <w:r w:rsidR="00BD2C45" w:rsidRPr="000017FA">
          <w:rPr>
            <w:rStyle w:val="Hipervnculo"/>
            <w:noProof/>
          </w:rPr>
          <w:t>Evaluación de pertinencia y consistencia.</w:t>
        </w:r>
        <w:r w:rsidR="00BD2C45">
          <w:rPr>
            <w:noProof/>
            <w:webHidden/>
          </w:rPr>
          <w:tab/>
        </w:r>
        <w:r w:rsidR="00BD2C45">
          <w:rPr>
            <w:noProof/>
            <w:webHidden/>
          </w:rPr>
          <w:fldChar w:fldCharType="begin"/>
        </w:r>
        <w:r w:rsidR="00BD2C45">
          <w:rPr>
            <w:noProof/>
            <w:webHidden/>
          </w:rPr>
          <w:instrText xml:space="preserve"> PAGEREF _Toc525694865 \h </w:instrText>
        </w:r>
        <w:r w:rsidR="00BD2C45">
          <w:rPr>
            <w:noProof/>
            <w:webHidden/>
          </w:rPr>
        </w:r>
        <w:r w:rsidR="00BD2C45">
          <w:rPr>
            <w:noProof/>
            <w:webHidden/>
          </w:rPr>
          <w:fldChar w:fldCharType="separate"/>
        </w:r>
        <w:r w:rsidR="00992C2A">
          <w:rPr>
            <w:noProof/>
            <w:webHidden/>
          </w:rPr>
          <w:t>40</w:t>
        </w:r>
        <w:r w:rsidR="00BD2C45">
          <w:rPr>
            <w:noProof/>
            <w:webHidden/>
          </w:rPr>
          <w:fldChar w:fldCharType="end"/>
        </w:r>
      </w:hyperlink>
    </w:p>
    <w:p w14:paraId="171E49D7" w14:textId="1311B510"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66" w:history="1">
        <w:r w:rsidR="00BD2C45" w:rsidRPr="000017FA">
          <w:rPr>
            <w:rStyle w:val="Hipervnculo"/>
            <w:noProof/>
          </w:rPr>
          <w:t>2.1.3</w:t>
        </w:r>
        <w:r w:rsidR="00BD2C45">
          <w:rPr>
            <w:rFonts w:asciiTheme="minorHAnsi" w:eastAsiaTheme="minorEastAsia" w:hAnsiTheme="minorHAnsi" w:cstheme="minorBidi"/>
            <w:noProof/>
            <w:color w:val="auto"/>
            <w:szCs w:val="22"/>
          </w:rPr>
          <w:tab/>
        </w:r>
        <w:r w:rsidR="00BD2C45" w:rsidRPr="000017FA">
          <w:rPr>
            <w:rStyle w:val="Hipervnculo"/>
            <w:noProof/>
          </w:rPr>
          <w:t>Estandarización de las variables</w:t>
        </w:r>
        <w:r w:rsidR="00BD2C45">
          <w:rPr>
            <w:noProof/>
            <w:webHidden/>
          </w:rPr>
          <w:tab/>
        </w:r>
        <w:r w:rsidR="00BD2C45">
          <w:rPr>
            <w:noProof/>
            <w:webHidden/>
          </w:rPr>
          <w:fldChar w:fldCharType="begin"/>
        </w:r>
        <w:r w:rsidR="00BD2C45">
          <w:rPr>
            <w:noProof/>
            <w:webHidden/>
          </w:rPr>
          <w:instrText xml:space="preserve"> PAGEREF _Toc525694866 \h </w:instrText>
        </w:r>
        <w:r w:rsidR="00BD2C45">
          <w:rPr>
            <w:noProof/>
            <w:webHidden/>
          </w:rPr>
        </w:r>
        <w:r w:rsidR="00BD2C45">
          <w:rPr>
            <w:noProof/>
            <w:webHidden/>
          </w:rPr>
          <w:fldChar w:fldCharType="separate"/>
        </w:r>
        <w:r w:rsidR="00992C2A">
          <w:rPr>
            <w:noProof/>
            <w:webHidden/>
          </w:rPr>
          <w:t>40</w:t>
        </w:r>
        <w:r w:rsidR="00BD2C45">
          <w:rPr>
            <w:noProof/>
            <w:webHidden/>
          </w:rPr>
          <w:fldChar w:fldCharType="end"/>
        </w:r>
      </w:hyperlink>
    </w:p>
    <w:p w14:paraId="0003890D" w14:textId="4492B1E4"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7" w:history="1">
        <w:r w:rsidR="00BD2C45" w:rsidRPr="000017FA">
          <w:rPr>
            <w:rStyle w:val="Hipervnculo"/>
            <w:noProof/>
          </w:rPr>
          <w:t>2.1.3.1</w:t>
        </w:r>
        <w:r w:rsidR="00BD2C45">
          <w:rPr>
            <w:rFonts w:asciiTheme="minorHAnsi" w:eastAsiaTheme="minorEastAsia" w:hAnsiTheme="minorHAnsi" w:cstheme="minorBidi"/>
            <w:noProof/>
            <w:color w:val="auto"/>
            <w:szCs w:val="22"/>
          </w:rPr>
          <w:tab/>
        </w:r>
        <w:r w:rsidR="00BD2C45" w:rsidRPr="000017FA">
          <w:rPr>
            <w:rStyle w:val="Hipervnculo"/>
            <w:noProof/>
          </w:rPr>
          <w:t>Variables que no necesitan ser estandarizadas</w:t>
        </w:r>
        <w:r w:rsidR="00BD2C45">
          <w:rPr>
            <w:noProof/>
            <w:webHidden/>
          </w:rPr>
          <w:tab/>
        </w:r>
        <w:r w:rsidR="00BD2C45">
          <w:rPr>
            <w:noProof/>
            <w:webHidden/>
          </w:rPr>
          <w:fldChar w:fldCharType="begin"/>
        </w:r>
        <w:r w:rsidR="00BD2C45">
          <w:rPr>
            <w:noProof/>
            <w:webHidden/>
          </w:rPr>
          <w:instrText xml:space="preserve"> PAGEREF _Toc525694867 \h </w:instrText>
        </w:r>
        <w:r w:rsidR="00BD2C45">
          <w:rPr>
            <w:noProof/>
            <w:webHidden/>
          </w:rPr>
        </w:r>
        <w:r w:rsidR="00BD2C45">
          <w:rPr>
            <w:noProof/>
            <w:webHidden/>
          </w:rPr>
          <w:fldChar w:fldCharType="separate"/>
        </w:r>
        <w:r w:rsidR="00992C2A">
          <w:rPr>
            <w:noProof/>
            <w:webHidden/>
          </w:rPr>
          <w:t>41</w:t>
        </w:r>
        <w:r w:rsidR="00BD2C45">
          <w:rPr>
            <w:noProof/>
            <w:webHidden/>
          </w:rPr>
          <w:fldChar w:fldCharType="end"/>
        </w:r>
      </w:hyperlink>
    </w:p>
    <w:p w14:paraId="22AD5B94" w14:textId="27794CA2"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8" w:history="1">
        <w:r w:rsidR="00BD2C45" w:rsidRPr="000017FA">
          <w:rPr>
            <w:rStyle w:val="Hipervnculo"/>
            <w:noProof/>
          </w:rPr>
          <w:t>2.1.3.2</w:t>
        </w:r>
        <w:r w:rsidR="00BD2C45">
          <w:rPr>
            <w:rFonts w:asciiTheme="minorHAnsi" w:eastAsiaTheme="minorEastAsia" w:hAnsiTheme="minorHAnsi" w:cstheme="minorBidi"/>
            <w:noProof/>
            <w:color w:val="auto"/>
            <w:szCs w:val="22"/>
          </w:rPr>
          <w:tab/>
        </w:r>
        <w:r w:rsidR="00BD2C45" w:rsidRPr="000017FA">
          <w:rPr>
            <w:rStyle w:val="Hipervnculo"/>
            <w:noProof/>
          </w:rPr>
          <w:t>Reversión simple.</w:t>
        </w:r>
        <w:r w:rsidR="00BD2C45">
          <w:rPr>
            <w:noProof/>
            <w:webHidden/>
          </w:rPr>
          <w:tab/>
        </w:r>
        <w:r w:rsidR="00BD2C45">
          <w:rPr>
            <w:noProof/>
            <w:webHidden/>
          </w:rPr>
          <w:fldChar w:fldCharType="begin"/>
        </w:r>
        <w:r w:rsidR="00BD2C45">
          <w:rPr>
            <w:noProof/>
            <w:webHidden/>
          </w:rPr>
          <w:instrText xml:space="preserve"> PAGEREF _Toc525694868 \h </w:instrText>
        </w:r>
        <w:r w:rsidR="00BD2C45">
          <w:rPr>
            <w:noProof/>
            <w:webHidden/>
          </w:rPr>
        </w:r>
        <w:r w:rsidR="00BD2C45">
          <w:rPr>
            <w:noProof/>
            <w:webHidden/>
          </w:rPr>
          <w:fldChar w:fldCharType="separate"/>
        </w:r>
        <w:r w:rsidR="00992C2A">
          <w:rPr>
            <w:noProof/>
            <w:webHidden/>
          </w:rPr>
          <w:t>41</w:t>
        </w:r>
        <w:r w:rsidR="00BD2C45">
          <w:rPr>
            <w:noProof/>
            <w:webHidden/>
          </w:rPr>
          <w:fldChar w:fldCharType="end"/>
        </w:r>
      </w:hyperlink>
    </w:p>
    <w:p w14:paraId="6F9F002A" w14:textId="36C2E63F"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69" w:history="1">
        <w:r w:rsidR="00BD2C45" w:rsidRPr="000017FA">
          <w:rPr>
            <w:rStyle w:val="Hipervnculo"/>
            <w:noProof/>
          </w:rPr>
          <w:t>2.1.3.3</w:t>
        </w:r>
        <w:r w:rsidR="00BD2C45">
          <w:rPr>
            <w:rFonts w:asciiTheme="minorHAnsi" w:eastAsiaTheme="minorEastAsia" w:hAnsiTheme="minorHAnsi" w:cstheme="minorBidi"/>
            <w:noProof/>
            <w:color w:val="auto"/>
            <w:szCs w:val="22"/>
          </w:rPr>
          <w:tab/>
        </w:r>
        <w:r w:rsidR="00BD2C45" w:rsidRPr="000017FA">
          <w:rPr>
            <w:rStyle w:val="Hipervnculo"/>
            <w:noProof/>
          </w:rPr>
          <w:t>Estandarización clásica directa</w:t>
        </w:r>
        <w:r w:rsidR="00BD2C45">
          <w:rPr>
            <w:noProof/>
            <w:webHidden/>
          </w:rPr>
          <w:tab/>
        </w:r>
        <w:r w:rsidR="00BD2C45">
          <w:rPr>
            <w:noProof/>
            <w:webHidden/>
          </w:rPr>
          <w:fldChar w:fldCharType="begin"/>
        </w:r>
        <w:r w:rsidR="00BD2C45">
          <w:rPr>
            <w:noProof/>
            <w:webHidden/>
          </w:rPr>
          <w:instrText xml:space="preserve"> PAGEREF _Toc525694869 \h </w:instrText>
        </w:r>
        <w:r w:rsidR="00BD2C45">
          <w:rPr>
            <w:noProof/>
            <w:webHidden/>
          </w:rPr>
        </w:r>
        <w:r w:rsidR="00BD2C45">
          <w:rPr>
            <w:noProof/>
            <w:webHidden/>
          </w:rPr>
          <w:fldChar w:fldCharType="separate"/>
        </w:r>
        <w:r w:rsidR="00992C2A">
          <w:rPr>
            <w:noProof/>
            <w:webHidden/>
          </w:rPr>
          <w:t>42</w:t>
        </w:r>
        <w:r w:rsidR="00BD2C45">
          <w:rPr>
            <w:noProof/>
            <w:webHidden/>
          </w:rPr>
          <w:fldChar w:fldCharType="end"/>
        </w:r>
      </w:hyperlink>
    </w:p>
    <w:p w14:paraId="41D62E8A" w14:textId="3AF30D32"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70" w:history="1">
        <w:r w:rsidR="00BD2C45" w:rsidRPr="000017FA">
          <w:rPr>
            <w:rStyle w:val="Hipervnculo"/>
            <w:noProof/>
          </w:rPr>
          <w:t>2.1.3.4</w:t>
        </w:r>
        <w:r w:rsidR="00BD2C45">
          <w:rPr>
            <w:rFonts w:asciiTheme="minorHAnsi" w:eastAsiaTheme="minorEastAsia" w:hAnsiTheme="minorHAnsi" w:cstheme="minorBidi"/>
            <w:noProof/>
            <w:color w:val="auto"/>
            <w:szCs w:val="22"/>
          </w:rPr>
          <w:tab/>
        </w:r>
        <w:r w:rsidR="00BD2C45" w:rsidRPr="000017FA">
          <w:rPr>
            <w:rStyle w:val="Hipervnculo"/>
            <w:noProof/>
          </w:rPr>
          <w:t>Estandarización clásica inversa.</w:t>
        </w:r>
        <w:r w:rsidR="00BD2C45">
          <w:rPr>
            <w:noProof/>
            <w:webHidden/>
          </w:rPr>
          <w:tab/>
        </w:r>
        <w:r w:rsidR="00BD2C45">
          <w:rPr>
            <w:noProof/>
            <w:webHidden/>
          </w:rPr>
          <w:fldChar w:fldCharType="begin"/>
        </w:r>
        <w:r w:rsidR="00BD2C45">
          <w:rPr>
            <w:noProof/>
            <w:webHidden/>
          </w:rPr>
          <w:instrText xml:space="preserve"> PAGEREF _Toc525694870 \h </w:instrText>
        </w:r>
        <w:r w:rsidR="00BD2C45">
          <w:rPr>
            <w:noProof/>
            <w:webHidden/>
          </w:rPr>
        </w:r>
        <w:r w:rsidR="00BD2C45">
          <w:rPr>
            <w:noProof/>
            <w:webHidden/>
          </w:rPr>
          <w:fldChar w:fldCharType="separate"/>
        </w:r>
        <w:r w:rsidR="00992C2A">
          <w:rPr>
            <w:noProof/>
            <w:webHidden/>
          </w:rPr>
          <w:t>42</w:t>
        </w:r>
        <w:r w:rsidR="00BD2C45">
          <w:rPr>
            <w:noProof/>
            <w:webHidden/>
          </w:rPr>
          <w:fldChar w:fldCharType="end"/>
        </w:r>
      </w:hyperlink>
    </w:p>
    <w:p w14:paraId="50C43188" w14:textId="6214AEDD"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71" w:history="1">
        <w:r w:rsidR="00BD2C45" w:rsidRPr="000017FA">
          <w:rPr>
            <w:rStyle w:val="Hipervnculo"/>
            <w:noProof/>
          </w:rPr>
          <w:t>2.1.3.5</w:t>
        </w:r>
        <w:r w:rsidR="00BD2C45">
          <w:rPr>
            <w:rFonts w:asciiTheme="minorHAnsi" w:eastAsiaTheme="minorEastAsia" w:hAnsiTheme="minorHAnsi" w:cstheme="minorBidi"/>
            <w:noProof/>
            <w:color w:val="auto"/>
            <w:szCs w:val="22"/>
          </w:rPr>
          <w:tab/>
        </w:r>
        <w:r w:rsidR="00BD2C45" w:rsidRPr="000017FA">
          <w:rPr>
            <w:rStyle w:val="Hipervnculo"/>
            <w:noProof/>
          </w:rPr>
          <w:t>Estandarización con un objetivo mínimo y deseable.</w:t>
        </w:r>
        <w:r w:rsidR="00BD2C45">
          <w:rPr>
            <w:noProof/>
            <w:webHidden/>
          </w:rPr>
          <w:tab/>
        </w:r>
        <w:r w:rsidR="00BD2C45">
          <w:rPr>
            <w:noProof/>
            <w:webHidden/>
          </w:rPr>
          <w:fldChar w:fldCharType="begin"/>
        </w:r>
        <w:r w:rsidR="00BD2C45">
          <w:rPr>
            <w:noProof/>
            <w:webHidden/>
          </w:rPr>
          <w:instrText xml:space="preserve"> PAGEREF _Toc525694871 \h </w:instrText>
        </w:r>
        <w:r w:rsidR="00BD2C45">
          <w:rPr>
            <w:noProof/>
            <w:webHidden/>
          </w:rPr>
        </w:r>
        <w:r w:rsidR="00BD2C45">
          <w:rPr>
            <w:noProof/>
            <w:webHidden/>
          </w:rPr>
          <w:fldChar w:fldCharType="separate"/>
        </w:r>
        <w:r w:rsidR="00992C2A">
          <w:rPr>
            <w:noProof/>
            <w:webHidden/>
          </w:rPr>
          <w:t>43</w:t>
        </w:r>
        <w:r w:rsidR="00BD2C45">
          <w:rPr>
            <w:noProof/>
            <w:webHidden/>
          </w:rPr>
          <w:fldChar w:fldCharType="end"/>
        </w:r>
      </w:hyperlink>
    </w:p>
    <w:p w14:paraId="11AD209A" w14:textId="67278935"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72" w:history="1">
        <w:r w:rsidR="00BD2C45" w:rsidRPr="000017FA">
          <w:rPr>
            <w:rStyle w:val="Hipervnculo"/>
            <w:noProof/>
          </w:rPr>
          <w:t>2.1.3.6</w:t>
        </w:r>
        <w:r w:rsidR="00BD2C45">
          <w:rPr>
            <w:rFonts w:asciiTheme="minorHAnsi" w:eastAsiaTheme="minorEastAsia" w:hAnsiTheme="minorHAnsi" w:cstheme="minorBidi"/>
            <w:noProof/>
            <w:color w:val="auto"/>
            <w:szCs w:val="22"/>
          </w:rPr>
          <w:tab/>
        </w:r>
        <w:r w:rsidR="00BD2C45" w:rsidRPr="000017FA">
          <w:rPr>
            <w:rStyle w:val="Hipervnculo"/>
            <w:noProof/>
          </w:rPr>
          <w:t>Estandarización definiendo una meta</w:t>
        </w:r>
        <w:r w:rsidR="00BD2C45">
          <w:rPr>
            <w:noProof/>
            <w:webHidden/>
          </w:rPr>
          <w:tab/>
        </w:r>
        <w:r w:rsidR="00BD2C45">
          <w:rPr>
            <w:noProof/>
            <w:webHidden/>
          </w:rPr>
          <w:fldChar w:fldCharType="begin"/>
        </w:r>
        <w:r w:rsidR="00BD2C45">
          <w:rPr>
            <w:noProof/>
            <w:webHidden/>
          </w:rPr>
          <w:instrText xml:space="preserve"> PAGEREF _Toc525694872 \h </w:instrText>
        </w:r>
        <w:r w:rsidR="00BD2C45">
          <w:rPr>
            <w:noProof/>
            <w:webHidden/>
          </w:rPr>
        </w:r>
        <w:r w:rsidR="00BD2C45">
          <w:rPr>
            <w:noProof/>
            <w:webHidden/>
          </w:rPr>
          <w:fldChar w:fldCharType="separate"/>
        </w:r>
        <w:r w:rsidR="00992C2A">
          <w:rPr>
            <w:noProof/>
            <w:webHidden/>
          </w:rPr>
          <w:t>43</w:t>
        </w:r>
        <w:r w:rsidR="00BD2C45">
          <w:rPr>
            <w:noProof/>
            <w:webHidden/>
          </w:rPr>
          <w:fldChar w:fldCharType="end"/>
        </w:r>
      </w:hyperlink>
    </w:p>
    <w:p w14:paraId="39C86087" w14:textId="7070920A"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73" w:history="1">
        <w:r w:rsidR="00BD2C45" w:rsidRPr="000017FA">
          <w:rPr>
            <w:rStyle w:val="Hipervnculo"/>
            <w:noProof/>
          </w:rPr>
          <w:t>2.1.4</w:t>
        </w:r>
        <w:r w:rsidR="00BD2C45">
          <w:rPr>
            <w:rFonts w:asciiTheme="minorHAnsi" w:eastAsiaTheme="minorEastAsia" w:hAnsiTheme="minorHAnsi" w:cstheme="minorBidi"/>
            <w:noProof/>
            <w:color w:val="auto"/>
            <w:szCs w:val="22"/>
          </w:rPr>
          <w:tab/>
        </w:r>
        <w:r w:rsidR="00BD2C45" w:rsidRPr="000017FA">
          <w:rPr>
            <w:rStyle w:val="Hipervnculo"/>
            <w:noProof/>
          </w:rPr>
          <w:t>Construcción de un sistema de pesos</w:t>
        </w:r>
        <w:r w:rsidR="00BD2C45">
          <w:rPr>
            <w:noProof/>
            <w:webHidden/>
          </w:rPr>
          <w:tab/>
        </w:r>
        <w:r w:rsidR="00BD2C45">
          <w:rPr>
            <w:noProof/>
            <w:webHidden/>
          </w:rPr>
          <w:fldChar w:fldCharType="begin"/>
        </w:r>
        <w:r w:rsidR="00BD2C45">
          <w:rPr>
            <w:noProof/>
            <w:webHidden/>
          </w:rPr>
          <w:instrText xml:space="preserve"> PAGEREF _Toc525694873 \h </w:instrText>
        </w:r>
        <w:r w:rsidR="00BD2C45">
          <w:rPr>
            <w:noProof/>
            <w:webHidden/>
          </w:rPr>
        </w:r>
        <w:r w:rsidR="00BD2C45">
          <w:rPr>
            <w:noProof/>
            <w:webHidden/>
          </w:rPr>
          <w:fldChar w:fldCharType="separate"/>
        </w:r>
        <w:r w:rsidR="00992C2A">
          <w:rPr>
            <w:noProof/>
            <w:webHidden/>
          </w:rPr>
          <w:t>44</w:t>
        </w:r>
        <w:r w:rsidR="00BD2C45">
          <w:rPr>
            <w:noProof/>
            <w:webHidden/>
          </w:rPr>
          <w:fldChar w:fldCharType="end"/>
        </w:r>
      </w:hyperlink>
    </w:p>
    <w:p w14:paraId="572BF7CE" w14:textId="65754B25" w:rsidR="00BD2C45" w:rsidRDefault="000C6957">
      <w:pPr>
        <w:pStyle w:val="TDC4"/>
        <w:tabs>
          <w:tab w:val="left" w:pos="1540"/>
          <w:tab w:val="right" w:leader="dot" w:pos="8495"/>
        </w:tabs>
        <w:rPr>
          <w:rFonts w:asciiTheme="minorHAnsi" w:eastAsiaTheme="minorEastAsia" w:hAnsiTheme="minorHAnsi" w:cstheme="minorBidi"/>
          <w:noProof/>
          <w:color w:val="auto"/>
          <w:szCs w:val="22"/>
        </w:rPr>
      </w:pPr>
      <w:hyperlink w:anchor="_Toc525694874" w:history="1">
        <w:r w:rsidR="00BD2C45" w:rsidRPr="000017FA">
          <w:rPr>
            <w:rStyle w:val="Hipervnculo"/>
            <w:noProof/>
          </w:rPr>
          <w:t>2.1.4.1</w:t>
        </w:r>
        <w:r w:rsidR="00BD2C45">
          <w:rPr>
            <w:rFonts w:asciiTheme="minorHAnsi" w:eastAsiaTheme="minorEastAsia" w:hAnsiTheme="minorHAnsi" w:cstheme="minorBidi"/>
            <w:noProof/>
            <w:color w:val="auto"/>
            <w:szCs w:val="22"/>
          </w:rPr>
          <w:tab/>
        </w:r>
        <w:r w:rsidR="00BD2C45" w:rsidRPr="000017FA">
          <w:rPr>
            <w:rStyle w:val="Hipervnculo"/>
            <w:noProof/>
          </w:rPr>
          <w:t>Sistema de pesos</w:t>
        </w:r>
        <w:r w:rsidR="00BD2C45">
          <w:rPr>
            <w:noProof/>
            <w:webHidden/>
          </w:rPr>
          <w:tab/>
        </w:r>
        <w:r w:rsidR="00BD2C45">
          <w:rPr>
            <w:noProof/>
            <w:webHidden/>
          </w:rPr>
          <w:fldChar w:fldCharType="begin"/>
        </w:r>
        <w:r w:rsidR="00BD2C45">
          <w:rPr>
            <w:noProof/>
            <w:webHidden/>
          </w:rPr>
          <w:instrText xml:space="preserve"> PAGEREF _Toc525694874 \h </w:instrText>
        </w:r>
        <w:r w:rsidR="00BD2C45">
          <w:rPr>
            <w:noProof/>
            <w:webHidden/>
          </w:rPr>
        </w:r>
        <w:r w:rsidR="00BD2C45">
          <w:rPr>
            <w:noProof/>
            <w:webHidden/>
          </w:rPr>
          <w:fldChar w:fldCharType="separate"/>
        </w:r>
        <w:r w:rsidR="00992C2A">
          <w:rPr>
            <w:noProof/>
            <w:webHidden/>
          </w:rPr>
          <w:t>44</w:t>
        </w:r>
        <w:r w:rsidR="00BD2C45">
          <w:rPr>
            <w:noProof/>
            <w:webHidden/>
          </w:rPr>
          <w:fldChar w:fldCharType="end"/>
        </w:r>
      </w:hyperlink>
    </w:p>
    <w:p w14:paraId="4CCE6EBB" w14:textId="67BE9054"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75" w:history="1">
        <w:r w:rsidR="00BD2C45" w:rsidRPr="000017FA">
          <w:rPr>
            <w:rStyle w:val="Hipervnculo"/>
            <w:noProof/>
          </w:rPr>
          <w:t>2.1.5</w:t>
        </w:r>
        <w:r w:rsidR="00BD2C45">
          <w:rPr>
            <w:rFonts w:asciiTheme="minorHAnsi" w:eastAsiaTheme="minorEastAsia" w:hAnsiTheme="minorHAnsi" w:cstheme="minorBidi"/>
            <w:noProof/>
            <w:color w:val="auto"/>
            <w:szCs w:val="22"/>
          </w:rPr>
          <w:tab/>
        </w:r>
        <w:r w:rsidR="00BD2C45" w:rsidRPr="000017FA">
          <w:rPr>
            <w:rStyle w:val="Hipervnculo"/>
            <w:noProof/>
          </w:rPr>
          <w:t>Agregación al Índice Compuesto</w:t>
        </w:r>
        <w:r w:rsidR="00BD2C45">
          <w:rPr>
            <w:noProof/>
            <w:webHidden/>
          </w:rPr>
          <w:tab/>
        </w:r>
        <w:r w:rsidR="00BD2C45">
          <w:rPr>
            <w:noProof/>
            <w:webHidden/>
          </w:rPr>
          <w:fldChar w:fldCharType="begin"/>
        </w:r>
        <w:r w:rsidR="00BD2C45">
          <w:rPr>
            <w:noProof/>
            <w:webHidden/>
          </w:rPr>
          <w:instrText xml:space="preserve"> PAGEREF _Toc525694875 \h </w:instrText>
        </w:r>
        <w:r w:rsidR="00BD2C45">
          <w:rPr>
            <w:noProof/>
            <w:webHidden/>
          </w:rPr>
        </w:r>
        <w:r w:rsidR="00BD2C45">
          <w:rPr>
            <w:noProof/>
            <w:webHidden/>
          </w:rPr>
          <w:fldChar w:fldCharType="separate"/>
        </w:r>
        <w:r w:rsidR="00992C2A">
          <w:rPr>
            <w:noProof/>
            <w:webHidden/>
          </w:rPr>
          <w:t>45</w:t>
        </w:r>
        <w:r w:rsidR="00BD2C45">
          <w:rPr>
            <w:noProof/>
            <w:webHidden/>
          </w:rPr>
          <w:fldChar w:fldCharType="end"/>
        </w:r>
      </w:hyperlink>
    </w:p>
    <w:p w14:paraId="267ACE0F" w14:textId="504E8490" w:rsidR="00BD2C45" w:rsidRDefault="000C6957">
      <w:pPr>
        <w:pStyle w:val="TDC2"/>
        <w:tabs>
          <w:tab w:val="left" w:pos="880"/>
          <w:tab w:val="right" w:leader="dot" w:pos="8495"/>
        </w:tabs>
        <w:rPr>
          <w:rFonts w:asciiTheme="minorHAnsi" w:eastAsiaTheme="minorEastAsia" w:hAnsiTheme="minorHAnsi" w:cstheme="minorBidi"/>
          <w:noProof/>
          <w:color w:val="auto"/>
          <w:szCs w:val="22"/>
        </w:rPr>
      </w:pPr>
      <w:hyperlink w:anchor="_Toc525694876" w:history="1">
        <w:r w:rsidR="00BD2C45" w:rsidRPr="000017FA">
          <w:rPr>
            <w:rStyle w:val="Hipervnculo"/>
            <w:noProof/>
          </w:rPr>
          <w:t>2.2</w:t>
        </w:r>
        <w:r w:rsidR="00BD2C45">
          <w:rPr>
            <w:rFonts w:asciiTheme="minorHAnsi" w:eastAsiaTheme="minorEastAsia" w:hAnsiTheme="minorHAnsi" w:cstheme="minorBidi"/>
            <w:noProof/>
            <w:color w:val="auto"/>
            <w:szCs w:val="22"/>
          </w:rPr>
          <w:tab/>
        </w:r>
        <w:r w:rsidR="00BD2C45" w:rsidRPr="000017FA">
          <w:rPr>
            <w:rStyle w:val="Hipervnculo"/>
            <w:noProof/>
          </w:rPr>
          <w:t>PROCESOS METODOLÓGICOS PARA EL CÁLCULO DE LOS ESTÁNDARES URBANÍSTICOS EN EL CHQ.</w:t>
        </w:r>
        <w:r w:rsidR="00BD2C45">
          <w:rPr>
            <w:noProof/>
            <w:webHidden/>
          </w:rPr>
          <w:tab/>
        </w:r>
        <w:r w:rsidR="00BD2C45">
          <w:rPr>
            <w:noProof/>
            <w:webHidden/>
          </w:rPr>
          <w:fldChar w:fldCharType="begin"/>
        </w:r>
        <w:r w:rsidR="00BD2C45">
          <w:rPr>
            <w:noProof/>
            <w:webHidden/>
          </w:rPr>
          <w:instrText xml:space="preserve"> PAGEREF _Toc525694876 \h </w:instrText>
        </w:r>
        <w:r w:rsidR="00BD2C45">
          <w:rPr>
            <w:noProof/>
            <w:webHidden/>
          </w:rPr>
        </w:r>
        <w:r w:rsidR="00BD2C45">
          <w:rPr>
            <w:noProof/>
            <w:webHidden/>
          </w:rPr>
          <w:fldChar w:fldCharType="separate"/>
        </w:r>
        <w:r w:rsidR="00992C2A">
          <w:rPr>
            <w:noProof/>
            <w:webHidden/>
          </w:rPr>
          <w:t>46</w:t>
        </w:r>
        <w:r w:rsidR="00BD2C45">
          <w:rPr>
            <w:noProof/>
            <w:webHidden/>
          </w:rPr>
          <w:fldChar w:fldCharType="end"/>
        </w:r>
      </w:hyperlink>
    </w:p>
    <w:p w14:paraId="503FCBEC" w14:textId="173B3EBA"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77" w:history="1">
        <w:r w:rsidR="00BD2C45" w:rsidRPr="000017FA">
          <w:rPr>
            <w:rStyle w:val="Hipervnculo"/>
            <w:noProof/>
          </w:rPr>
          <w:t>2.2.1</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Accesibilidad a Lugares de Encuentro</w:t>
        </w:r>
        <w:r w:rsidR="00BD2C45">
          <w:rPr>
            <w:noProof/>
            <w:webHidden/>
          </w:rPr>
          <w:tab/>
        </w:r>
        <w:r w:rsidR="00BD2C45">
          <w:rPr>
            <w:noProof/>
            <w:webHidden/>
          </w:rPr>
          <w:fldChar w:fldCharType="begin"/>
        </w:r>
        <w:r w:rsidR="00BD2C45">
          <w:rPr>
            <w:noProof/>
            <w:webHidden/>
          </w:rPr>
          <w:instrText xml:space="preserve"> PAGEREF _Toc525694877 \h </w:instrText>
        </w:r>
        <w:r w:rsidR="00BD2C45">
          <w:rPr>
            <w:noProof/>
            <w:webHidden/>
          </w:rPr>
        </w:r>
        <w:r w:rsidR="00BD2C45">
          <w:rPr>
            <w:noProof/>
            <w:webHidden/>
          </w:rPr>
          <w:fldChar w:fldCharType="separate"/>
        </w:r>
        <w:r w:rsidR="00992C2A">
          <w:rPr>
            <w:noProof/>
            <w:webHidden/>
          </w:rPr>
          <w:t>46</w:t>
        </w:r>
        <w:r w:rsidR="00BD2C45">
          <w:rPr>
            <w:noProof/>
            <w:webHidden/>
          </w:rPr>
          <w:fldChar w:fldCharType="end"/>
        </w:r>
      </w:hyperlink>
    </w:p>
    <w:p w14:paraId="3A7EF899" w14:textId="3BD3686D"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78" w:history="1">
        <w:r w:rsidR="00BD2C45" w:rsidRPr="000017FA">
          <w:rPr>
            <w:rStyle w:val="Hipervnculo"/>
            <w:noProof/>
          </w:rPr>
          <w:t>2.2.2</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de superficie de lugares de encuentro por habitante</w:t>
        </w:r>
        <w:r w:rsidR="00BD2C45">
          <w:rPr>
            <w:noProof/>
            <w:webHidden/>
          </w:rPr>
          <w:tab/>
        </w:r>
        <w:r w:rsidR="00BD2C45">
          <w:rPr>
            <w:noProof/>
            <w:webHidden/>
          </w:rPr>
          <w:fldChar w:fldCharType="begin"/>
        </w:r>
        <w:r w:rsidR="00BD2C45">
          <w:rPr>
            <w:noProof/>
            <w:webHidden/>
          </w:rPr>
          <w:instrText xml:space="preserve"> PAGEREF _Toc525694878 \h </w:instrText>
        </w:r>
        <w:r w:rsidR="00BD2C45">
          <w:rPr>
            <w:noProof/>
            <w:webHidden/>
          </w:rPr>
        </w:r>
        <w:r w:rsidR="00BD2C45">
          <w:rPr>
            <w:noProof/>
            <w:webHidden/>
          </w:rPr>
          <w:fldChar w:fldCharType="separate"/>
        </w:r>
        <w:r w:rsidR="00992C2A">
          <w:rPr>
            <w:noProof/>
            <w:webHidden/>
          </w:rPr>
          <w:t>47</w:t>
        </w:r>
        <w:r w:rsidR="00BD2C45">
          <w:rPr>
            <w:noProof/>
            <w:webHidden/>
          </w:rPr>
          <w:fldChar w:fldCharType="end"/>
        </w:r>
      </w:hyperlink>
    </w:p>
    <w:p w14:paraId="3413D395" w14:textId="6F7EC975"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79" w:history="1">
        <w:r w:rsidR="00BD2C45" w:rsidRPr="000017FA">
          <w:rPr>
            <w:rStyle w:val="Hipervnculo"/>
            <w:noProof/>
          </w:rPr>
          <w:t>2.2.3</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de dotación de estacionamiento por envolvente</w:t>
        </w:r>
        <w:r w:rsidR="00BD2C45">
          <w:rPr>
            <w:noProof/>
            <w:webHidden/>
          </w:rPr>
          <w:tab/>
        </w:r>
        <w:r w:rsidR="00BD2C45">
          <w:rPr>
            <w:noProof/>
            <w:webHidden/>
          </w:rPr>
          <w:fldChar w:fldCharType="begin"/>
        </w:r>
        <w:r w:rsidR="00BD2C45">
          <w:rPr>
            <w:noProof/>
            <w:webHidden/>
          </w:rPr>
          <w:instrText xml:space="preserve"> PAGEREF _Toc525694879 \h </w:instrText>
        </w:r>
        <w:r w:rsidR="00BD2C45">
          <w:rPr>
            <w:noProof/>
            <w:webHidden/>
          </w:rPr>
        </w:r>
        <w:r w:rsidR="00BD2C45">
          <w:rPr>
            <w:noProof/>
            <w:webHidden/>
          </w:rPr>
          <w:fldChar w:fldCharType="separate"/>
        </w:r>
        <w:r w:rsidR="00992C2A">
          <w:rPr>
            <w:noProof/>
            <w:webHidden/>
          </w:rPr>
          <w:t>48</w:t>
        </w:r>
        <w:r w:rsidR="00BD2C45">
          <w:rPr>
            <w:noProof/>
            <w:webHidden/>
          </w:rPr>
          <w:fldChar w:fldCharType="end"/>
        </w:r>
      </w:hyperlink>
    </w:p>
    <w:p w14:paraId="77A8D856" w14:textId="19FB6385"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0" w:history="1">
        <w:r w:rsidR="00BD2C45" w:rsidRPr="000017FA">
          <w:rPr>
            <w:rStyle w:val="Hipervnculo"/>
            <w:noProof/>
          </w:rPr>
          <w:t>2.2.4</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de verde urbano por habitante</w:t>
        </w:r>
        <w:r w:rsidR="00BD2C45">
          <w:rPr>
            <w:noProof/>
            <w:webHidden/>
          </w:rPr>
          <w:tab/>
        </w:r>
        <w:r w:rsidR="00BD2C45">
          <w:rPr>
            <w:noProof/>
            <w:webHidden/>
          </w:rPr>
          <w:fldChar w:fldCharType="begin"/>
        </w:r>
        <w:r w:rsidR="00BD2C45">
          <w:rPr>
            <w:noProof/>
            <w:webHidden/>
          </w:rPr>
          <w:instrText xml:space="preserve"> PAGEREF _Toc525694880 \h </w:instrText>
        </w:r>
        <w:r w:rsidR="00BD2C45">
          <w:rPr>
            <w:noProof/>
            <w:webHidden/>
          </w:rPr>
        </w:r>
        <w:r w:rsidR="00BD2C45">
          <w:rPr>
            <w:noProof/>
            <w:webHidden/>
          </w:rPr>
          <w:fldChar w:fldCharType="separate"/>
        </w:r>
        <w:r w:rsidR="00992C2A">
          <w:rPr>
            <w:noProof/>
            <w:webHidden/>
          </w:rPr>
          <w:t>49</w:t>
        </w:r>
        <w:r w:rsidR="00BD2C45">
          <w:rPr>
            <w:noProof/>
            <w:webHidden/>
          </w:rPr>
          <w:fldChar w:fldCharType="end"/>
        </w:r>
      </w:hyperlink>
    </w:p>
    <w:p w14:paraId="238059F3" w14:textId="2B859CD9"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1" w:history="1">
        <w:r w:rsidR="00BD2C45" w:rsidRPr="000017FA">
          <w:rPr>
            <w:rStyle w:val="Hipervnculo"/>
            <w:noProof/>
          </w:rPr>
          <w:t>2.2.5</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accesibilidad a equipamiento de educación</w:t>
        </w:r>
        <w:r w:rsidR="00BD2C45">
          <w:rPr>
            <w:noProof/>
            <w:webHidden/>
          </w:rPr>
          <w:tab/>
        </w:r>
        <w:r w:rsidR="00BD2C45">
          <w:rPr>
            <w:noProof/>
            <w:webHidden/>
          </w:rPr>
          <w:fldChar w:fldCharType="begin"/>
        </w:r>
        <w:r w:rsidR="00BD2C45">
          <w:rPr>
            <w:noProof/>
            <w:webHidden/>
          </w:rPr>
          <w:instrText xml:space="preserve"> PAGEREF _Toc525694881 \h </w:instrText>
        </w:r>
        <w:r w:rsidR="00BD2C45">
          <w:rPr>
            <w:noProof/>
            <w:webHidden/>
          </w:rPr>
        </w:r>
        <w:r w:rsidR="00BD2C45">
          <w:rPr>
            <w:noProof/>
            <w:webHidden/>
          </w:rPr>
          <w:fldChar w:fldCharType="separate"/>
        </w:r>
        <w:r w:rsidR="00992C2A">
          <w:rPr>
            <w:noProof/>
            <w:webHidden/>
          </w:rPr>
          <w:t>50</w:t>
        </w:r>
        <w:r w:rsidR="00BD2C45">
          <w:rPr>
            <w:noProof/>
            <w:webHidden/>
          </w:rPr>
          <w:fldChar w:fldCharType="end"/>
        </w:r>
      </w:hyperlink>
    </w:p>
    <w:p w14:paraId="0E0778C0" w14:textId="683C5617"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2" w:history="1">
        <w:r w:rsidR="00BD2C45" w:rsidRPr="000017FA">
          <w:rPr>
            <w:rStyle w:val="Hipervnculo"/>
            <w:noProof/>
          </w:rPr>
          <w:t>2.2.6</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accesibilidad a equipamiento de salud</w:t>
        </w:r>
        <w:r w:rsidR="00BD2C45">
          <w:rPr>
            <w:noProof/>
            <w:webHidden/>
          </w:rPr>
          <w:tab/>
        </w:r>
        <w:r w:rsidR="00BD2C45">
          <w:rPr>
            <w:noProof/>
            <w:webHidden/>
          </w:rPr>
          <w:fldChar w:fldCharType="begin"/>
        </w:r>
        <w:r w:rsidR="00BD2C45">
          <w:rPr>
            <w:noProof/>
            <w:webHidden/>
          </w:rPr>
          <w:instrText xml:space="preserve"> PAGEREF _Toc525694882 \h </w:instrText>
        </w:r>
        <w:r w:rsidR="00BD2C45">
          <w:rPr>
            <w:noProof/>
            <w:webHidden/>
          </w:rPr>
        </w:r>
        <w:r w:rsidR="00BD2C45">
          <w:rPr>
            <w:noProof/>
            <w:webHidden/>
          </w:rPr>
          <w:fldChar w:fldCharType="separate"/>
        </w:r>
        <w:r w:rsidR="00992C2A">
          <w:rPr>
            <w:noProof/>
            <w:webHidden/>
          </w:rPr>
          <w:t>51</w:t>
        </w:r>
        <w:r w:rsidR="00BD2C45">
          <w:rPr>
            <w:noProof/>
            <w:webHidden/>
          </w:rPr>
          <w:fldChar w:fldCharType="end"/>
        </w:r>
      </w:hyperlink>
    </w:p>
    <w:p w14:paraId="4FB01D70" w14:textId="693F2529"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3" w:history="1">
        <w:r w:rsidR="00BD2C45" w:rsidRPr="000017FA">
          <w:rPr>
            <w:rStyle w:val="Hipervnculo"/>
            <w:noProof/>
          </w:rPr>
          <w:t>2.2.7</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accesibilidad a equipamiento de cultura</w:t>
        </w:r>
        <w:r w:rsidR="00BD2C45">
          <w:rPr>
            <w:noProof/>
            <w:webHidden/>
          </w:rPr>
          <w:tab/>
        </w:r>
        <w:r w:rsidR="00BD2C45">
          <w:rPr>
            <w:noProof/>
            <w:webHidden/>
          </w:rPr>
          <w:fldChar w:fldCharType="begin"/>
        </w:r>
        <w:r w:rsidR="00BD2C45">
          <w:rPr>
            <w:noProof/>
            <w:webHidden/>
          </w:rPr>
          <w:instrText xml:space="preserve"> PAGEREF _Toc525694883 \h </w:instrText>
        </w:r>
        <w:r w:rsidR="00BD2C45">
          <w:rPr>
            <w:noProof/>
            <w:webHidden/>
          </w:rPr>
        </w:r>
        <w:r w:rsidR="00BD2C45">
          <w:rPr>
            <w:noProof/>
            <w:webHidden/>
          </w:rPr>
          <w:fldChar w:fldCharType="separate"/>
        </w:r>
        <w:r w:rsidR="00992C2A">
          <w:rPr>
            <w:noProof/>
            <w:webHidden/>
          </w:rPr>
          <w:t>52</w:t>
        </w:r>
        <w:r w:rsidR="00BD2C45">
          <w:rPr>
            <w:noProof/>
            <w:webHidden/>
          </w:rPr>
          <w:fldChar w:fldCharType="end"/>
        </w:r>
      </w:hyperlink>
    </w:p>
    <w:p w14:paraId="32663AAA" w14:textId="214EB273"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4" w:history="1">
        <w:r w:rsidR="00BD2C45" w:rsidRPr="000017FA">
          <w:rPr>
            <w:rStyle w:val="Hipervnculo"/>
            <w:noProof/>
          </w:rPr>
          <w:t>2.2.8</w:t>
        </w:r>
        <w:r w:rsidR="00BD2C45">
          <w:rPr>
            <w:rFonts w:asciiTheme="minorHAnsi" w:eastAsiaTheme="minorEastAsia" w:hAnsiTheme="minorHAnsi" w:cstheme="minorBidi"/>
            <w:noProof/>
            <w:color w:val="auto"/>
            <w:szCs w:val="22"/>
          </w:rPr>
          <w:tab/>
        </w:r>
        <w:r w:rsidR="00BD2C45" w:rsidRPr="000017FA">
          <w:rPr>
            <w:rStyle w:val="Hipervnculo"/>
            <w:noProof/>
          </w:rPr>
          <w:t>Proceso del Estándar accesibilidad a equipamiento de desarrollo social</w:t>
        </w:r>
        <w:r w:rsidR="00BD2C45">
          <w:rPr>
            <w:noProof/>
            <w:webHidden/>
          </w:rPr>
          <w:tab/>
        </w:r>
        <w:r w:rsidR="00BD2C45">
          <w:rPr>
            <w:noProof/>
            <w:webHidden/>
          </w:rPr>
          <w:fldChar w:fldCharType="begin"/>
        </w:r>
        <w:r w:rsidR="00BD2C45">
          <w:rPr>
            <w:noProof/>
            <w:webHidden/>
          </w:rPr>
          <w:instrText xml:space="preserve"> PAGEREF _Toc525694884 \h </w:instrText>
        </w:r>
        <w:r w:rsidR="00BD2C45">
          <w:rPr>
            <w:noProof/>
            <w:webHidden/>
          </w:rPr>
        </w:r>
        <w:r w:rsidR="00BD2C45">
          <w:rPr>
            <w:noProof/>
            <w:webHidden/>
          </w:rPr>
          <w:fldChar w:fldCharType="separate"/>
        </w:r>
        <w:r w:rsidR="00992C2A">
          <w:rPr>
            <w:noProof/>
            <w:webHidden/>
          </w:rPr>
          <w:t>53</w:t>
        </w:r>
        <w:r w:rsidR="00BD2C45">
          <w:rPr>
            <w:noProof/>
            <w:webHidden/>
          </w:rPr>
          <w:fldChar w:fldCharType="end"/>
        </w:r>
      </w:hyperlink>
    </w:p>
    <w:p w14:paraId="16E55198" w14:textId="784D3A1F" w:rsidR="00BD2C45" w:rsidRDefault="000C6957">
      <w:pPr>
        <w:pStyle w:val="TDC2"/>
        <w:tabs>
          <w:tab w:val="left" w:pos="880"/>
          <w:tab w:val="right" w:leader="dot" w:pos="8495"/>
        </w:tabs>
        <w:rPr>
          <w:rFonts w:asciiTheme="minorHAnsi" w:eastAsiaTheme="minorEastAsia" w:hAnsiTheme="minorHAnsi" w:cstheme="minorBidi"/>
          <w:noProof/>
          <w:color w:val="auto"/>
          <w:szCs w:val="22"/>
        </w:rPr>
      </w:pPr>
      <w:hyperlink w:anchor="_Toc525694885" w:history="1">
        <w:r w:rsidR="00BD2C45" w:rsidRPr="000017FA">
          <w:rPr>
            <w:rStyle w:val="Hipervnculo"/>
            <w:noProof/>
          </w:rPr>
          <w:t>2.3</w:t>
        </w:r>
        <w:r w:rsidR="00BD2C45">
          <w:rPr>
            <w:rFonts w:asciiTheme="minorHAnsi" w:eastAsiaTheme="minorEastAsia" w:hAnsiTheme="minorHAnsi" w:cstheme="minorBidi"/>
            <w:noProof/>
            <w:color w:val="auto"/>
            <w:szCs w:val="22"/>
          </w:rPr>
          <w:tab/>
        </w:r>
        <w:r w:rsidR="00BD2C45" w:rsidRPr="000017FA">
          <w:rPr>
            <w:rStyle w:val="Hipervnculo"/>
            <w:noProof/>
          </w:rPr>
          <w:t>FICHAS METODOLÓGICAS DE INDICADORES.</w:t>
        </w:r>
        <w:r w:rsidR="00BD2C45">
          <w:rPr>
            <w:noProof/>
            <w:webHidden/>
          </w:rPr>
          <w:tab/>
        </w:r>
        <w:r w:rsidR="00BD2C45">
          <w:rPr>
            <w:noProof/>
            <w:webHidden/>
          </w:rPr>
          <w:fldChar w:fldCharType="begin"/>
        </w:r>
        <w:r w:rsidR="00BD2C45">
          <w:rPr>
            <w:noProof/>
            <w:webHidden/>
          </w:rPr>
          <w:instrText xml:space="preserve"> PAGEREF _Toc525694885 \h </w:instrText>
        </w:r>
        <w:r w:rsidR="00BD2C45">
          <w:rPr>
            <w:noProof/>
            <w:webHidden/>
          </w:rPr>
        </w:r>
        <w:r w:rsidR="00BD2C45">
          <w:rPr>
            <w:noProof/>
            <w:webHidden/>
          </w:rPr>
          <w:fldChar w:fldCharType="separate"/>
        </w:r>
        <w:r w:rsidR="00992C2A">
          <w:rPr>
            <w:noProof/>
            <w:webHidden/>
          </w:rPr>
          <w:t>54</w:t>
        </w:r>
        <w:r w:rsidR="00BD2C45">
          <w:rPr>
            <w:noProof/>
            <w:webHidden/>
          </w:rPr>
          <w:fldChar w:fldCharType="end"/>
        </w:r>
      </w:hyperlink>
    </w:p>
    <w:p w14:paraId="7677F2C8" w14:textId="4D4C240C"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6" w:history="1">
        <w:r w:rsidR="00BD2C45" w:rsidRPr="000017FA">
          <w:rPr>
            <w:rStyle w:val="Hipervnculo"/>
            <w:rFonts w:ascii="calibri,carlito,sans-serif" w:eastAsia="calibri,carlito,sans-serif" w:hAnsi="calibri,carlito,sans-serif" w:cs="calibri,carlito,sans-serif"/>
            <w:noProof/>
          </w:rPr>
          <w:t>2.3.1</w:t>
        </w:r>
        <w:r w:rsidR="00BD2C45">
          <w:rPr>
            <w:rFonts w:asciiTheme="minorHAnsi" w:eastAsiaTheme="minorEastAsia" w:hAnsiTheme="minorHAnsi" w:cstheme="minorBidi"/>
            <w:noProof/>
            <w:color w:val="auto"/>
            <w:szCs w:val="22"/>
          </w:rPr>
          <w:tab/>
        </w:r>
        <w:r w:rsidR="00BD2C45" w:rsidRPr="000017FA">
          <w:rPr>
            <w:rStyle w:val="Hipervnculo"/>
            <w:noProof/>
          </w:rPr>
          <w:t>Ambiente</w:t>
        </w:r>
        <w:r w:rsidR="00BD2C45">
          <w:rPr>
            <w:noProof/>
            <w:webHidden/>
          </w:rPr>
          <w:tab/>
        </w:r>
        <w:r w:rsidR="00BD2C45">
          <w:rPr>
            <w:noProof/>
            <w:webHidden/>
          </w:rPr>
          <w:fldChar w:fldCharType="begin"/>
        </w:r>
        <w:r w:rsidR="00BD2C45">
          <w:rPr>
            <w:noProof/>
            <w:webHidden/>
          </w:rPr>
          <w:instrText xml:space="preserve"> PAGEREF _Toc525694886 \h </w:instrText>
        </w:r>
        <w:r w:rsidR="00BD2C45">
          <w:rPr>
            <w:noProof/>
            <w:webHidden/>
          </w:rPr>
        </w:r>
        <w:r w:rsidR="00BD2C45">
          <w:rPr>
            <w:noProof/>
            <w:webHidden/>
          </w:rPr>
          <w:fldChar w:fldCharType="separate"/>
        </w:r>
        <w:r w:rsidR="00992C2A">
          <w:rPr>
            <w:noProof/>
            <w:webHidden/>
          </w:rPr>
          <w:t>55</w:t>
        </w:r>
        <w:r w:rsidR="00BD2C45">
          <w:rPr>
            <w:noProof/>
            <w:webHidden/>
          </w:rPr>
          <w:fldChar w:fldCharType="end"/>
        </w:r>
      </w:hyperlink>
    </w:p>
    <w:p w14:paraId="72A9D631" w14:textId="5EC32F92"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7" w:history="1">
        <w:r w:rsidR="00BD2C45" w:rsidRPr="000017FA">
          <w:rPr>
            <w:rStyle w:val="Hipervnculo"/>
            <w:noProof/>
          </w:rPr>
          <w:t>2.3.2</w:t>
        </w:r>
        <w:r w:rsidR="00BD2C45">
          <w:rPr>
            <w:rFonts w:asciiTheme="minorHAnsi" w:eastAsiaTheme="minorEastAsia" w:hAnsiTheme="minorHAnsi" w:cstheme="minorBidi"/>
            <w:noProof/>
            <w:color w:val="auto"/>
            <w:szCs w:val="22"/>
          </w:rPr>
          <w:tab/>
        </w:r>
        <w:r w:rsidR="00BD2C45" w:rsidRPr="000017FA">
          <w:rPr>
            <w:rStyle w:val="Hipervnculo"/>
            <w:noProof/>
          </w:rPr>
          <w:t>Desarrollo Social</w:t>
        </w:r>
        <w:r w:rsidR="00BD2C45">
          <w:rPr>
            <w:noProof/>
            <w:webHidden/>
          </w:rPr>
          <w:tab/>
        </w:r>
        <w:r w:rsidR="00BD2C45">
          <w:rPr>
            <w:noProof/>
            <w:webHidden/>
          </w:rPr>
          <w:fldChar w:fldCharType="begin"/>
        </w:r>
        <w:r w:rsidR="00BD2C45">
          <w:rPr>
            <w:noProof/>
            <w:webHidden/>
          </w:rPr>
          <w:instrText xml:space="preserve"> PAGEREF _Toc525694887 \h </w:instrText>
        </w:r>
        <w:r w:rsidR="00BD2C45">
          <w:rPr>
            <w:noProof/>
            <w:webHidden/>
          </w:rPr>
        </w:r>
        <w:r w:rsidR="00BD2C45">
          <w:rPr>
            <w:noProof/>
            <w:webHidden/>
          </w:rPr>
          <w:fldChar w:fldCharType="separate"/>
        </w:r>
        <w:r w:rsidR="00992C2A">
          <w:rPr>
            <w:noProof/>
            <w:webHidden/>
          </w:rPr>
          <w:t>79</w:t>
        </w:r>
        <w:r w:rsidR="00BD2C45">
          <w:rPr>
            <w:noProof/>
            <w:webHidden/>
          </w:rPr>
          <w:fldChar w:fldCharType="end"/>
        </w:r>
      </w:hyperlink>
    </w:p>
    <w:p w14:paraId="788B1999" w14:textId="3101BAE9"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8" w:history="1">
        <w:r w:rsidR="00BD2C45" w:rsidRPr="000017FA">
          <w:rPr>
            <w:rStyle w:val="Hipervnculo"/>
            <w:rFonts w:ascii="calibri,carlito,sans-serif" w:eastAsia="calibri,carlito,sans-serif" w:hAnsi="calibri,carlito,sans-serif" w:cs="calibri,carlito,sans-serif"/>
            <w:noProof/>
          </w:rPr>
          <w:t>2.3.3</w:t>
        </w:r>
        <w:r w:rsidR="00BD2C45">
          <w:rPr>
            <w:rFonts w:asciiTheme="minorHAnsi" w:eastAsiaTheme="minorEastAsia" w:hAnsiTheme="minorHAnsi" w:cstheme="minorBidi"/>
            <w:noProof/>
            <w:color w:val="auto"/>
            <w:szCs w:val="22"/>
          </w:rPr>
          <w:tab/>
        </w:r>
        <w:r w:rsidR="00BD2C45" w:rsidRPr="000017FA">
          <w:rPr>
            <w:rStyle w:val="Hipervnculo"/>
            <w:noProof/>
          </w:rPr>
          <w:t>Desarrollo Económico</w:t>
        </w:r>
        <w:r w:rsidR="00BD2C45">
          <w:rPr>
            <w:noProof/>
            <w:webHidden/>
          </w:rPr>
          <w:tab/>
        </w:r>
        <w:r w:rsidR="00BD2C45">
          <w:rPr>
            <w:noProof/>
            <w:webHidden/>
          </w:rPr>
          <w:fldChar w:fldCharType="begin"/>
        </w:r>
        <w:r w:rsidR="00BD2C45">
          <w:rPr>
            <w:noProof/>
            <w:webHidden/>
          </w:rPr>
          <w:instrText xml:space="preserve"> PAGEREF _Toc525694888 \h </w:instrText>
        </w:r>
        <w:r w:rsidR="00BD2C45">
          <w:rPr>
            <w:noProof/>
            <w:webHidden/>
          </w:rPr>
        </w:r>
        <w:r w:rsidR="00BD2C45">
          <w:rPr>
            <w:noProof/>
            <w:webHidden/>
          </w:rPr>
          <w:fldChar w:fldCharType="separate"/>
        </w:r>
        <w:r w:rsidR="00992C2A">
          <w:rPr>
            <w:noProof/>
            <w:webHidden/>
          </w:rPr>
          <w:t>99</w:t>
        </w:r>
        <w:r w:rsidR="00BD2C45">
          <w:rPr>
            <w:noProof/>
            <w:webHidden/>
          </w:rPr>
          <w:fldChar w:fldCharType="end"/>
        </w:r>
      </w:hyperlink>
    </w:p>
    <w:p w14:paraId="0B61EFE8" w14:textId="17DA4042"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89" w:history="1">
        <w:r w:rsidR="00BD2C45" w:rsidRPr="000017FA">
          <w:rPr>
            <w:rStyle w:val="Hipervnculo"/>
            <w:rFonts w:ascii="calibri,carlito,sans-serif" w:eastAsia="calibri,carlito,sans-serif" w:hAnsi="calibri,carlito,sans-serif" w:cs="calibri,carlito,sans-serif"/>
            <w:noProof/>
          </w:rPr>
          <w:t>2.3.4</w:t>
        </w:r>
        <w:r w:rsidR="00BD2C45">
          <w:rPr>
            <w:rFonts w:asciiTheme="minorHAnsi" w:eastAsiaTheme="minorEastAsia" w:hAnsiTheme="minorHAnsi" w:cstheme="minorBidi"/>
            <w:noProof/>
            <w:color w:val="auto"/>
            <w:szCs w:val="22"/>
          </w:rPr>
          <w:tab/>
        </w:r>
        <w:r w:rsidR="00BD2C45" w:rsidRPr="000017FA">
          <w:rPr>
            <w:rStyle w:val="Hipervnculo"/>
            <w:noProof/>
          </w:rPr>
          <w:t>Espacio Público</w:t>
        </w:r>
        <w:r w:rsidR="00BD2C45">
          <w:rPr>
            <w:noProof/>
            <w:webHidden/>
          </w:rPr>
          <w:tab/>
        </w:r>
        <w:r w:rsidR="00BD2C45">
          <w:rPr>
            <w:noProof/>
            <w:webHidden/>
          </w:rPr>
          <w:fldChar w:fldCharType="begin"/>
        </w:r>
        <w:r w:rsidR="00BD2C45">
          <w:rPr>
            <w:noProof/>
            <w:webHidden/>
          </w:rPr>
          <w:instrText xml:space="preserve"> PAGEREF _Toc525694889 \h </w:instrText>
        </w:r>
        <w:r w:rsidR="00BD2C45">
          <w:rPr>
            <w:noProof/>
            <w:webHidden/>
          </w:rPr>
        </w:r>
        <w:r w:rsidR="00BD2C45">
          <w:rPr>
            <w:noProof/>
            <w:webHidden/>
          </w:rPr>
          <w:fldChar w:fldCharType="separate"/>
        </w:r>
        <w:r w:rsidR="00992C2A">
          <w:rPr>
            <w:noProof/>
            <w:webHidden/>
          </w:rPr>
          <w:t>117</w:t>
        </w:r>
        <w:r w:rsidR="00BD2C45">
          <w:rPr>
            <w:noProof/>
            <w:webHidden/>
          </w:rPr>
          <w:fldChar w:fldCharType="end"/>
        </w:r>
      </w:hyperlink>
    </w:p>
    <w:p w14:paraId="473D4B5B" w14:textId="6C517118"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90" w:history="1">
        <w:r w:rsidR="00BD2C45" w:rsidRPr="000017FA">
          <w:rPr>
            <w:rStyle w:val="Hipervnculo"/>
            <w:rFonts w:ascii="calibri,carlito,sans-serif" w:eastAsia="calibri,carlito,sans-serif" w:hAnsi="calibri,carlito,sans-serif" w:cs="calibri,carlito,sans-serif"/>
            <w:noProof/>
          </w:rPr>
          <w:t>2.3.5</w:t>
        </w:r>
        <w:r w:rsidR="00BD2C45">
          <w:rPr>
            <w:rFonts w:asciiTheme="minorHAnsi" w:eastAsiaTheme="minorEastAsia" w:hAnsiTheme="minorHAnsi" w:cstheme="minorBidi"/>
            <w:noProof/>
            <w:color w:val="auto"/>
            <w:szCs w:val="22"/>
          </w:rPr>
          <w:tab/>
        </w:r>
        <w:r w:rsidR="00BD2C45" w:rsidRPr="000017FA">
          <w:rPr>
            <w:rStyle w:val="Hipervnculo"/>
            <w:noProof/>
          </w:rPr>
          <w:t>Movilidad</w:t>
        </w:r>
        <w:r w:rsidR="00BD2C45">
          <w:rPr>
            <w:noProof/>
            <w:webHidden/>
          </w:rPr>
          <w:tab/>
        </w:r>
        <w:r w:rsidR="00BD2C45">
          <w:rPr>
            <w:noProof/>
            <w:webHidden/>
          </w:rPr>
          <w:fldChar w:fldCharType="begin"/>
        </w:r>
        <w:r w:rsidR="00BD2C45">
          <w:rPr>
            <w:noProof/>
            <w:webHidden/>
          </w:rPr>
          <w:instrText xml:space="preserve"> PAGEREF _Toc525694890 \h </w:instrText>
        </w:r>
        <w:r w:rsidR="00BD2C45">
          <w:rPr>
            <w:noProof/>
            <w:webHidden/>
          </w:rPr>
        </w:r>
        <w:r w:rsidR="00BD2C45">
          <w:rPr>
            <w:noProof/>
            <w:webHidden/>
          </w:rPr>
          <w:fldChar w:fldCharType="separate"/>
        </w:r>
        <w:r w:rsidR="00992C2A">
          <w:rPr>
            <w:noProof/>
            <w:webHidden/>
          </w:rPr>
          <w:t>155</w:t>
        </w:r>
        <w:r w:rsidR="00BD2C45">
          <w:rPr>
            <w:noProof/>
            <w:webHidden/>
          </w:rPr>
          <w:fldChar w:fldCharType="end"/>
        </w:r>
      </w:hyperlink>
    </w:p>
    <w:p w14:paraId="1580C51E" w14:textId="5F5BD0A8"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91" w:history="1">
        <w:r w:rsidR="00BD2C45" w:rsidRPr="000017FA">
          <w:rPr>
            <w:rStyle w:val="Hipervnculo"/>
            <w:rFonts w:ascii="calibri,carlito,sans-serif" w:eastAsia="calibri,carlito,sans-serif" w:hAnsi="calibri,carlito,sans-serif" w:cs="calibri,carlito,sans-serif"/>
            <w:noProof/>
          </w:rPr>
          <w:t>2.3.6</w:t>
        </w:r>
        <w:r w:rsidR="00BD2C45">
          <w:rPr>
            <w:rFonts w:asciiTheme="minorHAnsi" w:eastAsiaTheme="minorEastAsia" w:hAnsiTheme="minorHAnsi" w:cstheme="minorBidi"/>
            <w:noProof/>
            <w:color w:val="auto"/>
            <w:szCs w:val="22"/>
          </w:rPr>
          <w:tab/>
        </w:r>
        <w:r w:rsidR="00BD2C45" w:rsidRPr="000017FA">
          <w:rPr>
            <w:rStyle w:val="Hipervnculo"/>
            <w:noProof/>
          </w:rPr>
          <w:t>Participación Ciudadana</w:t>
        </w:r>
        <w:r w:rsidR="00BD2C45">
          <w:rPr>
            <w:noProof/>
            <w:webHidden/>
          </w:rPr>
          <w:tab/>
        </w:r>
        <w:r w:rsidR="00BD2C45">
          <w:rPr>
            <w:noProof/>
            <w:webHidden/>
          </w:rPr>
          <w:fldChar w:fldCharType="begin"/>
        </w:r>
        <w:r w:rsidR="00BD2C45">
          <w:rPr>
            <w:noProof/>
            <w:webHidden/>
          </w:rPr>
          <w:instrText xml:space="preserve"> PAGEREF _Toc525694891 \h </w:instrText>
        </w:r>
        <w:r w:rsidR="00BD2C45">
          <w:rPr>
            <w:noProof/>
            <w:webHidden/>
          </w:rPr>
        </w:r>
        <w:r w:rsidR="00BD2C45">
          <w:rPr>
            <w:noProof/>
            <w:webHidden/>
          </w:rPr>
          <w:fldChar w:fldCharType="separate"/>
        </w:r>
        <w:r w:rsidR="00992C2A">
          <w:rPr>
            <w:noProof/>
            <w:webHidden/>
          </w:rPr>
          <w:t>179</w:t>
        </w:r>
        <w:r w:rsidR="00BD2C45">
          <w:rPr>
            <w:noProof/>
            <w:webHidden/>
          </w:rPr>
          <w:fldChar w:fldCharType="end"/>
        </w:r>
      </w:hyperlink>
    </w:p>
    <w:p w14:paraId="0816C853" w14:textId="74469DA8"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92" w:history="1">
        <w:r w:rsidR="00BD2C45" w:rsidRPr="000017FA">
          <w:rPr>
            <w:rStyle w:val="Hipervnculo"/>
            <w:rFonts w:ascii="calibri,carlito,sans-serif" w:eastAsia="calibri,carlito,sans-serif" w:hAnsi="calibri,carlito,sans-serif" w:cs="calibri,carlito,sans-serif"/>
            <w:noProof/>
          </w:rPr>
          <w:t>2.3.7</w:t>
        </w:r>
        <w:r w:rsidR="00BD2C45">
          <w:rPr>
            <w:rFonts w:asciiTheme="minorHAnsi" w:eastAsiaTheme="minorEastAsia" w:hAnsiTheme="minorHAnsi" w:cstheme="minorBidi"/>
            <w:noProof/>
            <w:color w:val="auto"/>
            <w:szCs w:val="22"/>
          </w:rPr>
          <w:tab/>
        </w:r>
        <w:r w:rsidR="00BD2C45" w:rsidRPr="000017FA">
          <w:rPr>
            <w:rStyle w:val="Hipervnculo"/>
            <w:noProof/>
          </w:rPr>
          <w:t>Patrimonio Cultural</w:t>
        </w:r>
        <w:r w:rsidR="00BD2C45">
          <w:rPr>
            <w:noProof/>
            <w:webHidden/>
          </w:rPr>
          <w:tab/>
        </w:r>
        <w:r w:rsidR="00BD2C45">
          <w:rPr>
            <w:noProof/>
            <w:webHidden/>
          </w:rPr>
          <w:fldChar w:fldCharType="begin"/>
        </w:r>
        <w:r w:rsidR="00BD2C45">
          <w:rPr>
            <w:noProof/>
            <w:webHidden/>
          </w:rPr>
          <w:instrText xml:space="preserve"> PAGEREF _Toc525694892 \h </w:instrText>
        </w:r>
        <w:r w:rsidR="00BD2C45">
          <w:rPr>
            <w:noProof/>
            <w:webHidden/>
          </w:rPr>
        </w:r>
        <w:r w:rsidR="00BD2C45">
          <w:rPr>
            <w:noProof/>
            <w:webHidden/>
          </w:rPr>
          <w:fldChar w:fldCharType="separate"/>
        </w:r>
        <w:r w:rsidR="00992C2A">
          <w:rPr>
            <w:noProof/>
            <w:webHidden/>
          </w:rPr>
          <w:t>184</w:t>
        </w:r>
        <w:r w:rsidR="00BD2C45">
          <w:rPr>
            <w:noProof/>
            <w:webHidden/>
          </w:rPr>
          <w:fldChar w:fldCharType="end"/>
        </w:r>
      </w:hyperlink>
    </w:p>
    <w:p w14:paraId="6D0FC302" w14:textId="2FE03171" w:rsidR="00BD2C45" w:rsidRDefault="000C6957">
      <w:pPr>
        <w:pStyle w:val="TDC3"/>
        <w:tabs>
          <w:tab w:val="left" w:pos="1320"/>
          <w:tab w:val="right" w:leader="dot" w:pos="8495"/>
        </w:tabs>
        <w:rPr>
          <w:rFonts w:asciiTheme="minorHAnsi" w:eastAsiaTheme="minorEastAsia" w:hAnsiTheme="minorHAnsi" w:cstheme="minorBidi"/>
          <w:noProof/>
          <w:color w:val="auto"/>
          <w:szCs w:val="22"/>
        </w:rPr>
      </w:pPr>
      <w:hyperlink w:anchor="_Toc525694893" w:history="1">
        <w:r w:rsidR="00BD2C45" w:rsidRPr="000017FA">
          <w:rPr>
            <w:rStyle w:val="Hipervnculo"/>
            <w:rFonts w:ascii="calibri,carlito,sans-serif" w:eastAsia="calibri,carlito,sans-serif" w:hAnsi="calibri,carlito,sans-serif" w:cs="calibri,carlito,sans-serif"/>
            <w:noProof/>
          </w:rPr>
          <w:t>2.3.8</w:t>
        </w:r>
        <w:r w:rsidR="00BD2C45">
          <w:rPr>
            <w:rFonts w:asciiTheme="minorHAnsi" w:eastAsiaTheme="minorEastAsia" w:hAnsiTheme="minorHAnsi" w:cstheme="minorBidi"/>
            <w:noProof/>
            <w:color w:val="auto"/>
            <w:szCs w:val="22"/>
          </w:rPr>
          <w:tab/>
        </w:r>
        <w:r w:rsidR="00BD2C45" w:rsidRPr="000017FA">
          <w:rPr>
            <w:rStyle w:val="Hipervnculo"/>
            <w:noProof/>
          </w:rPr>
          <w:t>Vivienda</w:t>
        </w:r>
        <w:r w:rsidR="00BD2C45">
          <w:rPr>
            <w:noProof/>
            <w:webHidden/>
          </w:rPr>
          <w:tab/>
        </w:r>
        <w:r w:rsidR="00BD2C45">
          <w:rPr>
            <w:noProof/>
            <w:webHidden/>
          </w:rPr>
          <w:fldChar w:fldCharType="begin"/>
        </w:r>
        <w:r w:rsidR="00BD2C45">
          <w:rPr>
            <w:noProof/>
            <w:webHidden/>
          </w:rPr>
          <w:instrText xml:space="preserve"> PAGEREF _Toc525694893 \h </w:instrText>
        </w:r>
        <w:r w:rsidR="00BD2C45">
          <w:rPr>
            <w:noProof/>
            <w:webHidden/>
          </w:rPr>
        </w:r>
        <w:r w:rsidR="00BD2C45">
          <w:rPr>
            <w:noProof/>
            <w:webHidden/>
          </w:rPr>
          <w:fldChar w:fldCharType="separate"/>
        </w:r>
        <w:r w:rsidR="00992C2A">
          <w:rPr>
            <w:noProof/>
            <w:webHidden/>
          </w:rPr>
          <w:t>200</w:t>
        </w:r>
        <w:r w:rsidR="00BD2C45">
          <w:rPr>
            <w:noProof/>
            <w:webHidden/>
          </w:rPr>
          <w:fldChar w:fldCharType="end"/>
        </w:r>
      </w:hyperlink>
    </w:p>
    <w:p w14:paraId="10B92009" w14:textId="0B823664" w:rsidR="00BD2C45" w:rsidRDefault="000C6957">
      <w:pPr>
        <w:pStyle w:val="TDC2"/>
        <w:tabs>
          <w:tab w:val="left" w:pos="880"/>
          <w:tab w:val="right" w:leader="dot" w:pos="8495"/>
        </w:tabs>
        <w:rPr>
          <w:rStyle w:val="Hipervnculo"/>
          <w:noProof/>
        </w:rPr>
      </w:pPr>
      <w:hyperlink w:anchor="_Toc525694894" w:history="1">
        <w:r w:rsidR="00BD2C45" w:rsidRPr="000017FA">
          <w:rPr>
            <w:rStyle w:val="Hipervnculo"/>
            <w:noProof/>
          </w:rPr>
          <w:t>2.4</w:t>
        </w:r>
        <w:r w:rsidR="00BD2C45">
          <w:rPr>
            <w:rFonts w:asciiTheme="minorHAnsi" w:eastAsiaTheme="minorEastAsia" w:hAnsiTheme="minorHAnsi" w:cstheme="minorBidi"/>
            <w:noProof/>
            <w:color w:val="auto"/>
            <w:szCs w:val="22"/>
          </w:rPr>
          <w:tab/>
        </w:r>
        <w:r w:rsidR="00BD2C45" w:rsidRPr="000017FA">
          <w:rPr>
            <w:rStyle w:val="Hipervnculo"/>
            <w:noProof/>
          </w:rPr>
          <w:t>FICHAS METODOLÓGICAS DE ESTÁNDARES URBANÍSTICOS</w:t>
        </w:r>
        <w:r w:rsidR="00BD2C45">
          <w:rPr>
            <w:noProof/>
            <w:webHidden/>
          </w:rPr>
          <w:tab/>
        </w:r>
        <w:r w:rsidR="00BD2C45">
          <w:rPr>
            <w:noProof/>
            <w:webHidden/>
          </w:rPr>
          <w:fldChar w:fldCharType="begin"/>
        </w:r>
        <w:r w:rsidR="00BD2C45">
          <w:rPr>
            <w:noProof/>
            <w:webHidden/>
          </w:rPr>
          <w:instrText xml:space="preserve"> PAGEREF _Toc525694894 \h </w:instrText>
        </w:r>
        <w:r w:rsidR="00BD2C45">
          <w:rPr>
            <w:noProof/>
            <w:webHidden/>
          </w:rPr>
        </w:r>
        <w:r w:rsidR="00BD2C45">
          <w:rPr>
            <w:noProof/>
            <w:webHidden/>
          </w:rPr>
          <w:fldChar w:fldCharType="separate"/>
        </w:r>
        <w:r w:rsidR="00992C2A">
          <w:rPr>
            <w:noProof/>
            <w:webHidden/>
          </w:rPr>
          <w:t>212</w:t>
        </w:r>
        <w:r w:rsidR="00BD2C45">
          <w:rPr>
            <w:noProof/>
            <w:webHidden/>
          </w:rPr>
          <w:fldChar w:fldCharType="end"/>
        </w:r>
      </w:hyperlink>
    </w:p>
    <w:p w14:paraId="3BD3EE6C" w14:textId="77777777" w:rsidR="00BD2C45" w:rsidRPr="00AB4D88" w:rsidRDefault="00BD2C45" w:rsidP="00BD2C45">
      <w:pPr>
        <w:spacing w:line="276" w:lineRule="auto"/>
        <w:rPr>
          <w:b/>
          <w:noProof/>
          <w:sz w:val="24"/>
        </w:rPr>
      </w:pPr>
      <w:r>
        <w:rPr>
          <w:b/>
          <w:noProof/>
          <w:sz w:val="24"/>
        </w:rPr>
        <w:t>TERCERA PARTE: LEVANTAMIENTO DE LÍNEA BASE</w:t>
      </w:r>
      <w:r w:rsidRPr="00AB4D88">
        <w:rPr>
          <w:b/>
          <w:noProof/>
          <w:sz w:val="24"/>
        </w:rPr>
        <w:t xml:space="preserve"> </w:t>
      </w:r>
    </w:p>
    <w:p w14:paraId="290EB9EF" w14:textId="05C48436" w:rsidR="00BD2C45" w:rsidRDefault="000C6957">
      <w:pPr>
        <w:pStyle w:val="TDC1"/>
        <w:tabs>
          <w:tab w:val="left" w:pos="440"/>
          <w:tab w:val="right" w:leader="dot" w:pos="8495"/>
        </w:tabs>
        <w:rPr>
          <w:rFonts w:asciiTheme="minorHAnsi" w:eastAsiaTheme="minorEastAsia" w:hAnsiTheme="minorHAnsi" w:cstheme="minorBidi"/>
          <w:noProof/>
          <w:color w:val="auto"/>
          <w:szCs w:val="22"/>
        </w:rPr>
      </w:pPr>
      <w:hyperlink w:anchor="_Toc525694895" w:history="1">
        <w:r w:rsidR="00BD2C45" w:rsidRPr="000017FA">
          <w:rPr>
            <w:rStyle w:val="Hipervnculo"/>
            <w:noProof/>
          </w:rPr>
          <w:t>3</w:t>
        </w:r>
        <w:r w:rsidR="00BD2C45">
          <w:rPr>
            <w:rFonts w:asciiTheme="minorHAnsi" w:eastAsiaTheme="minorEastAsia" w:hAnsiTheme="minorHAnsi" w:cstheme="minorBidi"/>
            <w:noProof/>
            <w:color w:val="auto"/>
            <w:szCs w:val="22"/>
          </w:rPr>
          <w:tab/>
        </w:r>
        <w:r w:rsidR="00BD2C45" w:rsidRPr="000017FA">
          <w:rPr>
            <w:rStyle w:val="Hipervnculo"/>
            <w:noProof/>
          </w:rPr>
          <w:t>DISTRIBUCIÓN DE ARCHIVOS DIGITALES CON LA INFORMACIÓN DE LÍNEA BASE EXISTENTE</w:t>
        </w:r>
        <w:r w:rsidR="00BD2C45">
          <w:rPr>
            <w:noProof/>
            <w:webHidden/>
          </w:rPr>
          <w:tab/>
        </w:r>
        <w:r w:rsidR="00BD2C45">
          <w:rPr>
            <w:noProof/>
            <w:webHidden/>
          </w:rPr>
          <w:fldChar w:fldCharType="begin"/>
        </w:r>
        <w:r w:rsidR="00BD2C45">
          <w:rPr>
            <w:noProof/>
            <w:webHidden/>
          </w:rPr>
          <w:instrText xml:space="preserve"> PAGEREF _Toc525694895 \h </w:instrText>
        </w:r>
        <w:r w:rsidR="00BD2C45">
          <w:rPr>
            <w:noProof/>
            <w:webHidden/>
          </w:rPr>
        </w:r>
        <w:r w:rsidR="00BD2C45">
          <w:rPr>
            <w:noProof/>
            <w:webHidden/>
          </w:rPr>
          <w:fldChar w:fldCharType="separate"/>
        </w:r>
        <w:r w:rsidR="00992C2A">
          <w:rPr>
            <w:noProof/>
            <w:webHidden/>
          </w:rPr>
          <w:t>238</w:t>
        </w:r>
        <w:r w:rsidR="00BD2C45">
          <w:rPr>
            <w:noProof/>
            <w:webHidden/>
          </w:rPr>
          <w:fldChar w:fldCharType="end"/>
        </w:r>
      </w:hyperlink>
    </w:p>
    <w:p w14:paraId="34FFD64C" w14:textId="1E1B88F0" w:rsidR="00BD2C45" w:rsidRDefault="000C6957">
      <w:pPr>
        <w:pStyle w:val="TDC1"/>
        <w:tabs>
          <w:tab w:val="left" w:pos="440"/>
          <w:tab w:val="right" w:leader="dot" w:pos="8495"/>
        </w:tabs>
        <w:rPr>
          <w:rFonts w:asciiTheme="minorHAnsi" w:eastAsiaTheme="minorEastAsia" w:hAnsiTheme="minorHAnsi" w:cstheme="minorBidi"/>
          <w:noProof/>
          <w:color w:val="auto"/>
          <w:szCs w:val="22"/>
        </w:rPr>
      </w:pPr>
      <w:hyperlink w:anchor="_Toc525694896" w:history="1">
        <w:r w:rsidR="00BD2C45" w:rsidRPr="000017FA">
          <w:rPr>
            <w:rStyle w:val="Hipervnculo"/>
            <w:noProof/>
          </w:rPr>
          <w:t>4</w:t>
        </w:r>
        <w:r w:rsidR="00BD2C45">
          <w:rPr>
            <w:rFonts w:asciiTheme="minorHAnsi" w:eastAsiaTheme="minorEastAsia" w:hAnsiTheme="minorHAnsi" w:cstheme="minorBidi"/>
            <w:noProof/>
            <w:color w:val="auto"/>
            <w:szCs w:val="22"/>
          </w:rPr>
          <w:tab/>
        </w:r>
        <w:r w:rsidR="00BD2C45" w:rsidRPr="000017FA">
          <w:rPr>
            <w:rStyle w:val="Hipervnculo"/>
            <w:noProof/>
          </w:rPr>
          <w:t>BIBLIOGRAFÍA</w:t>
        </w:r>
        <w:r w:rsidR="00BD2C45">
          <w:rPr>
            <w:noProof/>
            <w:webHidden/>
          </w:rPr>
          <w:tab/>
        </w:r>
        <w:r w:rsidR="00BD2C45">
          <w:rPr>
            <w:noProof/>
            <w:webHidden/>
          </w:rPr>
          <w:fldChar w:fldCharType="begin"/>
        </w:r>
        <w:r w:rsidR="00BD2C45">
          <w:rPr>
            <w:noProof/>
            <w:webHidden/>
          </w:rPr>
          <w:instrText xml:space="preserve"> PAGEREF _Toc525694896 \h </w:instrText>
        </w:r>
        <w:r w:rsidR="00BD2C45">
          <w:rPr>
            <w:noProof/>
            <w:webHidden/>
          </w:rPr>
        </w:r>
        <w:r w:rsidR="00BD2C45">
          <w:rPr>
            <w:noProof/>
            <w:webHidden/>
          </w:rPr>
          <w:fldChar w:fldCharType="separate"/>
        </w:r>
        <w:r w:rsidR="00992C2A">
          <w:rPr>
            <w:noProof/>
            <w:webHidden/>
          </w:rPr>
          <w:t>238</w:t>
        </w:r>
        <w:r w:rsidR="00BD2C45">
          <w:rPr>
            <w:noProof/>
            <w:webHidden/>
          </w:rPr>
          <w:fldChar w:fldCharType="end"/>
        </w:r>
      </w:hyperlink>
    </w:p>
    <w:p w14:paraId="10B6DD88" w14:textId="3F0CDBB6" w:rsidR="001B2ECC" w:rsidRPr="00AB4D88" w:rsidRDefault="00F74BDD" w:rsidP="00430CDD">
      <w:pPr>
        <w:spacing w:line="276" w:lineRule="auto"/>
      </w:pPr>
      <w:r>
        <w:fldChar w:fldCharType="end"/>
      </w:r>
    </w:p>
    <w:p w14:paraId="525D72A3" w14:textId="77777777" w:rsidR="001B2ECC" w:rsidRPr="00AB4D88" w:rsidRDefault="0067200D">
      <w:pPr>
        <w:spacing w:line="276" w:lineRule="auto"/>
        <w:jc w:val="center"/>
        <w:rPr>
          <w:b/>
          <w:sz w:val="24"/>
        </w:rPr>
      </w:pPr>
      <w:r w:rsidRPr="00AB4D88">
        <w:rPr>
          <w:b/>
          <w:sz w:val="24"/>
        </w:rPr>
        <w:t>ÍNDICE DE TABLAS</w:t>
      </w:r>
    </w:p>
    <w:p w14:paraId="004D6930" w14:textId="77777777" w:rsidR="00DC34D8" w:rsidRDefault="00B52CB1">
      <w:pPr>
        <w:pStyle w:val="Tabladeilustraciones"/>
        <w:tabs>
          <w:tab w:val="right" w:leader="dot" w:pos="8495"/>
        </w:tabs>
        <w:rPr>
          <w:rFonts w:asciiTheme="minorHAnsi" w:eastAsiaTheme="minorEastAsia" w:hAnsiTheme="minorHAnsi" w:cstheme="minorBidi"/>
          <w:noProof/>
          <w:color w:val="auto"/>
          <w:szCs w:val="22"/>
        </w:rPr>
      </w:pPr>
      <w:r w:rsidRPr="00AB4D88">
        <w:rPr>
          <w:b/>
        </w:rPr>
        <w:fldChar w:fldCharType="begin"/>
      </w:r>
      <w:r w:rsidRPr="00AB4D88">
        <w:rPr>
          <w:b/>
        </w:rPr>
        <w:instrText xml:space="preserve"> TOC \h \z \c "Tabla" </w:instrText>
      </w:r>
      <w:r w:rsidRPr="00AB4D88">
        <w:rPr>
          <w:b/>
        </w:rPr>
        <w:fldChar w:fldCharType="separate"/>
      </w:r>
      <w:hyperlink w:anchor="_Toc525721763" w:history="1">
        <w:r w:rsidR="00DC34D8" w:rsidRPr="00BA081D">
          <w:rPr>
            <w:rStyle w:val="Hipervnculo"/>
            <w:noProof/>
          </w:rPr>
          <w:t>Tabla 1 Resumen de Indicadores seleccionados para la medición de Habitabilidad del CHQ</w:t>
        </w:r>
        <w:r w:rsidR="00DC34D8">
          <w:rPr>
            <w:noProof/>
            <w:webHidden/>
          </w:rPr>
          <w:tab/>
        </w:r>
        <w:r w:rsidR="00DC34D8">
          <w:rPr>
            <w:noProof/>
            <w:webHidden/>
          </w:rPr>
          <w:fldChar w:fldCharType="begin"/>
        </w:r>
        <w:r w:rsidR="00DC34D8">
          <w:rPr>
            <w:noProof/>
            <w:webHidden/>
          </w:rPr>
          <w:instrText xml:space="preserve"> PAGEREF _Toc525721763 \h </w:instrText>
        </w:r>
        <w:r w:rsidR="00DC34D8">
          <w:rPr>
            <w:noProof/>
            <w:webHidden/>
          </w:rPr>
        </w:r>
        <w:r w:rsidR="00DC34D8">
          <w:rPr>
            <w:noProof/>
            <w:webHidden/>
          </w:rPr>
          <w:fldChar w:fldCharType="separate"/>
        </w:r>
        <w:r w:rsidR="00992C2A">
          <w:rPr>
            <w:noProof/>
            <w:webHidden/>
          </w:rPr>
          <w:t>16</w:t>
        </w:r>
        <w:r w:rsidR="00DC34D8">
          <w:rPr>
            <w:noProof/>
            <w:webHidden/>
          </w:rPr>
          <w:fldChar w:fldCharType="end"/>
        </w:r>
      </w:hyperlink>
    </w:p>
    <w:p w14:paraId="34C91754"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64" w:history="1">
        <w:r w:rsidR="00DC34D8" w:rsidRPr="00BA081D">
          <w:rPr>
            <w:rStyle w:val="Hipervnculo"/>
            <w:noProof/>
          </w:rPr>
          <w:t>Tabla 2 Cuadro Resumen de indicadores del Sistema de Habitabilidad del CHQ – septiembre 2018</w:t>
        </w:r>
        <w:r w:rsidR="00DC34D8">
          <w:rPr>
            <w:noProof/>
            <w:webHidden/>
          </w:rPr>
          <w:tab/>
        </w:r>
        <w:r w:rsidR="00DC34D8">
          <w:rPr>
            <w:noProof/>
            <w:webHidden/>
          </w:rPr>
          <w:fldChar w:fldCharType="begin"/>
        </w:r>
        <w:r w:rsidR="00DC34D8">
          <w:rPr>
            <w:noProof/>
            <w:webHidden/>
          </w:rPr>
          <w:instrText xml:space="preserve"> PAGEREF _Toc525721764 \h </w:instrText>
        </w:r>
        <w:r w:rsidR="00DC34D8">
          <w:rPr>
            <w:noProof/>
            <w:webHidden/>
          </w:rPr>
        </w:r>
        <w:r w:rsidR="00DC34D8">
          <w:rPr>
            <w:noProof/>
            <w:webHidden/>
          </w:rPr>
          <w:fldChar w:fldCharType="separate"/>
        </w:r>
        <w:r w:rsidR="00992C2A">
          <w:rPr>
            <w:noProof/>
            <w:webHidden/>
          </w:rPr>
          <w:t>17</w:t>
        </w:r>
        <w:r w:rsidR="00DC34D8">
          <w:rPr>
            <w:noProof/>
            <w:webHidden/>
          </w:rPr>
          <w:fldChar w:fldCharType="end"/>
        </w:r>
      </w:hyperlink>
    </w:p>
    <w:p w14:paraId="2190B089"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65" w:history="1">
        <w:r w:rsidR="00DC34D8" w:rsidRPr="00BA081D">
          <w:rPr>
            <w:rStyle w:val="Hipervnculo"/>
            <w:noProof/>
          </w:rPr>
          <w:t>Tabla 3 Cuadro Resumen de Estándares Urbanísticos del CHQ – septiembre 2018</w:t>
        </w:r>
        <w:r w:rsidR="00DC34D8">
          <w:rPr>
            <w:noProof/>
            <w:webHidden/>
          </w:rPr>
          <w:tab/>
        </w:r>
        <w:r w:rsidR="00DC34D8">
          <w:rPr>
            <w:noProof/>
            <w:webHidden/>
          </w:rPr>
          <w:fldChar w:fldCharType="begin"/>
        </w:r>
        <w:r w:rsidR="00DC34D8">
          <w:rPr>
            <w:noProof/>
            <w:webHidden/>
          </w:rPr>
          <w:instrText xml:space="preserve"> PAGEREF _Toc525721765 \h </w:instrText>
        </w:r>
        <w:r w:rsidR="00DC34D8">
          <w:rPr>
            <w:noProof/>
            <w:webHidden/>
          </w:rPr>
        </w:r>
        <w:r w:rsidR="00DC34D8">
          <w:rPr>
            <w:noProof/>
            <w:webHidden/>
          </w:rPr>
          <w:fldChar w:fldCharType="separate"/>
        </w:r>
        <w:r w:rsidR="00992C2A">
          <w:rPr>
            <w:noProof/>
            <w:webHidden/>
          </w:rPr>
          <w:t>24</w:t>
        </w:r>
        <w:r w:rsidR="00DC34D8">
          <w:rPr>
            <w:noProof/>
            <w:webHidden/>
          </w:rPr>
          <w:fldChar w:fldCharType="end"/>
        </w:r>
      </w:hyperlink>
    </w:p>
    <w:p w14:paraId="46D1306A"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66" w:history="1">
        <w:r w:rsidR="00DC34D8" w:rsidRPr="00BA081D">
          <w:rPr>
            <w:rStyle w:val="Hipervnculo"/>
            <w:noProof/>
          </w:rPr>
          <w:t>Tabla 4 Tabla de ejemplo de pesos</w:t>
        </w:r>
        <w:r w:rsidR="00DC34D8">
          <w:rPr>
            <w:noProof/>
            <w:webHidden/>
          </w:rPr>
          <w:tab/>
        </w:r>
        <w:r w:rsidR="00DC34D8">
          <w:rPr>
            <w:noProof/>
            <w:webHidden/>
          </w:rPr>
          <w:fldChar w:fldCharType="begin"/>
        </w:r>
        <w:r w:rsidR="00DC34D8">
          <w:rPr>
            <w:noProof/>
            <w:webHidden/>
          </w:rPr>
          <w:instrText xml:space="preserve"> PAGEREF _Toc525721766 \h </w:instrText>
        </w:r>
        <w:r w:rsidR="00DC34D8">
          <w:rPr>
            <w:noProof/>
            <w:webHidden/>
          </w:rPr>
        </w:r>
        <w:r w:rsidR="00DC34D8">
          <w:rPr>
            <w:noProof/>
            <w:webHidden/>
          </w:rPr>
          <w:fldChar w:fldCharType="separate"/>
        </w:r>
        <w:r w:rsidR="00992C2A">
          <w:rPr>
            <w:noProof/>
            <w:webHidden/>
          </w:rPr>
          <w:t>45</w:t>
        </w:r>
        <w:r w:rsidR="00DC34D8">
          <w:rPr>
            <w:noProof/>
            <w:webHidden/>
          </w:rPr>
          <w:fldChar w:fldCharType="end"/>
        </w:r>
      </w:hyperlink>
    </w:p>
    <w:p w14:paraId="623B38A2"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67" w:history="1">
        <w:r w:rsidR="00DC34D8" w:rsidRPr="00BA081D">
          <w:rPr>
            <w:rStyle w:val="Hipervnculo"/>
            <w:noProof/>
          </w:rPr>
          <w:t>Tabla 5 Tabla de pesos para la agregación de Índice compuesto de habitabilidad por Objetivos</w:t>
        </w:r>
        <w:r w:rsidR="00DC34D8">
          <w:rPr>
            <w:noProof/>
            <w:webHidden/>
          </w:rPr>
          <w:tab/>
        </w:r>
        <w:r w:rsidR="00DC34D8">
          <w:rPr>
            <w:noProof/>
            <w:webHidden/>
          </w:rPr>
          <w:fldChar w:fldCharType="begin"/>
        </w:r>
        <w:r w:rsidR="00DC34D8">
          <w:rPr>
            <w:noProof/>
            <w:webHidden/>
          </w:rPr>
          <w:instrText xml:space="preserve"> PAGEREF _Toc525721767 \h </w:instrText>
        </w:r>
        <w:r w:rsidR="00DC34D8">
          <w:rPr>
            <w:noProof/>
            <w:webHidden/>
          </w:rPr>
        </w:r>
        <w:r w:rsidR="00DC34D8">
          <w:rPr>
            <w:noProof/>
            <w:webHidden/>
          </w:rPr>
          <w:fldChar w:fldCharType="separate"/>
        </w:r>
        <w:r w:rsidR="00992C2A">
          <w:rPr>
            <w:noProof/>
            <w:webHidden/>
          </w:rPr>
          <w:t>45</w:t>
        </w:r>
        <w:r w:rsidR="00DC34D8">
          <w:rPr>
            <w:noProof/>
            <w:webHidden/>
          </w:rPr>
          <w:fldChar w:fldCharType="end"/>
        </w:r>
      </w:hyperlink>
    </w:p>
    <w:p w14:paraId="76A22C0A" w14:textId="1BBA5839" w:rsidR="00F74BDD" w:rsidRDefault="00B52CB1" w:rsidP="00F74BDD">
      <w:pPr>
        <w:spacing w:line="276" w:lineRule="auto"/>
        <w:jc w:val="center"/>
        <w:rPr>
          <w:b/>
          <w:sz w:val="24"/>
        </w:rPr>
      </w:pPr>
      <w:r w:rsidRPr="00AB4D88">
        <w:rPr>
          <w:b/>
        </w:rPr>
        <w:fldChar w:fldCharType="end"/>
      </w:r>
      <w:r w:rsidR="00F74BDD" w:rsidRPr="00F74BDD">
        <w:rPr>
          <w:b/>
          <w:sz w:val="24"/>
        </w:rPr>
        <w:t xml:space="preserve"> </w:t>
      </w:r>
      <w:r w:rsidR="00F74BDD" w:rsidRPr="00AB4D88">
        <w:rPr>
          <w:b/>
          <w:sz w:val="24"/>
        </w:rPr>
        <w:t xml:space="preserve">ÍNDICE DE </w:t>
      </w:r>
      <w:r w:rsidR="00F74BDD">
        <w:rPr>
          <w:b/>
          <w:sz w:val="24"/>
        </w:rPr>
        <w:t>ILUSTRACIONES</w:t>
      </w:r>
    </w:p>
    <w:p w14:paraId="5299901C" w14:textId="77777777" w:rsidR="00DC34D8" w:rsidRDefault="00F74BDD">
      <w:pPr>
        <w:pStyle w:val="Tabladeilustraciones"/>
        <w:tabs>
          <w:tab w:val="right" w:leader="dot" w:pos="8495"/>
        </w:tabs>
        <w:rPr>
          <w:rFonts w:asciiTheme="minorHAnsi" w:eastAsiaTheme="minorEastAsia" w:hAnsiTheme="minorHAnsi" w:cstheme="minorBidi"/>
          <w:noProof/>
          <w:color w:val="auto"/>
          <w:szCs w:val="22"/>
        </w:rPr>
      </w:pPr>
      <w:r>
        <w:rPr>
          <w:b/>
          <w:sz w:val="24"/>
        </w:rPr>
        <w:fldChar w:fldCharType="begin"/>
      </w:r>
      <w:r>
        <w:rPr>
          <w:b/>
          <w:sz w:val="24"/>
        </w:rPr>
        <w:instrText xml:space="preserve"> TOC \h \z \c "Ilustración" </w:instrText>
      </w:r>
      <w:r>
        <w:rPr>
          <w:b/>
          <w:sz w:val="24"/>
        </w:rPr>
        <w:fldChar w:fldCharType="separate"/>
      </w:r>
      <w:hyperlink w:anchor="_Toc525721770" w:history="1">
        <w:r w:rsidR="00DC34D8" w:rsidRPr="00387024">
          <w:rPr>
            <w:rStyle w:val="Hipervnculo"/>
            <w:noProof/>
          </w:rPr>
          <w:t>Ilustración 1 Distribución de Indicadores Válidos y con falta de información base o no agregables</w:t>
        </w:r>
        <w:r w:rsidR="00DC34D8">
          <w:rPr>
            <w:noProof/>
            <w:webHidden/>
          </w:rPr>
          <w:tab/>
        </w:r>
        <w:r w:rsidR="00DC34D8">
          <w:rPr>
            <w:noProof/>
            <w:webHidden/>
          </w:rPr>
          <w:fldChar w:fldCharType="begin"/>
        </w:r>
        <w:r w:rsidR="00DC34D8">
          <w:rPr>
            <w:noProof/>
            <w:webHidden/>
          </w:rPr>
          <w:instrText xml:space="preserve"> PAGEREF _Toc525721770 \h </w:instrText>
        </w:r>
        <w:r w:rsidR="00DC34D8">
          <w:rPr>
            <w:noProof/>
            <w:webHidden/>
          </w:rPr>
        </w:r>
        <w:r w:rsidR="00DC34D8">
          <w:rPr>
            <w:noProof/>
            <w:webHidden/>
          </w:rPr>
          <w:fldChar w:fldCharType="separate"/>
        </w:r>
        <w:r w:rsidR="00992C2A">
          <w:rPr>
            <w:noProof/>
            <w:webHidden/>
          </w:rPr>
          <w:t>16</w:t>
        </w:r>
        <w:r w:rsidR="00DC34D8">
          <w:rPr>
            <w:noProof/>
            <w:webHidden/>
          </w:rPr>
          <w:fldChar w:fldCharType="end"/>
        </w:r>
      </w:hyperlink>
    </w:p>
    <w:p w14:paraId="683A61B4"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1" w:history="1">
        <w:r w:rsidR="00DC34D8" w:rsidRPr="00387024">
          <w:rPr>
            <w:rStyle w:val="Hipervnculo"/>
            <w:noProof/>
          </w:rPr>
          <w:t>Ilustración 2 Resultado del Índice de Habitabilidad del CHQ por objetivos del PDI</w:t>
        </w:r>
        <w:r w:rsidR="00DC34D8">
          <w:rPr>
            <w:noProof/>
            <w:webHidden/>
          </w:rPr>
          <w:tab/>
        </w:r>
        <w:r w:rsidR="00DC34D8">
          <w:rPr>
            <w:noProof/>
            <w:webHidden/>
          </w:rPr>
          <w:fldChar w:fldCharType="begin"/>
        </w:r>
        <w:r w:rsidR="00DC34D8">
          <w:rPr>
            <w:noProof/>
            <w:webHidden/>
          </w:rPr>
          <w:instrText xml:space="preserve"> PAGEREF _Toc525721771 \h </w:instrText>
        </w:r>
        <w:r w:rsidR="00DC34D8">
          <w:rPr>
            <w:noProof/>
            <w:webHidden/>
          </w:rPr>
        </w:r>
        <w:r w:rsidR="00DC34D8">
          <w:rPr>
            <w:noProof/>
            <w:webHidden/>
          </w:rPr>
          <w:fldChar w:fldCharType="separate"/>
        </w:r>
        <w:r w:rsidR="00992C2A">
          <w:rPr>
            <w:noProof/>
            <w:webHidden/>
          </w:rPr>
          <w:t>17</w:t>
        </w:r>
        <w:r w:rsidR="00DC34D8">
          <w:rPr>
            <w:noProof/>
            <w:webHidden/>
          </w:rPr>
          <w:fldChar w:fldCharType="end"/>
        </w:r>
      </w:hyperlink>
    </w:p>
    <w:p w14:paraId="22C326EF"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2" w:history="1">
        <w:r w:rsidR="00DC34D8" w:rsidRPr="00387024">
          <w:rPr>
            <w:rStyle w:val="Hipervnculo"/>
            <w:noProof/>
          </w:rPr>
          <w:t>Ilustración 3 Procedimiento general de construcción del sistema de indicadores propuesto</w:t>
        </w:r>
        <w:r w:rsidR="00DC34D8">
          <w:rPr>
            <w:noProof/>
            <w:webHidden/>
          </w:rPr>
          <w:tab/>
        </w:r>
        <w:r w:rsidR="00DC34D8">
          <w:rPr>
            <w:noProof/>
            <w:webHidden/>
          </w:rPr>
          <w:fldChar w:fldCharType="begin"/>
        </w:r>
        <w:r w:rsidR="00DC34D8">
          <w:rPr>
            <w:noProof/>
            <w:webHidden/>
          </w:rPr>
          <w:instrText xml:space="preserve"> PAGEREF _Toc525721772 \h </w:instrText>
        </w:r>
        <w:r w:rsidR="00DC34D8">
          <w:rPr>
            <w:noProof/>
            <w:webHidden/>
          </w:rPr>
        </w:r>
        <w:r w:rsidR="00DC34D8">
          <w:rPr>
            <w:noProof/>
            <w:webHidden/>
          </w:rPr>
          <w:fldChar w:fldCharType="separate"/>
        </w:r>
        <w:r w:rsidR="00992C2A">
          <w:rPr>
            <w:noProof/>
            <w:webHidden/>
          </w:rPr>
          <w:t>28</w:t>
        </w:r>
        <w:r w:rsidR="00DC34D8">
          <w:rPr>
            <w:noProof/>
            <w:webHidden/>
          </w:rPr>
          <w:fldChar w:fldCharType="end"/>
        </w:r>
      </w:hyperlink>
    </w:p>
    <w:p w14:paraId="33B971EC"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3" w:history="1">
        <w:r w:rsidR="00DC34D8" w:rsidRPr="00387024">
          <w:rPr>
            <w:rStyle w:val="Hipervnculo"/>
            <w:noProof/>
          </w:rPr>
          <w:t>Ilustración 4 Tareas realizadas para el cálculo de indicadores del Índice de Habitabilidad 2018</w:t>
        </w:r>
        <w:r w:rsidR="00DC34D8">
          <w:rPr>
            <w:noProof/>
            <w:webHidden/>
          </w:rPr>
          <w:tab/>
        </w:r>
        <w:r w:rsidR="00DC34D8">
          <w:rPr>
            <w:noProof/>
            <w:webHidden/>
          </w:rPr>
          <w:fldChar w:fldCharType="begin"/>
        </w:r>
        <w:r w:rsidR="00DC34D8">
          <w:rPr>
            <w:noProof/>
            <w:webHidden/>
          </w:rPr>
          <w:instrText xml:space="preserve"> PAGEREF _Toc525721773 \h </w:instrText>
        </w:r>
        <w:r w:rsidR="00DC34D8">
          <w:rPr>
            <w:noProof/>
            <w:webHidden/>
          </w:rPr>
        </w:r>
        <w:r w:rsidR="00DC34D8">
          <w:rPr>
            <w:noProof/>
            <w:webHidden/>
          </w:rPr>
          <w:fldChar w:fldCharType="separate"/>
        </w:r>
        <w:r w:rsidR="00992C2A">
          <w:rPr>
            <w:noProof/>
            <w:webHidden/>
          </w:rPr>
          <w:t>29</w:t>
        </w:r>
        <w:r w:rsidR="00DC34D8">
          <w:rPr>
            <w:noProof/>
            <w:webHidden/>
          </w:rPr>
          <w:fldChar w:fldCharType="end"/>
        </w:r>
      </w:hyperlink>
    </w:p>
    <w:p w14:paraId="6C542F11"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4" w:history="1">
        <w:r w:rsidR="00DC34D8" w:rsidRPr="00387024">
          <w:rPr>
            <w:rStyle w:val="Hipervnculo"/>
            <w:noProof/>
          </w:rPr>
          <w:t>Ilustración 5 procesamiento de variables encuesta multipropósito ICQ 2017</w:t>
        </w:r>
        <w:r w:rsidR="00DC34D8">
          <w:rPr>
            <w:noProof/>
            <w:webHidden/>
          </w:rPr>
          <w:tab/>
        </w:r>
        <w:r w:rsidR="00DC34D8">
          <w:rPr>
            <w:noProof/>
            <w:webHidden/>
          </w:rPr>
          <w:fldChar w:fldCharType="begin"/>
        </w:r>
        <w:r w:rsidR="00DC34D8">
          <w:rPr>
            <w:noProof/>
            <w:webHidden/>
          </w:rPr>
          <w:instrText xml:space="preserve"> PAGEREF _Toc525721774 \h </w:instrText>
        </w:r>
        <w:r w:rsidR="00DC34D8">
          <w:rPr>
            <w:noProof/>
            <w:webHidden/>
          </w:rPr>
        </w:r>
        <w:r w:rsidR="00DC34D8">
          <w:rPr>
            <w:noProof/>
            <w:webHidden/>
          </w:rPr>
          <w:fldChar w:fldCharType="separate"/>
        </w:r>
        <w:r w:rsidR="00992C2A">
          <w:rPr>
            <w:noProof/>
            <w:webHidden/>
          </w:rPr>
          <w:t>30</w:t>
        </w:r>
        <w:r w:rsidR="00DC34D8">
          <w:rPr>
            <w:noProof/>
            <w:webHidden/>
          </w:rPr>
          <w:fldChar w:fldCharType="end"/>
        </w:r>
      </w:hyperlink>
    </w:p>
    <w:p w14:paraId="749E9230"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5" w:history="1">
        <w:r w:rsidR="00DC34D8" w:rsidRPr="00387024">
          <w:rPr>
            <w:rStyle w:val="Hipervnculo"/>
            <w:noProof/>
          </w:rPr>
          <w:t>Ilustración 6 procesamiento de variables INEC CENSO 2010</w:t>
        </w:r>
        <w:r w:rsidR="00DC34D8">
          <w:rPr>
            <w:noProof/>
            <w:webHidden/>
          </w:rPr>
          <w:tab/>
        </w:r>
        <w:r w:rsidR="00DC34D8">
          <w:rPr>
            <w:noProof/>
            <w:webHidden/>
          </w:rPr>
          <w:fldChar w:fldCharType="begin"/>
        </w:r>
        <w:r w:rsidR="00DC34D8">
          <w:rPr>
            <w:noProof/>
            <w:webHidden/>
          </w:rPr>
          <w:instrText xml:space="preserve"> PAGEREF _Toc525721775 \h </w:instrText>
        </w:r>
        <w:r w:rsidR="00DC34D8">
          <w:rPr>
            <w:noProof/>
            <w:webHidden/>
          </w:rPr>
        </w:r>
        <w:r w:rsidR="00DC34D8">
          <w:rPr>
            <w:noProof/>
            <w:webHidden/>
          </w:rPr>
          <w:fldChar w:fldCharType="separate"/>
        </w:r>
        <w:r w:rsidR="00992C2A">
          <w:rPr>
            <w:noProof/>
            <w:webHidden/>
          </w:rPr>
          <w:t>31</w:t>
        </w:r>
        <w:r w:rsidR="00DC34D8">
          <w:rPr>
            <w:noProof/>
            <w:webHidden/>
          </w:rPr>
          <w:fldChar w:fldCharType="end"/>
        </w:r>
      </w:hyperlink>
    </w:p>
    <w:p w14:paraId="025B34C0"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6" w:history="1">
        <w:r w:rsidR="00DC34D8" w:rsidRPr="00387024">
          <w:rPr>
            <w:rStyle w:val="Hipervnculo"/>
            <w:noProof/>
          </w:rPr>
          <w:t>Ilustración 7Proceso de Accesibilidad a Parques Públicos</w:t>
        </w:r>
        <w:r w:rsidR="00DC34D8">
          <w:rPr>
            <w:noProof/>
            <w:webHidden/>
          </w:rPr>
          <w:tab/>
        </w:r>
        <w:r w:rsidR="00DC34D8">
          <w:rPr>
            <w:noProof/>
            <w:webHidden/>
          </w:rPr>
          <w:fldChar w:fldCharType="begin"/>
        </w:r>
        <w:r w:rsidR="00DC34D8">
          <w:rPr>
            <w:noProof/>
            <w:webHidden/>
          </w:rPr>
          <w:instrText xml:space="preserve"> PAGEREF _Toc525721776 \h </w:instrText>
        </w:r>
        <w:r w:rsidR="00DC34D8">
          <w:rPr>
            <w:noProof/>
            <w:webHidden/>
          </w:rPr>
        </w:r>
        <w:r w:rsidR="00DC34D8">
          <w:rPr>
            <w:noProof/>
            <w:webHidden/>
          </w:rPr>
          <w:fldChar w:fldCharType="separate"/>
        </w:r>
        <w:r w:rsidR="00992C2A">
          <w:rPr>
            <w:noProof/>
            <w:webHidden/>
          </w:rPr>
          <w:t>32</w:t>
        </w:r>
        <w:r w:rsidR="00DC34D8">
          <w:rPr>
            <w:noProof/>
            <w:webHidden/>
          </w:rPr>
          <w:fldChar w:fldCharType="end"/>
        </w:r>
      </w:hyperlink>
    </w:p>
    <w:p w14:paraId="0003603A"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7" w:history="1">
        <w:r w:rsidR="00DC34D8" w:rsidRPr="00387024">
          <w:rPr>
            <w:rStyle w:val="Hipervnculo"/>
            <w:noProof/>
          </w:rPr>
          <w:t>Ilustración 8 Proceso de Superficie de Parques Públicos por habitantes</w:t>
        </w:r>
        <w:r w:rsidR="00DC34D8">
          <w:rPr>
            <w:noProof/>
            <w:webHidden/>
          </w:rPr>
          <w:tab/>
        </w:r>
        <w:r w:rsidR="00DC34D8">
          <w:rPr>
            <w:noProof/>
            <w:webHidden/>
          </w:rPr>
          <w:fldChar w:fldCharType="begin"/>
        </w:r>
        <w:r w:rsidR="00DC34D8">
          <w:rPr>
            <w:noProof/>
            <w:webHidden/>
          </w:rPr>
          <w:instrText xml:space="preserve"> PAGEREF _Toc525721777 \h </w:instrText>
        </w:r>
        <w:r w:rsidR="00DC34D8">
          <w:rPr>
            <w:noProof/>
            <w:webHidden/>
          </w:rPr>
        </w:r>
        <w:r w:rsidR="00DC34D8">
          <w:rPr>
            <w:noProof/>
            <w:webHidden/>
          </w:rPr>
          <w:fldChar w:fldCharType="separate"/>
        </w:r>
        <w:r w:rsidR="00992C2A">
          <w:rPr>
            <w:noProof/>
            <w:webHidden/>
          </w:rPr>
          <w:t>33</w:t>
        </w:r>
        <w:r w:rsidR="00DC34D8">
          <w:rPr>
            <w:noProof/>
            <w:webHidden/>
          </w:rPr>
          <w:fldChar w:fldCharType="end"/>
        </w:r>
      </w:hyperlink>
    </w:p>
    <w:p w14:paraId="1C8F4693"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8" w:history="1">
        <w:r w:rsidR="00DC34D8" w:rsidRPr="00387024">
          <w:rPr>
            <w:rStyle w:val="Hipervnculo"/>
            <w:noProof/>
          </w:rPr>
          <w:t>Ilustración 9 Proceso Uso de suelo Residencial en el CHQ</w:t>
        </w:r>
        <w:r w:rsidR="00DC34D8">
          <w:rPr>
            <w:noProof/>
            <w:webHidden/>
          </w:rPr>
          <w:tab/>
        </w:r>
        <w:r w:rsidR="00DC34D8">
          <w:rPr>
            <w:noProof/>
            <w:webHidden/>
          </w:rPr>
          <w:fldChar w:fldCharType="begin"/>
        </w:r>
        <w:r w:rsidR="00DC34D8">
          <w:rPr>
            <w:noProof/>
            <w:webHidden/>
          </w:rPr>
          <w:instrText xml:space="preserve"> PAGEREF _Toc525721778 \h </w:instrText>
        </w:r>
        <w:r w:rsidR="00DC34D8">
          <w:rPr>
            <w:noProof/>
            <w:webHidden/>
          </w:rPr>
        </w:r>
        <w:r w:rsidR="00DC34D8">
          <w:rPr>
            <w:noProof/>
            <w:webHidden/>
          </w:rPr>
          <w:fldChar w:fldCharType="separate"/>
        </w:r>
        <w:r w:rsidR="00992C2A">
          <w:rPr>
            <w:noProof/>
            <w:webHidden/>
          </w:rPr>
          <w:t>34</w:t>
        </w:r>
        <w:r w:rsidR="00DC34D8">
          <w:rPr>
            <w:noProof/>
            <w:webHidden/>
          </w:rPr>
          <w:fldChar w:fldCharType="end"/>
        </w:r>
      </w:hyperlink>
    </w:p>
    <w:p w14:paraId="3F93340A"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79" w:history="1">
        <w:r w:rsidR="00DC34D8" w:rsidRPr="00387024">
          <w:rPr>
            <w:rStyle w:val="Hipervnculo"/>
            <w:noProof/>
          </w:rPr>
          <w:t>Ilustración 10 Proceso Proximidad a Red de Transporte Urbano</w:t>
        </w:r>
        <w:r w:rsidR="00DC34D8">
          <w:rPr>
            <w:noProof/>
            <w:webHidden/>
          </w:rPr>
          <w:tab/>
        </w:r>
        <w:r w:rsidR="00DC34D8">
          <w:rPr>
            <w:noProof/>
            <w:webHidden/>
          </w:rPr>
          <w:fldChar w:fldCharType="begin"/>
        </w:r>
        <w:r w:rsidR="00DC34D8">
          <w:rPr>
            <w:noProof/>
            <w:webHidden/>
          </w:rPr>
          <w:instrText xml:space="preserve"> PAGEREF _Toc525721779 \h </w:instrText>
        </w:r>
        <w:r w:rsidR="00DC34D8">
          <w:rPr>
            <w:noProof/>
            <w:webHidden/>
          </w:rPr>
        </w:r>
        <w:r w:rsidR="00DC34D8">
          <w:rPr>
            <w:noProof/>
            <w:webHidden/>
          </w:rPr>
          <w:fldChar w:fldCharType="separate"/>
        </w:r>
        <w:r w:rsidR="00992C2A">
          <w:rPr>
            <w:noProof/>
            <w:webHidden/>
          </w:rPr>
          <w:t>35</w:t>
        </w:r>
        <w:r w:rsidR="00DC34D8">
          <w:rPr>
            <w:noProof/>
            <w:webHidden/>
          </w:rPr>
          <w:fldChar w:fldCharType="end"/>
        </w:r>
      </w:hyperlink>
    </w:p>
    <w:p w14:paraId="0D4026FF"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0" w:history="1">
        <w:r w:rsidR="00DC34D8" w:rsidRPr="00387024">
          <w:rPr>
            <w:rStyle w:val="Hipervnculo"/>
            <w:noProof/>
          </w:rPr>
          <w:t>Ilustración 11 Proceso Proximidad a Red de Transporte Masivo</w:t>
        </w:r>
        <w:r w:rsidR="00DC34D8">
          <w:rPr>
            <w:noProof/>
            <w:webHidden/>
          </w:rPr>
          <w:tab/>
        </w:r>
        <w:r w:rsidR="00DC34D8">
          <w:rPr>
            <w:noProof/>
            <w:webHidden/>
          </w:rPr>
          <w:fldChar w:fldCharType="begin"/>
        </w:r>
        <w:r w:rsidR="00DC34D8">
          <w:rPr>
            <w:noProof/>
            <w:webHidden/>
          </w:rPr>
          <w:instrText xml:space="preserve"> PAGEREF _Toc525721780 \h </w:instrText>
        </w:r>
        <w:r w:rsidR="00DC34D8">
          <w:rPr>
            <w:noProof/>
            <w:webHidden/>
          </w:rPr>
        </w:r>
        <w:r w:rsidR="00DC34D8">
          <w:rPr>
            <w:noProof/>
            <w:webHidden/>
          </w:rPr>
          <w:fldChar w:fldCharType="separate"/>
        </w:r>
        <w:r w:rsidR="00992C2A">
          <w:rPr>
            <w:noProof/>
            <w:webHidden/>
          </w:rPr>
          <w:t>36</w:t>
        </w:r>
        <w:r w:rsidR="00DC34D8">
          <w:rPr>
            <w:noProof/>
            <w:webHidden/>
          </w:rPr>
          <w:fldChar w:fldCharType="end"/>
        </w:r>
      </w:hyperlink>
    </w:p>
    <w:p w14:paraId="7124C36D"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1" w:history="1">
        <w:r w:rsidR="00DC34D8" w:rsidRPr="00387024">
          <w:rPr>
            <w:rStyle w:val="Hipervnculo"/>
            <w:noProof/>
          </w:rPr>
          <w:t>Ilustración 12 Proceso Proximidad a Red de Transporte Alternativo</w:t>
        </w:r>
        <w:r w:rsidR="00DC34D8">
          <w:rPr>
            <w:noProof/>
            <w:webHidden/>
          </w:rPr>
          <w:tab/>
        </w:r>
        <w:r w:rsidR="00DC34D8">
          <w:rPr>
            <w:noProof/>
            <w:webHidden/>
          </w:rPr>
          <w:fldChar w:fldCharType="begin"/>
        </w:r>
        <w:r w:rsidR="00DC34D8">
          <w:rPr>
            <w:noProof/>
            <w:webHidden/>
          </w:rPr>
          <w:instrText xml:space="preserve"> PAGEREF _Toc525721781 \h </w:instrText>
        </w:r>
        <w:r w:rsidR="00DC34D8">
          <w:rPr>
            <w:noProof/>
            <w:webHidden/>
          </w:rPr>
        </w:r>
        <w:r w:rsidR="00DC34D8">
          <w:rPr>
            <w:noProof/>
            <w:webHidden/>
          </w:rPr>
          <w:fldChar w:fldCharType="separate"/>
        </w:r>
        <w:r w:rsidR="00992C2A">
          <w:rPr>
            <w:noProof/>
            <w:webHidden/>
          </w:rPr>
          <w:t>37</w:t>
        </w:r>
        <w:r w:rsidR="00DC34D8">
          <w:rPr>
            <w:noProof/>
            <w:webHidden/>
          </w:rPr>
          <w:fldChar w:fldCharType="end"/>
        </w:r>
      </w:hyperlink>
    </w:p>
    <w:p w14:paraId="2A6A0EAE"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2" w:history="1">
        <w:r w:rsidR="00DC34D8" w:rsidRPr="00387024">
          <w:rPr>
            <w:rStyle w:val="Hipervnculo"/>
            <w:noProof/>
          </w:rPr>
          <w:t>Ilustración 13 Proceso Proximidad a Playas de Estacionamiento Temporal para Carga y Descarga</w:t>
        </w:r>
        <w:r w:rsidR="00DC34D8">
          <w:rPr>
            <w:noProof/>
            <w:webHidden/>
          </w:rPr>
          <w:tab/>
        </w:r>
        <w:r w:rsidR="00DC34D8">
          <w:rPr>
            <w:noProof/>
            <w:webHidden/>
          </w:rPr>
          <w:fldChar w:fldCharType="begin"/>
        </w:r>
        <w:r w:rsidR="00DC34D8">
          <w:rPr>
            <w:noProof/>
            <w:webHidden/>
          </w:rPr>
          <w:instrText xml:space="preserve"> PAGEREF _Toc525721782 \h </w:instrText>
        </w:r>
        <w:r w:rsidR="00DC34D8">
          <w:rPr>
            <w:noProof/>
            <w:webHidden/>
          </w:rPr>
        </w:r>
        <w:r w:rsidR="00DC34D8">
          <w:rPr>
            <w:noProof/>
            <w:webHidden/>
          </w:rPr>
          <w:fldChar w:fldCharType="separate"/>
        </w:r>
        <w:r w:rsidR="00992C2A">
          <w:rPr>
            <w:noProof/>
            <w:webHidden/>
          </w:rPr>
          <w:t>38</w:t>
        </w:r>
        <w:r w:rsidR="00DC34D8">
          <w:rPr>
            <w:noProof/>
            <w:webHidden/>
          </w:rPr>
          <w:fldChar w:fldCharType="end"/>
        </w:r>
      </w:hyperlink>
    </w:p>
    <w:p w14:paraId="41C1FA35"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3" w:history="1">
        <w:r w:rsidR="00DC34D8" w:rsidRPr="00387024">
          <w:rPr>
            <w:rStyle w:val="Hipervnculo"/>
            <w:noProof/>
          </w:rPr>
          <w:t>Ilustración 14 proceso de estándar Accesibilidad a Lugares de Encuentro</w:t>
        </w:r>
        <w:r w:rsidR="00DC34D8">
          <w:rPr>
            <w:noProof/>
            <w:webHidden/>
          </w:rPr>
          <w:tab/>
        </w:r>
        <w:r w:rsidR="00DC34D8">
          <w:rPr>
            <w:noProof/>
            <w:webHidden/>
          </w:rPr>
          <w:fldChar w:fldCharType="begin"/>
        </w:r>
        <w:r w:rsidR="00DC34D8">
          <w:rPr>
            <w:noProof/>
            <w:webHidden/>
          </w:rPr>
          <w:instrText xml:space="preserve"> PAGEREF _Toc525721783 \h </w:instrText>
        </w:r>
        <w:r w:rsidR="00DC34D8">
          <w:rPr>
            <w:noProof/>
            <w:webHidden/>
          </w:rPr>
        </w:r>
        <w:r w:rsidR="00DC34D8">
          <w:rPr>
            <w:noProof/>
            <w:webHidden/>
          </w:rPr>
          <w:fldChar w:fldCharType="separate"/>
        </w:r>
        <w:r w:rsidR="00992C2A">
          <w:rPr>
            <w:noProof/>
            <w:webHidden/>
          </w:rPr>
          <w:t>39</w:t>
        </w:r>
        <w:r w:rsidR="00DC34D8">
          <w:rPr>
            <w:noProof/>
            <w:webHidden/>
          </w:rPr>
          <w:fldChar w:fldCharType="end"/>
        </w:r>
      </w:hyperlink>
    </w:p>
    <w:p w14:paraId="49A8AAA8"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4" w:history="1">
        <w:r w:rsidR="00DC34D8" w:rsidRPr="00387024">
          <w:rPr>
            <w:rStyle w:val="Hipervnculo"/>
            <w:noProof/>
          </w:rPr>
          <w:t>Ilustración 15 Proceso de evaluación de pertinencia y consistencia</w:t>
        </w:r>
        <w:r w:rsidR="00DC34D8">
          <w:rPr>
            <w:noProof/>
            <w:webHidden/>
          </w:rPr>
          <w:tab/>
        </w:r>
        <w:r w:rsidR="00DC34D8">
          <w:rPr>
            <w:noProof/>
            <w:webHidden/>
          </w:rPr>
          <w:fldChar w:fldCharType="begin"/>
        </w:r>
        <w:r w:rsidR="00DC34D8">
          <w:rPr>
            <w:noProof/>
            <w:webHidden/>
          </w:rPr>
          <w:instrText xml:space="preserve"> PAGEREF _Toc525721784 \h </w:instrText>
        </w:r>
        <w:r w:rsidR="00DC34D8">
          <w:rPr>
            <w:noProof/>
            <w:webHidden/>
          </w:rPr>
        </w:r>
        <w:r w:rsidR="00DC34D8">
          <w:rPr>
            <w:noProof/>
            <w:webHidden/>
          </w:rPr>
          <w:fldChar w:fldCharType="separate"/>
        </w:r>
        <w:r w:rsidR="00992C2A">
          <w:rPr>
            <w:noProof/>
            <w:webHidden/>
          </w:rPr>
          <w:t>40</w:t>
        </w:r>
        <w:r w:rsidR="00DC34D8">
          <w:rPr>
            <w:noProof/>
            <w:webHidden/>
          </w:rPr>
          <w:fldChar w:fldCharType="end"/>
        </w:r>
      </w:hyperlink>
    </w:p>
    <w:p w14:paraId="66A7BBFB"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5" w:history="1">
        <w:r w:rsidR="00DC34D8" w:rsidRPr="00387024">
          <w:rPr>
            <w:rStyle w:val="Hipervnculo"/>
            <w:noProof/>
          </w:rPr>
          <w:t>Ilustración 16 Proceso de estandarización de variables</w:t>
        </w:r>
        <w:r w:rsidR="00DC34D8">
          <w:rPr>
            <w:noProof/>
            <w:webHidden/>
          </w:rPr>
          <w:tab/>
        </w:r>
        <w:r w:rsidR="00DC34D8">
          <w:rPr>
            <w:noProof/>
            <w:webHidden/>
          </w:rPr>
          <w:fldChar w:fldCharType="begin"/>
        </w:r>
        <w:r w:rsidR="00DC34D8">
          <w:rPr>
            <w:noProof/>
            <w:webHidden/>
          </w:rPr>
          <w:instrText xml:space="preserve"> PAGEREF _Toc525721785 \h </w:instrText>
        </w:r>
        <w:r w:rsidR="00DC34D8">
          <w:rPr>
            <w:noProof/>
            <w:webHidden/>
          </w:rPr>
        </w:r>
        <w:r w:rsidR="00DC34D8">
          <w:rPr>
            <w:noProof/>
            <w:webHidden/>
          </w:rPr>
          <w:fldChar w:fldCharType="separate"/>
        </w:r>
        <w:r w:rsidR="00992C2A">
          <w:rPr>
            <w:noProof/>
            <w:webHidden/>
          </w:rPr>
          <w:t>41</w:t>
        </w:r>
        <w:r w:rsidR="00DC34D8">
          <w:rPr>
            <w:noProof/>
            <w:webHidden/>
          </w:rPr>
          <w:fldChar w:fldCharType="end"/>
        </w:r>
      </w:hyperlink>
    </w:p>
    <w:p w14:paraId="4BE37AED"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6" w:history="1">
        <w:r w:rsidR="00DC34D8" w:rsidRPr="00387024">
          <w:rPr>
            <w:rStyle w:val="Hipervnculo"/>
            <w:noProof/>
          </w:rPr>
          <w:t>Ilustración 17 Proceso de estándar Accesibilidad a Lugares de Encuentro</w:t>
        </w:r>
        <w:r w:rsidR="00DC34D8">
          <w:rPr>
            <w:noProof/>
            <w:webHidden/>
          </w:rPr>
          <w:tab/>
        </w:r>
        <w:r w:rsidR="00DC34D8">
          <w:rPr>
            <w:noProof/>
            <w:webHidden/>
          </w:rPr>
          <w:fldChar w:fldCharType="begin"/>
        </w:r>
        <w:r w:rsidR="00DC34D8">
          <w:rPr>
            <w:noProof/>
            <w:webHidden/>
          </w:rPr>
          <w:instrText xml:space="preserve"> PAGEREF _Toc525721786 \h </w:instrText>
        </w:r>
        <w:r w:rsidR="00DC34D8">
          <w:rPr>
            <w:noProof/>
            <w:webHidden/>
          </w:rPr>
        </w:r>
        <w:r w:rsidR="00DC34D8">
          <w:rPr>
            <w:noProof/>
            <w:webHidden/>
          </w:rPr>
          <w:fldChar w:fldCharType="separate"/>
        </w:r>
        <w:r w:rsidR="00992C2A">
          <w:rPr>
            <w:noProof/>
            <w:webHidden/>
          </w:rPr>
          <w:t>46</w:t>
        </w:r>
        <w:r w:rsidR="00DC34D8">
          <w:rPr>
            <w:noProof/>
            <w:webHidden/>
          </w:rPr>
          <w:fldChar w:fldCharType="end"/>
        </w:r>
      </w:hyperlink>
    </w:p>
    <w:p w14:paraId="70EFC1C4"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7" w:history="1">
        <w:r w:rsidR="00DC34D8" w:rsidRPr="00387024">
          <w:rPr>
            <w:rStyle w:val="Hipervnculo"/>
            <w:noProof/>
          </w:rPr>
          <w:t>Ilustración 18 Proceso de estándar de superficie de lugares de encuentro por habitante</w:t>
        </w:r>
        <w:r w:rsidR="00DC34D8">
          <w:rPr>
            <w:noProof/>
            <w:webHidden/>
          </w:rPr>
          <w:tab/>
        </w:r>
        <w:r w:rsidR="00DC34D8">
          <w:rPr>
            <w:noProof/>
            <w:webHidden/>
          </w:rPr>
          <w:fldChar w:fldCharType="begin"/>
        </w:r>
        <w:r w:rsidR="00DC34D8">
          <w:rPr>
            <w:noProof/>
            <w:webHidden/>
          </w:rPr>
          <w:instrText xml:space="preserve"> PAGEREF _Toc525721787 \h </w:instrText>
        </w:r>
        <w:r w:rsidR="00DC34D8">
          <w:rPr>
            <w:noProof/>
            <w:webHidden/>
          </w:rPr>
        </w:r>
        <w:r w:rsidR="00DC34D8">
          <w:rPr>
            <w:noProof/>
            <w:webHidden/>
          </w:rPr>
          <w:fldChar w:fldCharType="separate"/>
        </w:r>
        <w:r w:rsidR="00992C2A">
          <w:rPr>
            <w:noProof/>
            <w:webHidden/>
          </w:rPr>
          <w:t>47</w:t>
        </w:r>
        <w:r w:rsidR="00DC34D8">
          <w:rPr>
            <w:noProof/>
            <w:webHidden/>
          </w:rPr>
          <w:fldChar w:fldCharType="end"/>
        </w:r>
      </w:hyperlink>
    </w:p>
    <w:p w14:paraId="38E97D15"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8" w:history="1">
        <w:r w:rsidR="00DC34D8" w:rsidRPr="00387024">
          <w:rPr>
            <w:rStyle w:val="Hipervnculo"/>
            <w:noProof/>
          </w:rPr>
          <w:t>Ilustración 19 Proceso de estándar de dotación de estacionamiento por envolvente</w:t>
        </w:r>
        <w:r w:rsidR="00DC34D8">
          <w:rPr>
            <w:noProof/>
            <w:webHidden/>
          </w:rPr>
          <w:tab/>
        </w:r>
        <w:r w:rsidR="00DC34D8">
          <w:rPr>
            <w:noProof/>
            <w:webHidden/>
          </w:rPr>
          <w:fldChar w:fldCharType="begin"/>
        </w:r>
        <w:r w:rsidR="00DC34D8">
          <w:rPr>
            <w:noProof/>
            <w:webHidden/>
          </w:rPr>
          <w:instrText xml:space="preserve"> PAGEREF _Toc525721788 \h </w:instrText>
        </w:r>
        <w:r w:rsidR="00DC34D8">
          <w:rPr>
            <w:noProof/>
            <w:webHidden/>
          </w:rPr>
        </w:r>
        <w:r w:rsidR="00DC34D8">
          <w:rPr>
            <w:noProof/>
            <w:webHidden/>
          </w:rPr>
          <w:fldChar w:fldCharType="separate"/>
        </w:r>
        <w:r w:rsidR="00992C2A">
          <w:rPr>
            <w:noProof/>
            <w:webHidden/>
          </w:rPr>
          <w:t>48</w:t>
        </w:r>
        <w:r w:rsidR="00DC34D8">
          <w:rPr>
            <w:noProof/>
            <w:webHidden/>
          </w:rPr>
          <w:fldChar w:fldCharType="end"/>
        </w:r>
      </w:hyperlink>
    </w:p>
    <w:p w14:paraId="70705249"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89" w:history="1">
        <w:r w:rsidR="00DC34D8" w:rsidRPr="00387024">
          <w:rPr>
            <w:rStyle w:val="Hipervnculo"/>
            <w:noProof/>
          </w:rPr>
          <w:t>Ilustración 20 proceso de estándar de dotación de estacionamiento por envolvente</w:t>
        </w:r>
        <w:r w:rsidR="00DC34D8">
          <w:rPr>
            <w:noProof/>
            <w:webHidden/>
          </w:rPr>
          <w:tab/>
        </w:r>
        <w:r w:rsidR="00DC34D8">
          <w:rPr>
            <w:noProof/>
            <w:webHidden/>
          </w:rPr>
          <w:fldChar w:fldCharType="begin"/>
        </w:r>
        <w:r w:rsidR="00DC34D8">
          <w:rPr>
            <w:noProof/>
            <w:webHidden/>
          </w:rPr>
          <w:instrText xml:space="preserve"> PAGEREF _Toc525721789 \h </w:instrText>
        </w:r>
        <w:r w:rsidR="00DC34D8">
          <w:rPr>
            <w:noProof/>
            <w:webHidden/>
          </w:rPr>
        </w:r>
        <w:r w:rsidR="00DC34D8">
          <w:rPr>
            <w:noProof/>
            <w:webHidden/>
          </w:rPr>
          <w:fldChar w:fldCharType="separate"/>
        </w:r>
        <w:r w:rsidR="00992C2A">
          <w:rPr>
            <w:noProof/>
            <w:webHidden/>
          </w:rPr>
          <w:t>49</w:t>
        </w:r>
        <w:r w:rsidR="00DC34D8">
          <w:rPr>
            <w:noProof/>
            <w:webHidden/>
          </w:rPr>
          <w:fldChar w:fldCharType="end"/>
        </w:r>
      </w:hyperlink>
    </w:p>
    <w:p w14:paraId="2011BB8C"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0" w:history="1">
        <w:r w:rsidR="00DC34D8" w:rsidRPr="00387024">
          <w:rPr>
            <w:rStyle w:val="Hipervnculo"/>
            <w:noProof/>
          </w:rPr>
          <w:t>Ilustración 21 proceso de estándar de accesibilidad a equipamiento de educación</w:t>
        </w:r>
        <w:r w:rsidR="00DC34D8">
          <w:rPr>
            <w:noProof/>
            <w:webHidden/>
          </w:rPr>
          <w:tab/>
        </w:r>
        <w:r w:rsidR="00DC34D8">
          <w:rPr>
            <w:noProof/>
            <w:webHidden/>
          </w:rPr>
          <w:fldChar w:fldCharType="begin"/>
        </w:r>
        <w:r w:rsidR="00DC34D8">
          <w:rPr>
            <w:noProof/>
            <w:webHidden/>
          </w:rPr>
          <w:instrText xml:space="preserve"> PAGEREF _Toc525721790 \h </w:instrText>
        </w:r>
        <w:r w:rsidR="00DC34D8">
          <w:rPr>
            <w:noProof/>
            <w:webHidden/>
          </w:rPr>
        </w:r>
        <w:r w:rsidR="00DC34D8">
          <w:rPr>
            <w:noProof/>
            <w:webHidden/>
          </w:rPr>
          <w:fldChar w:fldCharType="separate"/>
        </w:r>
        <w:r w:rsidR="00992C2A">
          <w:rPr>
            <w:noProof/>
            <w:webHidden/>
          </w:rPr>
          <w:t>50</w:t>
        </w:r>
        <w:r w:rsidR="00DC34D8">
          <w:rPr>
            <w:noProof/>
            <w:webHidden/>
          </w:rPr>
          <w:fldChar w:fldCharType="end"/>
        </w:r>
      </w:hyperlink>
    </w:p>
    <w:p w14:paraId="6354BB9B"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1" w:history="1">
        <w:r w:rsidR="00DC34D8" w:rsidRPr="00387024">
          <w:rPr>
            <w:rStyle w:val="Hipervnculo"/>
            <w:noProof/>
          </w:rPr>
          <w:t>Ilustración 22 proceso de estándar de accesibilidad a equipamiento de educación</w:t>
        </w:r>
        <w:r w:rsidR="00DC34D8">
          <w:rPr>
            <w:noProof/>
            <w:webHidden/>
          </w:rPr>
          <w:tab/>
        </w:r>
        <w:r w:rsidR="00DC34D8">
          <w:rPr>
            <w:noProof/>
            <w:webHidden/>
          </w:rPr>
          <w:fldChar w:fldCharType="begin"/>
        </w:r>
        <w:r w:rsidR="00DC34D8">
          <w:rPr>
            <w:noProof/>
            <w:webHidden/>
          </w:rPr>
          <w:instrText xml:space="preserve"> PAGEREF _Toc525721791 \h </w:instrText>
        </w:r>
        <w:r w:rsidR="00DC34D8">
          <w:rPr>
            <w:noProof/>
            <w:webHidden/>
          </w:rPr>
        </w:r>
        <w:r w:rsidR="00DC34D8">
          <w:rPr>
            <w:noProof/>
            <w:webHidden/>
          </w:rPr>
          <w:fldChar w:fldCharType="separate"/>
        </w:r>
        <w:r w:rsidR="00992C2A">
          <w:rPr>
            <w:noProof/>
            <w:webHidden/>
          </w:rPr>
          <w:t>51</w:t>
        </w:r>
        <w:r w:rsidR="00DC34D8">
          <w:rPr>
            <w:noProof/>
            <w:webHidden/>
          </w:rPr>
          <w:fldChar w:fldCharType="end"/>
        </w:r>
      </w:hyperlink>
    </w:p>
    <w:p w14:paraId="44AE09AB"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2" w:history="1">
        <w:r w:rsidR="00DC34D8" w:rsidRPr="00387024">
          <w:rPr>
            <w:rStyle w:val="Hipervnculo"/>
            <w:noProof/>
          </w:rPr>
          <w:t>Ilustración 23 proceso de estándar de accesibilidad a equipamiento de educación</w:t>
        </w:r>
        <w:r w:rsidR="00DC34D8">
          <w:rPr>
            <w:noProof/>
            <w:webHidden/>
          </w:rPr>
          <w:tab/>
        </w:r>
        <w:r w:rsidR="00DC34D8">
          <w:rPr>
            <w:noProof/>
            <w:webHidden/>
          </w:rPr>
          <w:fldChar w:fldCharType="begin"/>
        </w:r>
        <w:r w:rsidR="00DC34D8">
          <w:rPr>
            <w:noProof/>
            <w:webHidden/>
          </w:rPr>
          <w:instrText xml:space="preserve"> PAGEREF _Toc525721792 \h </w:instrText>
        </w:r>
        <w:r w:rsidR="00DC34D8">
          <w:rPr>
            <w:noProof/>
            <w:webHidden/>
          </w:rPr>
        </w:r>
        <w:r w:rsidR="00DC34D8">
          <w:rPr>
            <w:noProof/>
            <w:webHidden/>
          </w:rPr>
          <w:fldChar w:fldCharType="separate"/>
        </w:r>
        <w:r w:rsidR="00992C2A">
          <w:rPr>
            <w:noProof/>
            <w:webHidden/>
          </w:rPr>
          <w:t>52</w:t>
        </w:r>
        <w:r w:rsidR="00DC34D8">
          <w:rPr>
            <w:noProof/>
            <w:webHidden/>
          </w:rPr>
          <w:fldChar w:fldCharType="end"/>
        </w:r>
      </w:hyperlink>
    </w:p>
    <w:p w14:paraId="63B5AF39"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3" w:history="1">
        <w:r w:rsidR="00DC34D8" w:rsidRPr="00387024">
          <w:rPr>
            <w:rStyle w:val="Hipervnculo"/>
            <w:noProof/>
          </w:rPr>
          <w:t>Ilustración 24 proceso de estándar de accesibilidad a equipamiento de educación</w:t>
        </w:r>
        <w:r w:rsidR="00DC34D8">
          <w:rPr>
            <w:noProof/>
            <w:webHidden/>
          </w:rPr>
          <w:tab/>
        </w:r>
        <w:r w:rsidR="00DC34D8">
          <w:rPr>
            <w:noProof/>
            <w:webHidden/>
          </w:rPr>
          <w:fldChar w:fldCharType="begin"/>
        </w:r>
        <w:r w:rsidR="00DC34D8">
          <w:rPr>
            <w:noProof/>
            <w:webHidden/>
          </w:rPr>
          <w:instrText xml:space="preserve"> PAGEREF _Toc525721793 \h </w:instrText>
        </w:r>
        <w:r w:rsidR="00DC34D8">
          <w:rPr>
            <w:noProof/>
            <w:webHidden/>
          </w:rPr>
        </w:r>
        <w:r w:rsidR="00DC34D8">
          <w:rPr>
            <w:noProof/>
            <w:webHidden/>
          </w:rPr>
          <w:fldChar w:fldCharType="separate"/>
        </w:r>
        <w:r w:rsidR="00992C2A">
          <w:rPr>
            <w:noProof/>
            <w:webHidden/>
          </w:rPr>
          <w:t>53</w:t>
        </w:r>
        <w:r w:rsidR="00DC34D8">
          <w:rPr>
            <w:noProof/>
            <w:webHidden/>
          </w:rPr>
          <w:fldChar w:fldCharType="end"/>
        </w:r>
      </w:hyperlink>
    </w:p>
    <w:p w14:paraId="24684AB7" w14:textId="4D761ACF" w:rsidR="00F74BDD" w:rsidRPr="00AB4D88" w:rsidRDefault="00F74BDD" w:rsidP="00F74BDD">
      <w:pPr>
        <w:spacing w:line="276" w:lineRule="auto"/>
        <w:jc w:val="center"/>
        <w:rPr>
          <w:b/>
          <w:sz w:val="24"/>
        </w:rPr>
      </w:pPr>
      <w:r>
        <w:rPr>
          <w:b/>
          <w:sz w:val="24"/>
        </w:rPr>
        <w:fldChar w:fldCharType="end"/>
      </w:r>
    </w:p>
    <w:p w14:paraId="0E33F982" w14:textId="35B90D98" w:rsidR="001B2ECC" w:rsidRPr="00AB4D88" w:rsidRDefault="001B2ECC" w:rsidP="00C46A5F">
      <w:pPr>
        <w:pStyle w:val="Tabladeilustraciones"/>
        <w:tabs>
          <w:tab w:val="right" w:leader="dot" w:pos="8495"/>
        </w:tabs>
        <w:rPr>
          <w:b/>
        </w:rPr>
      </w:pPr>
    </w:p>
    <w:p w14:paraId="7AF7AC04" w14:textId="77777777" w:rsidR="001B2ECC" w:rsidRPr="00AB4D88" w:rsidRDefault="0067200D">
      <w:pPr>
        <w:spacing w:line="276" w:lineRule="auto"/>
        <w:jc w:val="center"/>
        <w:rPr>
          <w:b/>
        </w:rPr>
      </w:pPr>
      <w:r w:rsidRPr="00AB4D88">
        <w:rPr>
          <w:b/>
        </w:rPr>
        <w:t>ANEXOS</w:t>
      </w:r>
    </w:p>
    <w:bookmarkStart w:id="2" w:name="_Toczw_bm_1"/>
    <w:p w14:paraId="0540B737" w14:textId="77777777" w:rsidR="00DC34D8" w:rsidRDefault="009169D6">
      <w:pPr>
        <w:pStyle w:val="Tabladeilustraciones"/>
        <w:tabs>
          <w:tab w:val="right" w:leader="dot" w:pos="8495"/>
        </w:tabs>
        <w:rPr>
          <w:rFonts w:asciiTheme="minorHAnsi" w:eastAsiaTheme="minorEastAsia" w:hAnsiTheme="minorHAnsi" w:cstheme="minorBidi"/>
          <w:noProof/>
          <w:color w:val="auto"/>
          <w:szCs w:val="22"/>
        </w:rPr>
      </w:pPr>
      <w:r>
        <w:fldChar w:fldCharType="begin"/>
      </w:r>
      <w:r>
        <w:instrText xml:space="preserve"> TOC \h \z \c "Anexo" </w:instrText>
      </w:r>
      <w:r>
        <w:fldChar w:fldCharType="separate"/>
      </w:r>
      <w:hyperlink w:anchor="_Toc525721794" w:history="1">
        <w:r w:rsidR="00DC34D8" w:rsidRPr="00112159">
          <w:rPr>
            <w:rStyle w:val="Hipervnculo"/>
            <w:noProof/>
          </w:rPr>
          <w:t>Anexo 1 Matriz Indicadores Habitabilidad (Digital)</w:t>
        </w:r>
        <w:r w:rsidR="00DC34D8">
          <w:rPr>
            <w:noProof/>
            <w:webHidden/>
          </w:rPr>
          <w:tab/>
        </w:r>
        <w:r w:rsidR="00DC34D8">
          <w:rPr>
            <w:noProof/>
            <w:webHidden/>
          </w:rPr>
          <w:fldChar w:fldCharType="begin"/>
        </w:r>
        <w:r w:rsidR="00DC34D8">
          <w:rPr>
            <w:noProof/>
            <w:webHidden/>
          </w:rPr>
          <w:instrText xml:space="preserve"> PAGEREF _Toc525721794 \h </w:instrText>
        </w:r>
        <w:r w:rsidR="00DC34D8">
          <w:rPr>
            <w:noProof/>
            <w:webHidden/>
          </w:rPr>
        </w:r>
        <w:r w:rsidR="00DC34D8">
          <w:rPr>
            <w:noProof/>
            <w:webHidden/>
          </w:rPr>
          <w:fldChar w:fldCharType="separate"/>
        </w:r>
        <w:r w:rsidR="00992C2A">
          <w:rPr>
            <w:noProof/>
            <w:webHidden/>
          </w:rPr>
          <w:t>240</w:t>
        </w:r>
        <w:r w:rsidR="00DC34D8">
          <w:rPr>
            <w:noProof/>
            <w:webHidden/>
          </w:rPr>
          <w:fldChar w:fldCharType="end"/>
        </w:r>
      </w:hyperlink>
    </w:p>
    <w:p w14:paraId="1EC160B2"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5" w:history="1">
        <w:r w:rsidR="00DC34D8" w:rsidRPr="00112159">
          <w:rPr>
            <w:rStyle w:val="Hipervnculo"/>
            <w:noProof/>
          </w:rPr>
          <w:t>Anexo 2 Matriz Estándares Urbanísticos (Digital)</w:t>
        </w:r>
        <w:r w:rsidR="00DC34D8">
          <w:rPr>
            <w:noProof/>
            <w:webHidden/>
          </w:rPr>
          <w:tab/>
        </w:r>
        <w:r w:rsidR="00DC34D8">
          <w:rPr>
            <w:noProof/>
            <w:webHidden/>
          </w:rPr>
          <w:fldChar w:fldCharType="begin"/>
        </w:r>
        <w:r w:rsidR="00DC34D8">
          <w:rPr>
            <w:noProof/>
            <w:webHidden/>
          </w:rPr>
          <w:instrText xml:space="preserve"> PAGEREF _Toc525721795 \h </w:instrText>
        </w:r>
        <w:r w:rsidR="00DC34D8">
          <w:rPr>
            <w:noProof/>
            <w:webHidden/>
          </w:rPr>
        </w:r>
        <w:r w:rsidR="00DC34D8">
          <w:rPr>
            <w:noProof/>
            <w:webHidden/>
          </w:rPr>
          <w:fldChar w:fldCharType="separate"/>
        </w:r>
        <w:r w:rsidR="00992C2A">
          <w:rPr>
            <w:noProof/>
            <w:webHidden/>
          </w:rPr>
          <w:t>240</w:t>
        </w:r>
        <w:r w:rsidR="00DC34D8">
          <w:rPr>
            <w:noProof/>
            <w:webHidden/>
          </w:rPr>
          <w:fldChar w:fldCharType="end"/>
        </w:r>
      </w:hyperlink>
    </w:p>
    <w:p w14:paraId="7BA74A7A"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6" w:history="1">
        <w:r w:rsidR="00DC34D8" w:rsidRPr="00112159">
          <w:rPr>
            <w:rStyle w:val="Hipervnculo"/>
            <w:noProof/>
          </w:rPr>
          <w:t>Anexo 3 Proceso y Bases de datos de Indicadores (Digital)</w:t>
        </w:r>
        <w:r w:rsidR="00DC34D8">
          <w:rPr>
            <w:noProof/>
            <w:webHidden/>
          </w:rPr>
          <w:tab/>
        </w:r>
        <w:r w:rsidR="00DC34D8">
          <w:rPr>
            <w:noProof/>
            <w:webHidden/>
          </w:rPr>
          <w:fldChar w:fldCharType="begin"/>
        </w:r>
        <w:r w:rsidR="00DC34D8">
          <w:rPr>
            <w:noProof/>
            <w:webHidden/>
          </w:rPr>
          <w:instrText xml:space="preserve"> PAGEREF _Toc525721796 \h </w:instrText>
        </w:r>
        <w:r w:rsidR="00DC34D8">
          <w:rPr>
            <w:noProof/>
            <w:webHidden/>
          </w:rPr>
        </w:r>
        <w:r w:rsidR="00DC34D8">
          <w:rPr>
            <w:noProof/>
            <w:webHidden/>
          </w:rPr>
          <w:fldChar w:fldCharType="separate"/>
        </w:r>
        <w:r w:rsidR="00992C2A">
          <w:rPr>
            <w:noProof/>
            <w:webHidden/>
          </w:rPr>
          <w:t>240</w:t>
        </w:r>
        <w:r w:rsidR="00DC34D8">
          <w:rPr>
            <w:noProof/>
            <w:webHidden/>
          </w:rPr>
          <w:fldChar w:fldCharType="end"/>
        </w:r>
      </w:hyperlink>
    </w:p>
    <w:p w14:paraId="5BE124E7"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7" w:history="1">
        <w:r w:rsidR="00DC34D8" w:rsidRPr="00112159">
          <w:rPr>
            <w:rStyle w:val="Hipervnculo"/>
            <w:noProof/>
          </w:rPr>
          <w:t>Anexo 4 Procesos y bases de datos de Estándares Urbanísticos (Digital)</w:t>
        </w:r>
        <w:r w:rsidR="00DC34D8">
          <w:rPr>
            <w:noProof/>
            <w:webHidden/>
          </w:rPr>
          <w:tab/>
        </w:r>
        <w:r w:rsidR="00DC34D8">
          <w:rPr>
            <w:noProof/>
            <w:webHidden/>
          </w:rPr>
          <w:fldChar w:fldCharType="begin"/>
        </w:r>
        <w:r w:rsidR="00DC34D8">
          <w:rPr>
            <w:noProof/>
            <w:webHidden/>
          </w:rPr>
          <w:instrText xml:space="preserve"> PAGEREF _Toc525721797 \h </w:instrText>
        </w:r>
        <w:r w:rsidR="00DC34D8">
          <w:rPr>
            <w:noProof/>
            <w:webHidden/>
          </w:rPr>
        </w:r>
        <w:r w:rsidR="00DC34D8">
          <w:rPr>
            <w:noProof/>
            <w:webHidden/>
          </w:rPr>
          <w:fldChar w:fldCharType="separate"/>
        </w:r>
        <w:r w:rsidR="00992C2A">
          <w:rPr>
            <w:noProof/>
            <w:webHidden/>
          </w:rPr>
          <w:t>240</w:t>
        </w:r>
        <w:r w:rsidR="00DC34D8">
          <w:rPr>
            <w:noProof/>
            <w:webHidden/>
          </w:rPr>
          <w:fldChar w:fldCharType="end"/>
        </w:r>
      </w:hyperlink>
    </w:p>
    <w:p w14:paraId="6751920D" w14:textId="77777777" w:rsidR="00DC34D8" w:rsidRDefault="000C6957">
      <w:pPr>
        <w:pStyle w:val="Tabladeilustraciones"/>
        <w:tabs>
          <w:tab w:val="right" w:leader="dot" w:pos="8495"/>
        </w:tabs>
        <w:rPr>
          <w:rFonts w:asciiTheme="minorHAnsi" w:eastAsiaTheme="minorEastAsia" w:hAnsiTheme="minorHAnsi" w:cstheme="minorBidi"/>
          <w:noProof/>
          <w:color w:val="auto"/>
          <w:szCs w:val="22"/>
        </w:rPr>
      </w:pPr>
      <w:hyperlink w:anchor="_Toc525721798" w:history="1">
        <w:r w:rsidR="00DC34D8" w:rsidRPr="00112159">
          <w:rPr>
            <w:rStyle w:val="Hipervnculo"/>
            <w:noProof/>
          </w:rPr>
          <w:t>Anexo 5 Fichas Metodológicas Indicadores (Digital)</w:t>
        </w:r>
        <w:r w:rsidR="00DC34D8">
          <w:rPr>
            <w:noProof/>
            <w:webHidden/>
          </w:rPr>
          <w:tab/>
        </w:r>
        <w:r w:rsidR="00DC34D8">
          <w:rPr>
            <w:noProof/>
            <w:webHidden/>
          </w:rPr>
          <w:fldChar w:fldCharType="begin"/>
        </w:r>
        <w:r w:rsidR="00DC34D8">
          <w:rPr>
            <w:noProof/>
            <w:webHidden/>
          </w:rPr>
          <w:instrText xml:space="preserve"> PAGEREF _Toc525721798 \h </w:instrText>
        </w:r>
        <w:r w:rsidR="00DC34D8">
          <w:rPr>
            <w:noProof/>
            <w:webHidden/>
          </w:rPr>
        </w:r>
        <w:r w:rsidR="00DC34D8">
          <w:rPr>
            <w:noProof/>
            <w:webHidden/>
          </w:rPr>
          <w:fldChar w:fldCharType="separate"/>
        </w:r>
        <w:r w:rsidR="00992C2A">
          <w:rPr>
            <w:noProof/>
            <w:webHidden/>
          </w:rPr>
          <w:t>240</w:t>
        </w:r>
        <w:r w:rsidR="00DC34D8">
          <w:rPr>
            <w:noProof/>
            <w:webHidden/>
          </w:rPr>
          <w:fldChar w:fldCharType="end"/>
        </w:r>
      </w:hyperlink>
    </w:p>
    <w:p w14:paraId="64D80A14" w14:textId="79F8A7C1" w:rsidR="0067200D" w:rsidRPr="00AB4D88" w:rsidRDefault="000C6957" w:rsidP="002001EC">
      <w:pPr>
        <w:pStyle w:val="Tabladeilustraciones"/>
        <w:tabs>
          <w:tab w:val="right" w:leader="dot" w:pos="8495"/>
        </w:tabs>
        <w:rPr>
          <w:b/>
          <w:caps/>
          <w:sz w:val="24"/>
        </w:rPr>
      </w:pPr>
      <w:hyperlink w:anchor="_Toc525721799" w:history="1">
        <w:r w:rsidR="00DC34D8" w:rsidRPr="00112159">
          <w:rPr>
            <w:rStyle w:val="Hipervnculo"/>
            <w:noProof/>
          </w:rPr>
          <w:t>Anexo 6 Fichas Metodológicas de Estándares Urbanísticos (Digital)</w:t>
        </w:r>
        <w:r w:rsidR="00DC34D8">
          <w:rPr>
            <w:noProof/>
            <w:webHidden/>
          </w:rPr>
          <w:tab/>
        </w:r>
        <w:r w:rsidR="00DC34D8">
          <w:rPr>
            <w:noProof/>
            <w:webHidden/>
          </w:rPr>
          <w:fldChar w:fldCharType="begin"/>
        </w:r>
        <w:r w:rsidR="00DC34D8">
          <w:rPr>
            <w:noProof/>
            <w:webHidden/>
          </w:rPr>
          <w:instrText xml:space="preserve"> PAGEREF _Toc525721799 \h </w:instrText>
        </w:r>
        <w:r w:rsidR="00DC34D8">
          <w:rPr>
            <w:noProof/>
            <w:webHidden/>
          </w:rPr>
        </w:r>
        <w:r w:rsidR="00DC34D8">
          <w:rPr>
            <w:noProof/>
            <w:webHidden/>
          </w:rPr>
          <w:fldChar w:fldCharType="separate"/>
        </w:r>
        <w:r w:rsidR="00992C2A">
          <w:rPr>
            <w:noProof/>
            <w:webHidden/>
          </w:rPr>
          <w:t>240</w:t>
        </w:r>
        <w:r w:rsidR="00DC34D8">
          <w:rPr>
            <w:noProof/>
            <w:webHidden/>
          </w:rPr>
          <w:fldChar w:fldCharType="end"/>
        </w:r>
      </w:hyperlink>
      <w:r w:rsidR="009169D6">
        <w:fldChar w:fldCharType="end"/>
      </w:r>
      <w:r w:rsidR="0067200D" w:rsidRPr="00AB4D88">
        <w:br w:type="page"/>
      </w:r>
    </w:p>
    <w:p w14:paraId="4F07A032" w14:textId="77777777" w:rsidR="001B2ECC" w:rsidRPr="00AB4D88" w:rsidRDefault="0067200D">
      <w:pPr>
        <w:pStyle w:val="Ttulo1"/>
        <w:numPr>
          <w:ilvl w:val="0"/>
          <w:numId w:val="0"/>
        </w:numPr>
        <w:spacing w:line="276" w:lineRule="auto"/>
        <w:ind w:left="432" w:hanging="432"/>
        <w:rPr>
          <w:rFonts w:ascii="calibri,carlito,sans-serif" w:eastAsia="calibri,carlito,sans-serif" w:hAnsi="calibri,carlito,sans-serif" w:cs="calibri,carlito,sans-serif"/>
        </w:rPr>
      </w:pPr>
      <w:bookmarkStart w:id="3" w:name="_Toc522585048"/>
      <w:bookmarkStart w:id="4" w:name="_Toc525676388"/>
      <w:bookmarkStart w:id="5" w:name="_Toc525694838"/>
      <w:r w:rsidRPr="00AB4D88">
        <w:rPr>
          <w:rFonts w:ascii="Calibri" w:eastAsia="Calibri" w:hAnsi="Calibri" w:cs="Calibri"/>
        </w:rPr>
        <w:lastRenderedPageBreak/>
        <w:t>INTRODUCCIÓN</w:t>
      </w:r>
      <w:bookmarkEnd w:id="2"/>
      <w:bookmarkEnd w:id="3"/>
      <w:bookmarkEnd w:id="4"/>
      <w:bookmarkEnd w:id="5"/>
    </w:p>
    <w:p w14:paraId="72996C76" w14:textId="3ED7ADCA" w:rsidR="001B2ECC" w:rsidRPr="00AB4D88" w:rsidRDefault="0067200D">
      <w:pPr>
        <w:spacing w:line="276" w:lineRule="auto"/>
      </w:pPr>
      <w:r w:rsidRPr="00AB4D88">
        <w:t xml:space="preserve">En el marco del convenio interinstitucional entre el Instituto Metropolitano de Patrimonio y el Instituto de la Ciudad se está desarrollando desde junio del 2018, un proceso de investigación que constituye la realización del Sistema de Indicadores de Habitabilidad del Centro Histórico. El Instituto de la Ciudad se ha comprometido a entregar los productos en dos fases de investigación. El presente informe constituye la entrega de la fase </w:t>
      </w:r>
      <w:r w:rsidR="00180C52">
        <w:t>2</w:t>
      </w:r>
      <w:r w:rsidRPr="00AB4D88">
        <w:t xml:space="preserve">, titulada </w:t>
      </w:r>
      <w:r w:rsidR="00180C52">
        <w:rPr>
          <w:b/>
        </w:rPr>
        <w:t>Propuesta de indicadores base</w:t>
      </w:r>
      <w:r w:rsidR="00905287">
        <w:t xml:space="preserve"> en sus tres </w:t>
      </w:r>
      <w:r w:rsidRPr="00AB4D88">
        <w:t>componentes:</w:t>
      </w:r>
    </w:p>
    <w:p w14:paraId="6056C210" w14:textId="2AE86533" w:rsidR="00180C52" w:rsidRDefault="00430CDD" w:rsidP="0029496E">
      <w:pPr>
        <w:pStyle w:val="Prrafodelista"/>
        <w:numPr>
          <w:ilvl w:val="0"/>
          <w:numId w:val="2"/>
        </w:numPr>
        <w:spacing w:line="276" w:lineRule="auto"/>
      </w:pPr>
      <w:r w:rsidRPr="00430CDD">
        <w:t xml:space="preserve">Primera parte: fichas de variables, indicadores y estándares urbanísticos. Bases de datos de los indicadores, dimensiones, unidades de medida, formula, fuente, escala y periodicidad </w:t>
      </w:r>
      <w:r w:rsidR="009965AD" w:rsidRPr="00430CDD">
        <w:t>seleccionadas</w:t>
      </w:r>
      <w:r w:rsidRPr="00430CDD">
        <w:t xml:space="preserve"> en la fase de exploración</w:t>
      </w:r>
      <w:r w:rsidR="00F473EF">
        <w:t>.</w:t>
      </w:r>
    </w:p>
    <w:p w14:paraId="228312ED" w14:textId="4DA983FD" w:rsidR="00430CDD" w:rsidRPr="00430CDD" w:rsidRDefault="00430CDD" w:rsidP="0029496E">
      <w:pPr>
        <w:pStyle w:val="Prrafodelista"/>
        <w:numPr>
          <w:ilvl w:val="0"/>
          <w:numId w:val="2"/>
        </w:numPr>
        <w:spacing w:line="276" w:lineRule="auto"/>
      </w:pPr>
      <w:r w:rsidRPr="00430CDD">
        <w:t>Segunda parte: bases de datos de los indicadores, dimensiones, unidades de medida, formula, fuente, escala y periodicidad seleccionados en la fase de exploración y fichas metodológicas y manuales de procesos</w:t>
      </w:r>
    </w:p>
    <w:p w14:paraId="5FEF515E" w14:textId="60C8DB87" w:rsidR="00430CDD" w:rsidRPr="00430CDD" w:rsidRDefault="00430CDD" w:rsidP="0029496E">
      <w:pPr>
        <w:pStyle w:val="Prrafodelista"/>
        <w:numPr>
          <w:ilvl w:val="0"/>
          <w:numId w:val="2"/>
        </w:numPr>
        <w:spacing w:line="276" w:lineRule="auto"/>
      </w:pPr>
      <w:r w:rsidRPr="00430CDD">
        <w:t>Tercera parte: levantamiento de línea base</w:t>
      </w:r>
    </w:p>
    <w:p w14:paraId="7728F679" w14:textId="73034808" w:rsidR="00180C52" w:rsidRDefault="00180C52" w:rsidP="00430CDD">
      <w:pPr>
        <w:spacing w:line="276" w:lineRule="auto"/>
      </w:pPr>
      <w:r>
        <w:t>Una vez desarrollada la primera fase del proyecto -en la cual se realizó la conceptualización de las dimensiones, la revisión bibliográfica, exploración de datos y análisis de consistencia y pertinencia de los indicadores- se presenta la propuesta de indicadores base para la medición del Índice de Habitabilidad del Centro Histórico de Quito.</w:t>
      </w:r>
    </w:p>
    <w:p w14:paraId="71D81C65" w14:textId="166A1134" w:rsidR="001B2ECC" w:rsidRPr="00AB4D88" w:rsidRDefault="00132BF6" w:rsidP="00180C52">
      <w:pPr>
        <w:spacing w:line="276" w:lineRule="auto"/>
      </w:pPr>
      <w:r>
        <w:t xml:space="preserve">Con respecto a las fichas de </w:t>
      </w:r>
      <w:r w:rsidR="00905287">
        <w:t xml:space="preserve">variables, </w:t>
      </w:r>
      <w:r>
        <w:t>indicadores y estándares urbanísticos medidos en el proceso de creación del Índice de Habitabilidad y los subíndices de las ocho dimensiones seleccionadas, este mues</w:t>
      </w:r>
      <w:r w:rsidR="000F27A9">
        <w:t>tra un resumen de los hallazgos y cálculos efectuados</w:t>
      </w:r>
      <w:r w:rsidR="00F473EF">
        <w:t xml:space="preserve">. Dichos hallazgos comprenden el cálculo resultante de Habitabilidad por cada eje nombrado, así como el resultado de los estándares urbanísticos seleccionados. </w:t>
      </w:r>
    </w:p>
    <w:p w14:paraId="712D02A2" w14:textId="30A20761" w:rsidR="001B2ECC" w:rsidRDefault="0067200D">
      <w:pPr>
        <w:spacing w:line="276" w:lineRule="auto"/>
      </w:pPr>
      <w:r w:rsidRPr="00AB4D88">
        <w:t xml:space="preserve">En segundo lugar, se </w:t>
      </w:r>
      <w:r w:rsidR="00F473EF">
        <w:t>muestra las tablas resumen de cada indicador por dimensión, unidad de medida, fuente, escala y periodicidad por cada variable en cada dimensión</w:t>
      </w:r>
      <w:r w:rsidRPr="00AB4D88">
        <w:t>.</w:t>
      </w:r>
      <w:r w:rsidR="00F473EF">
        <w:t xml:space="preserve"> Cabe destacar que, en el proceso de medición de los índices de habitabilidad por cada dimensión se hallaron variables que no contaban con la información necesaria para aportar el indicador compuesto o por otro lado no podían ser consideradas para el proceso de </w:t>
      </w:r>
      <w:r w:rsidR="009D06A6">
        <w:t>estandarización.</w:t>
      </w:r>
    </w:p>
    <w:p w14:paraId="0EF388CE" w14:textId="7E105F9C" w:rsidR="00F473EF" w:rsidRPr="00AB4D88" w:rsidRDefault="00F473EF">
      <w:pPr>
        <w:spacing w:line="276" w:lineRule="auto"/>
      </w:pPr>
      <w:r>
        <w:t xml:space="preserve">Con relación a las </w:t>
      </w:r>
      <w:r w:rsidR="00867B98">
        <w:t>fichas</w:t>
      </w:r>
      <w:r>
        <w:t xml:space="preserve"> metodológicas, se crearon </w:t>
      </w:r>
      <w:r w:rsidR="009D06A6">
        <w:t xml:space="preserve">documentos por cada variable seleccionada y estándar. En dichas </w:t>
      </w:r>
      <w:r w:rsidR="00867B98">
        <w:t>ficha</w:t>
      </w:r>
      <w:r w:rsidR="009D06A6">
        <w:t>s se muestra con detalle el nombre del indicador, su definición, la fórmula de cálculo, la definición de las variables relacionadas, la unidad de medida, escala, forma correcta de interpretación, disponibilidad de datos, nivel de desagregación, problemática identificada, referencia bibliográfica, fecha de elaboración y actualización y responsable de la última actualización. Adicionalmente, se presenta un resumen metodológico y de procesos para el cálculo del índice de habitabilidad referente a la fase de recolección de datos, proceso de pertinencia y consistencia, estandarización de variables y construcción del sistema de pesos.</w:t>
      </w:r>
    </w:p>
    <w:p w14:paraId="66CAF4FD" w14:textId="16E20202" w:rsidR="001B2ECC" w:rsidRPr="00AB4D88" w:rsidRDefault="0067200D">
      <w:pPr>
        <w:spacing w:line="264" w:lineRule="auto"/>
      </w:pPr>
      <w:r w:rsidRPr="00AB4D88">
        <w:t>Finalmente, se exponen los resultados</w:t>
      </w:r>
      <w:r w:rsidR="009D06A6">
        <w:t xml:space="preserve"> del levantamiento</w:t>
      </w:r>
      <w:r w:rsidRPr="00AB4D88">
        <w:t xml:space="preserve"> </w:t>
      </w:r>
      <w:r w:rsidR="009D06A6">
        <w:t xml:space="preserve">de la línea base </w:t>
      </w:r>
      <w:r w:rsidR="009965AD">
        <w:t>expuesta</w:t>
      </w:r>
      <w:r w:rsidR="00430CDD">
        <w:t xml:space="preserve"> en el sistema de archivos adjunto digital de la investigación.</w:t>
      </w:r>
    </w:p>
    <w:p w14:paraId="410F9403" w14:textId="77777777" w:rsidR="001B2ECC" w:rsidRPr="00AB4D88" w:rsidRDefault="0067200D">
      <w:pPr>
        <w:spacing w:line="276" w:lineRule="auto"/>
      </w:pPr>
      <w:r w:rsidRPr="00AB4D88">
        <w:lastRenderedPageBreak/>
        <w:br w:type="page"/>
      </w:r>
    </w:p>
    <w:p w14:paraId="0DADFB21" w14:textId="77777777" w:rsidR="001B2ECC" w:rsidRPr="00AB4D88" w:rsidRDefault="001B2ECC">
      <w:pPr>
        <w:pStyle w:val="Ttulo"/>
        <w:spacing w:line="276" w:lineRule="auto"/>
        <w:rPr>
          <w:rFonts w:ascii="calibri,carlito,sans-serif" w:eastAsia="calibri,carlito,sans-serif" w:hAnsi="calibri,carlito,sans-serif" w:cs="calibri,carlito,sans-serif"/>
        </w:rPr>
      </w:pPr>
    </w:p>
    <w:p w14:paraId="6687D1C4" w14:textId="77777777" w:rsidR="001B2ECC" w:rsidRPr="00AB4D88" w:rsidRDefault="001B2ECC">
      <w:pPr>
        <w:pStyle w:val="Ttulo"/>
        <w:spacing w:line="276" w:lineRule="auto"/>
        <w:rPr>
          <w:rFonts w:ascii="calibri,carlito,sans-serif" w:eastAsia="calibri,carlito,sans-serif" w:hAnsi="calibri,carlito,sans-serif" w:cs="calibri,carlito,sans-serif"/>
        </w:rPr>
      </w:pPr>
    </w:p>
    <w:p w14:paraId="03872F90" w14:textId="77777777" w:rsidR="001B2ECC" w:rsidRPr="00AB4D88" w:rsidRDefault="001B2ECC">
      <w:pPr>
        <w:pStyle w:val="Ttulo"/>
        <w:spacing w:line="276" w:lineRule="auto"/>
        <w:rPr>
          <w:rFonts w:ascii="calibri,carlito,sans-serif" w:eastAsia="calibri,carlito,sans-serif" w:hAnsi="calibri,carlito,sans-serif" w:cs="calibri,carlito,sans-serif"/>
        </w:rPr>
      </w:pPr>
    </w:p>
    <w:p w14:paraId="7438553E" w14:textId="77777777" w:rsidR="001B2ECC" w:rsidRPr="00AB4D88" w:rsidRDefault="001B2ECC">
      <w:pPr>
        <w:pStyle w:val="Ttulo"/>
        <w:spacing w:line="276" w:lineRule="auto"/>
        <w:rPr>
          <w:rFonts w:ascii="calibri,carlito,sans-serif" w:eastAsia="calibri,carlito,sans-serif" w:hAnsi="calibri,carlito,sans-serif" w:cs="calibri,carlito,sans-serif"/>
        </w:rPr>
      </w:pPr>
    </w:p>
    <w:p w14:paraId="3A9A2E45" w14:textId="020FAAA2" w:rsidR="001B2ECC" w:rsidRDefault="001B2ECC">
      <w:pPr>
        <w:pStyle w:val="Ttulo"/>
        <w:spacing w:line="276" w:lineRule="auto"/>
        <w:rPr>
          <w:rFonts w:ascii="calibri,carlito,sans-serif" w:eastAsia="calibri,carlito,sans-serif" w:hAnsi="calibri,carlito,sans-serif" w:cs="calibri,carlito,sans-serif"/>
        </w:rPr>
      </w:pPr>
    </w:p>
    <w:p w14:paraId="2E11B822" w14:textId="77777777" w:rsidR="00430CDD" w:rsidRPr="00AB4D88" w:rsidRDefault="00430CDD">
      <w:pPr>
        <w:pStyle w:val="Ttulo"/>
        <w:spacing w:line="276" w:lineRule="auto"/>
        <w:rPr>
          <w:rFonts w:ascii="calibri,carlito,sans-serif" w:eastAsia="calibri,carlito,sans-serif" w:hAnsi="calibri,carlito,sans-serif" w:cs="calibri,carlito,sans-serif"/>
        </w:rPr>
      </w:pPr>
    </w:p>
    <w:p w14:paraId="47EDE3D5" w14:textId="77777777" w:rsidR="001B2ECC" w:rsidRPr="00AB4D88" w:rsidRDefault="001B2ECC">
      <w:pPr>
        <w:pStyle w:val="Ttulo"/>
        <w:spacing w:line="276" w:lineRule="auto"/>
        <w:rPr>
          <w:rFonts w:ascii="calibri,carlito,sans-serif" w:eastAsia="calibri,carlito,sans-serif" w:hAnsi="calibri,carlito,sans-serif" w:cs="calibri,carlito,sans-serif"/>
        </w:rPr>
      </w:pPr>
    </w:p>
    <w:p w14:paraId="0C306277" w14:textId="4B2914CC" w:rsidR="00AB4D88" w:rsidRPr="00AB4D88" w:rsidRDefault="00430CDD" w:rsidP="00430CDD">
      <w:pPr>
        <w:jc w:val="center"/>
      </w:pPr>
      <w:r w:rsidRPr="00430CDD">
        <w:rPr>
          <w:rFonts w:ascii="Calibri Light" w:eastAsia="Calibri Light" w:hAnsi="Calibri Light" w:cs="Calibri Light"/>
          <w:spacing w:val="-10"/>
          <w:sz w:val="40"/>
        </w:rPr>
        <w:t>PRIMERA PARTE: FICHAS DE VARIABLES, INDICADORES Y ESTÁNDARES URBANÍSTICOS. BASES DE DATOS DE LOS INDICADORES, DIMENSIONES, UNIDADES DE MEDIDA, FORMULA, FUENTE, ESCALA Y PERIODICIDAD SELECCIONADOS EN LA FASE DE EXPLORACIÓN</w:t>
      </w:r>
    </w:p>
    <w:p w14:paraId="373E3776" w14:textId="77777777" w:rsidR="00AB4D88" w:rsidRPr="00AB4D88" w:rsidRDefault="00AB4D88" w:rsidP="00AB4D88">
      <w:pPr>
        <w:spacing w:line="276" w:lineRule="auto"/>
        <w:jc w:val="left"/>
        <w:rPr>
          <w:b/>
          <w:caps/>
          <w:sz w:val="24"/>
        </w:rPr>
      </w:pPr>
      <w:r w:rsidRPr="00AB4D88">
        <w:br w:type="page"/>
      </w:r>
    </w:p>
    <w:p w14:paraId="68E2879A" w14:textId="77777777" w:rsidR="00AB4D88" w:rsidRPr="00AB4D88" w:rsidRDefault="00AB4D88" w:rsidP="007D63CB"/>
    <w:p w14:paraId="557901B3" w14:textId="79B304E8" w:rsidR="00AB4D88" w:rsidRPr="00AB4D88" w:rsidRDefault="007B76ED" w:rsidP="00905287">
      <w:pPr>
        <w:pStyle w:val="Ttulo"/>
      </w:pPr>
      <w:r w:rsidRPr="007B76ED">
        <w:t xml:space="preserve">PRIMERA PARTE: FICHAS DE VARIABLES, INDICADORES Y ESTÁNDARES </w:t>
      </w:r>
      <w:r>
        <w:t>U</w:t>
      </w:r>
      <w:r w:rsidRPr="007B76ED">
        <w:t>RBANÍSTICOS</w:t>
      </w:r>
      <w:r w:rsidR="00905287">
        <w:t xml:space="preserve">. </w:t>
      </w:r>
      <w:r w:rsidR="00905287" w:rsidRPr="00905287">
        <w:t>BASES DE DATOS DE LOS INDICADORES, DIMENSIONES, UNIDADES DE MEDIDA, FORMULA, FUENTE, ESCALA Y PERIODICIDAD SELECCIONADOS EN LA FASE DE EXPLORACIÓN</w:t>
      </w:r>
    </w:p>
    <w:p w14:paraId="6159649A" w14:textId="339F60F0" w:rsidR="00D3392E" w:rsidRPr="00C56044" w:rsidRDefault="00D3392E" w:rsidP="00C56044">
      <w:pPr>
        <w:pStyle w:val="Ttulo1"/>
      </w:pPr>
      <w:bookmarkStart w:id="6" w:name="_Toc522585049"/>
      <w:bookmarkStart w:id="7" w:name="_Toc525676389"/>
      <w:bookmarkStart w:id="8" w:name="_Toc525694839"/>
      <w:r w:rsidRPr="00C56044">
        <w:t>CONCEPTUALIZACIÓN DEL SISTEMA DE INDICADORES</w:t>
      </w:r>
      <w:bookmarkEnd w:id="6"/>
      <w:bookmarkEnd w:id="7"/>
      <w:bookmarkEnd w:id="8"/>
    </w:p>
    <w:p w14:paraId="0456B3A7" w14:textId="7064C29D" w:rsidR="00905287" w:rsidRPr="00AB4D88" w:rsidRDefault="00905287" w:rsidP="00905287">
      <w:r>
        <w:t xml:space="preserve">De manera introductoria se revisa la conceptualización de las dimensiones de análisis y el concepto de habitabilidad utilizado en el presente trabajo. A continuación, se describen dichos conceptos explorados en la </w:t>
      </w:r>
      <w:r w:rsidRPr="00905287">
        <w:rPr>
          <w:i/>
        </w:rPr>
        <w:t>Fase 1: Exploración de datos. Relación de indicadores y marco conceptual del sistema de indicadores.</w:t>
      </w:r>
    </w:p>
    <w:p w14:paraId="3D7556EA" w14:textId="77777777" w:rsidR="00D3392E" w:rsidRPr="00AB4D88" w:rsidRDefault="00D3392E" w:rsidP="00905287">
      <w:pPr>
        <w:pStyle w:val="Ttulo2"/>
      </w:pPr>
      <w:bookmarkStart w:id="9" w:name="_Toc522585050"/>
      <w:bookmarkStart w:id="10" w:name="_Toc525676390"/>
      <w:bookmarkStart w:id="11" w:name="_Toc525694840"/>
      <w:r w:rsidRPr="00AB4D88">
        <w:t>Definición</w:t>
      </w:r>
      <w:bookmarkEnd w:id="9"/>
      <w:bookmarkEnd w:id="10"/>
      <w:bookmarkEnd w:id="11"/>
    </w:p>
    <w:p w14:paraId="59942938" w14:textId="77777777" w:rsidR="00D3392E" w:rsidRPr="00AB4D88" w:rsidRDefault="00D3392E" w:rsidP="00E23543">
      <w:r w:rsidRPr="00AB4D88">
        <w:t>El Programa de las Naciones Unidas sobre asentamientos humanos enuncia la relación existente entre sustentabilidad, calidad de vida y habitabilidad, como pilares fundamentales para el desarrollo del territorio y de la población, señalando que:</w:t>
      </w:r>
    </w:p>
    <w:p w14:paraId="23FE3DDC" w14:textId="77777777" w:rsidR="00D3392E" w:rsidRPr="00AB4D88" w:rsidRDefault="00D3392E" w:rsidP="00E23543">
      <w:r w:rsidRPr="00AB4D88">
        <w:t>“La habitabilidad se vincula a las características y calidades del espacio, entorno social y medio ambiente que contribuyen singularmente a dar a la gente una sensación de bienestar personal y colectivo e infunden la satisfacción de residir en un asentamiento determinado; las aspiraciones a la habitabilidad varían de un lugar a otro, cambian y evolucionan en el tiempo y difieren según las poblaciones que integran las comunidades (ONU-Hábitat, s.f).”</w:t>
      </w:r>
    </w:p>
    <w:p w14:paraId="6B97E5B4" w14:textId="77777777" w:rsidR="00D3392E" w:rsidRPr="00AB4D88" w:rsidRDefault="00D3392E" w:rsidP="00E23543">
      <w:r w:rsidRPr="00AB4D88">
        <w:t>De esta manera, la habitabilidad es entendida como “la capacidad de los espacios construidos para satisfacer las necesidades objetivas y subjetivas de los individuos y grupos”, involucra las esferas psíquicas y sociales de la existencia estable que podría equipararse a las cualidades ambientales que permiten el sano desarrollo físico, biológico, psicológico y social de la persona (Castro, 1999). De ahí su estrecha vinculación con el concepto de calidad de vida (Zulaica y Celemín, 2008).</w:t>
      </w:r>
    </w:p>
    <w:p w14:paraId="7006E0A7" w14:textId="2FA75803" w:rsidR="00F74BDD" w:rsidRDefault="00D3392E">
      <w:pPr>
        <w:rPr>
          <w:b/>
          <w:sz w:val="26"/>
        </w:rPr>
      </w:pPr>
      <w:r w:rsidRPr="00AB4D88">
        <w:t>En base a estas definiciones, los indicadores propuestos se rigen al marco conceptual de ejes estratégicos, los cuales dimensionan correctamente la problemática actual en el territorio, y a través de las metas, generar impacto para mejorar el desarrollo del territorio y de la población.</w:t>
      </w:r>
      <w:bookmarkStart w:id="12" w:name="_Toc522585051"/>
      <w:bookmarkStart w:id="13" w:name="_Toc525676391"/>
      <w:r w:rsidR="00F74BDD">
        <w:br w:type="page"/>
      </w:r>
    </w:p>
    <w:p w14:paraId="5F7D2BC7" w14:textId="1316E2C8" w:rsidR="00D3392E" w:rsidRPr="00AB4D88" w:rsidRDefault="00D3392E" w:rsidP="00D3392E">
      <w:pPr>
        <w:pStyle w:val="Ttulo2"/>
        <w:spacing w:line="276" w:lineRule="auto"/>
        <w:ind w:left="576" w:hanging="576"/>
        <w:rPr>
          <w:rFonts w:ascii="Calibri" w:eastAsia="Calibri" w:hAnsi="Calibri" w:cs="Calibri"/>
        </w:rPr>
      </w:pPr>
      <w:bookmarkStart w:id="14" w:name="_Toc525694841"/>
      <w:r w:rsidRPr="00AB4D88">
        <w:rPr>
          <w:rFonts w:ascii="Calibri" w:eastAsia="Calibri" w:hAnsi="Calibri" w:cs="Calibri"/>
        </w:rPr>
        <w:lastRenderedPageBreak/>
        <w:t>Elección de las dimensiones</w:t>
      </w:r>
      <w:bookmarkEnd w:id="12"/>
      <w:bookmarkEnd w:id="13"/>
      <w:bookmarkEnd w:id="14"/>
    </w:p>
    <w:p w14:paraId="6005504D" w14:textId="77777777" w:rsidR="00D3392E" w:rsidRPr="00AB4D88" w:rsidRDefault="00D3392E" w:rsidP="00E23543">
      <w:r w:rsidRPr="00AB4D88">
        <w:t xml:space="preserve">En la publicación de Salvador Rueda (2015) “Revitalización del Centro Histórico de Quito”, se reconoce que las dimensiones son componentes clave de análisis para direccionar la toma de decisiones en el territorio, estableciendo que:  </w:t>
      </w:r>
    </w:p>
    <w:p w14:paraId="46E6801A" w14:textId="77777777" w:rsidR="00D3392E" w:rsidRPr="00AB4D88" w:rsidRDefault="00D3392E" w:rsidP="00E23543">
      <w:r w:rsidRPr="00AB4D88">
        <w:t xml:space="preserve">“Los procesos de transformación son pues esenciales en la existencia de la ciudad y componen parte de la propia urbanidad. Implican un análisis transversal y sistémico de las dimensiones que mejoran la eficiencia, la cohesión, la complejidad y la vitalidad urbana.”(Rueda, 2015). </w:t>
      </w:r>
    </w:p>
    <w:p w14:paraId="13CD2F07" w14:textId="77777777" w:rsidR="00D3392E" w:rsidRPr="00AB4D88" w:rsidRDefault="00D3392E" w:rsidP="00E23543">
      <w:r w:rsidRPr="00AB4D88">
        <w:t>De forma que los indicadores analizados en esta publicación se articulan con siete grandes dimensiones de análisis: 1) Ocupación del suelo, 2) Espacio público y Habitabilidad, 3) Movilidad y Servicios, 4) Complejidad urbana, 5) Espacios verdes y Biodiversidad, 6) Metabolismo urbano y 7) Cohesión social. (Rueda, 2015)</w:t>
      </w:r>
    </w:p>
    <w:p w14:paraId="4191E141" w14:textId="77777777" w:rsidR="00D3392E" w:rsidRPr="00AB4D88" w:rsidRDefault="00D3392E" w:rsidP="00E23543">
      <w:r w:rsidRPr="00AB4D88">
        <w:t>Fue necesario evaluar estas dimensiones en un posterior ejercicio, el equipo Plan CHQ mediante asamblea general y con diálogos barriales, determinó que las dimensiones pertinentes de análisis son las siguiente: 1) Vivienda, 2) Seguridad, 3) Desarrollo Social, 4) Desarrollo Económico, 5) Ambiente, 6) Patrimonio Cultural, 7) Espacio Público y 8) Movilidad) (IMP, 2018). Cada una de ellas da respuesta a los objetivos específicos trazados en la elaboración del Plan de Desarrollo Integral.</w:t>
      </w:r>
    </w:p>
    <w:p w14:paraId="5C1B8406" w14:textId="77777777" w:rsidR="00D3392E" w:rsidRPr="00AB4D88" w:rsidRDefault="00D3392E" w:rsidP="00D3392E">
      <w:pPr>
        <w:pStyle w:val="Ttulo2"/>
        <w:spacing w:line="276" w:lineRule="auto"/>
        <w:ind w:left="576" w:hanging="576"/>
        <w:rPr>
          <w:rFonts w:ascii="Calibri" w:eastAsia="Calibri" w:hAnsi="Calibri" w:cs="Calibri"/>
        </w:rPr>
      </w:pPr>
      <w:bookmarkStart w:id="15" w:name="_Toc522585052"/>
      <w:bookmarkStart w:id="16" w:name="_Toc525676392"/>
      <w:bookmarkStart w:id="17" w:name="_Toc525694842"/>
      <w:r w:rsidRPr="00AB4D88">
        <w:rPr>
          <w:rFonts w:ascii="Calibri" w:eastAsia="Calibri" w:hAnsi="Calibri" w:cs="Calibri"/>
        </w:rPr>
        <w:t>Descripción conceptual de las dimensiones</w:t>
      </w:r>
      <w:bookmarkEnd w:id="15"/>
      <w:bookmarkEnd w:id="16"/>
      <w:bookmarkEnd w:id="17"/>
    </w:p>
    <w:p w14:paraId="26A4C93A" w14:textId="77777777"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18" w:name="_Toc522585053"/>
      <w:bookmarkStart w:id="19" w:name="_Toc525676393"/>
      <w:bookmarkStart w:id="20" w:name="_Toc525694843"/>
      <w:r w:rsidRPr="00AB4D88">
        <w:rPr>
          <w:rFonts w:ascii="Calibri" w:eastAsia="Calibri" w:hAnsi="Calibri" w:cs="Calibri"/>
        </w:rPr>
        <w:t>Vivienda</w:t>
      </w:r>
      <w:bookmarkEnd w:id="18"/>
      <w:bookmarkEnd w:id="19"/>
      <w:bookmarkEnd w:id="20"/>
    </w:p>
    <w:p w14:paraId="1AC870E4" w14:textId="77777777" w:rsidR="00D3392E" w:rsidRPr="00AB4D88" w:rsidRDefault="00D3392E" w:rsidP="00E23543">
      <w:r w:rsidRPr="00AB4D88">
        <w:t>Se refiere al objetivo de “fortalecer, propiciar y diversificar el uso residencial” (IMP, 2018). Sin embargo, este concepto queda corto para las consideraciones que se deben tratar, es decir, para medir habitabilidad se deben tomar aspectos estructurales de la vivienda y la calidad de los servicios públicos.</w:t>
      </w:r>
    </w:p>
    <w:p w14:paraId="169FA4DC" w14:textId="77777777" w:rsidR="00D3392E" w:rsidRPr="00AB4D88" w:rsidRDefault="00D3392E" w:rsidP="00E23543">
      <w:r w:rsidRPr="00AB4D88">
        <w:t>Para esto, las dimensiones que se deben tener en cuenta son del tipo:</w:t>
      </w:r>
    </w:p>
    <w:p w14:paraId="05845116" w14:textId="77777777" w:rsidR="00D3392E" w:rsidRPr="00AB4D88" w:rsidRDefault="00D3392E" w:rsidP="00E23543">
      <w:r w:rsidRPr="00AB4D88">
        <w:t>“físico espacial (condiciones de diseño relativas a la estructura física del hábitat residencial: variables de dimensionamiento, distribución y uso); psico-social (comportamiento individual y colectivo de los habitantes: condiciones de privacidad, identidad y seguridad ciudadana); térmico (condición térmica que presenta la vivienda: temperatura, humedad relativa y riesgo de condensación); acústico (condición acústica que presenta la vivienda: aislamiento acústico a la transmisión del ruido aéreo y de impacto); y lumínico”. (D´Alençon, Justiniano, Márquez, &amp; Valderrama, 2008)</w:t>
      </w:r>
    </w:p>
    <w:p w14:paraId="22D4A60E" w14:textId="77777777"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21" w:name="_Toc522585055"/>
      <w:bookmarkStart w:id="22" w:name="_Toc525676395"/>
      <w:bookmarkStart w:id="23" w:name="_Toc525694844"/>
      <w:r w:rsidRPr="00AB4D88">
        <w:rPr>
          <w:rFonts w:ascii="Calibri" w:eastAsia="Calibri" w:hAnsi="Calibri" w:cs="Calibri"/>
        </w:rPr>
        <w:lastRenderedPageBreak/>
        <w:t>Desarrollo Social</w:t>
      </w:r>
      <w:bookmarkEnd w:id="21"/>
      <w:bookmarkEnd w:id="22"/>
      <w:bookmarkEnd w:id="23"/>
    </w:p>
    <w:p w14:paraId="52F33C5A" w14:textId="77777777" w:rsidR="00D3392E" w:rsidRPr="00AB4D88" w:rsidRDefault="00D3392E" w:rsidP="00E23543">
      <w:r w:rsidRPr="00AB4D88">
        <w:t xml:space="preserve">Se vincula con el objetivo “Propiciar un desarrollo social para todos los habitantes del centro, tomando en cuenta las necesidades de la población más vulnerable.” (IMP, 2018). </w:t>
      </w:r>
    </w:p>
    <w:p w14:paraId="585F3DA8" w14:textId="77777777" w:rsidR="00D3392E" w:rsidRPr="00AB4D88" w:rsidRDefault="00D3392E" w:rsidP="00E23543">
      <w:r w:rsidRPr="00AB4D88">
        <w:t>Las Naciones Unidas establece que:</w:t>
      </w:r>
    </w:p>
    <w:p w14:paraId="58CD44A0" w14:textId="77777777" w:rsidR="00D3392E" w:rsidRPr="00AB4D88" w:rsidRDefault="00D3392E" w:rsidP="00E23543">
      <w:r w:rsidRPr="00AB4D88">
        <w:t>“Una ciudad solo sería prospera en la medida en que la pobreza y las desigualdades sean mínimas. Ninguna ciudad puede presumir de ser prospera cuando grandes segmentos de la población viven en pobreza extrema y en privación. Esto implica reducir la incidencia de tugurios y otras formas de pobreza y marginación.” (UN Hábitat, 2016)</w:t>
      </w:r>
    </w:p>
    <w:p w14:paraId="55CE8BDC" w14:textId="77777777" w:rsidR="00D3392E" w:rsidRPr="00AB4D88" w:rsidRDefault="00D3392E" w:rsidP="00E23543">
      <w:r w:rsidRPr="00AB4D88">
        <w:t>Esto hace pertinente establecer indicadores que permitan medir el bienestar de los habitantes del Centro Histórico y a su vez, determinar índices de segregación, para esto, la Agencia de Ecología Urbana de Barcelona establece que:</w:t>
      </w:r>
    </w:p>
    <w:p w14:paraId="6FD859AD" w14:textId="77777777" w:rsidR="00D3392E" w:rsidRPr="00AB4D88" w:rsidRDefault="00D3392E" w:rsidP="00E23543">
      <w:r w:rsidRPr="00AB4D88">
        <w:t>“El incremento de la cohesión social está íntimamente relacionado con los conceptos de diversidad y mixticidad de actividades que proporciona el modelo de ciudad compacta y compleja. La proximidad o compacidad favorece el contacto entre los grupos de personas, y la mixticidad o complejidad favorece la presencia de grupos diversos” (Ministerio de Medio Ambiente y Medio Fluvial y Marino - España, 2012)</w:t>
      </w:r>
    </w:p>
    <w:p w14:paraId="0668B60D" w14:textId="06055782" w:rsidR="00E23543" w:rsidRDefault="00D3392E">
      <w:pPr>
        <w:rPr>
          <w:sz w:val="24"/>
          <w:u w:val="single"/>
        </w:rPr>
      </w:pPr>
      <w:r w:rsidRPr="00AB4D88">
        <w:t>“El análisis de diversas realidades urbanas pone de manifiesto que la segregación social difusa en determinados lugares de la ciudad, viene a menudo de la mano de la separación de usos y funciones propias de la dispersión urbana. La separación de grupos por razones de renta, edad, cultura u otros, genera desconocimiento mutuo, lo que propicia sentimientos de inseguridad y marginación basados en el temor al otro.” (Ministerio de Medio Ambiente y Medio Fluvial y Marino - España, 2012).</w:t>
      </w:r>
      <w:bookmarkStart w:id="24" w:name="_Toc522585056"/>
    </w:p>
    <w:p w14:paraId="2D84260B" w14:textId="3E455F60"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25" w:name="_Toc525676396"/>
      <w:bookmarkStart w:id="26" w:name="_Toc525694845"/>
      <w:r w:rsidRPr="00AB4D88">
        <w:rPr>
          <w:rFonts w:ascii="Calibri" w:eastAsia="Calibri" w:hAnsi="Calibri" w:cs="Calibri"/>
        </w:rPr>
        <w:t>Desarrollo Económico</w:t>
      </w:r>
      <w:bookmarkEnd w:id="24"/>
      <w:bookmarkEnd w:id="25"/>
      <w:bookmarkEnd w:id="26"/>
    </w:p>
    <w:p w14:paraId="41B44F69" w14:textId="77777777" w:rsidR="00D3392E" w:rsidRPr="00AB4D88" w:rsidRDefault="00D3392E" w:rsidP="00E23543">
      <w:r w:rsidRPr="00AB4D88">
        <w:t xml:space="preserve">Responde al objetivo “Promover el desarrollo de la economía local, para incrementar su competitividad a nivel metropolitano, nacional e internacional” (IMP, 2018). </w:t>
      </w:r>
    </w:p>
    <w:p w14:paraId="3D5739B3" w14:textId="77777777" w:rsidR="00D3392E" w:rsidRPr="00AB4D88" w:rsidRDefault="00D3392E" w:rsidP="00E23543">
      <w:r w:rsidRPr="00AB4D88">
        <w:t>El Programa de Naciones Unidas menciona en su sustento para la construcción del indicador de prosperidad que “Una ciudad próspera contribuye al crecimiento económico y al desarrollo, la generación de ingresos, el empleo y la igualdad de oportunidades que aumentan los niveles de vida para toda la población” (UN Hábitat, 2016)</w:t>
      </w:r>
    </w:p>
    <w:p w14:paraId="564D579A" w14:textId="77777777"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27" w:name="_Toc522585057"/>
      <w:bookmarkStart w:id="28" w:name="_Toc525676397"/>
      <w:bookmarkStart w:id="29" w:name="_Toc525694846"/>
      <w:r w:rsidRPr="00AB4D88">
        <w:rPr>
          <w:rFonts w:ascii="Calibri" w:eastAsia="Calibri" w:hAnsi="Calibri" w:cs="Calibri"/>
        </w:rPr>
        <w:t>Ambiente</w:t>
      </w:r>
      <w:bookmarkEnd w:id="27"/>
      <w:bookmarkEnd w:id="28"/>
      <w:bookmarkEnd w:id="29"/>
    </w:p>
    <w:p w14:paraId="70268509" w14:textId="77777777" w:rsidR="00D3392E" w:rsidRPr="00AB4D88" w:rsidRDefault="00D3392E" w:rsidP="00E23543">
      <w:r w:rsidRPr="00AB4D88">
        <w:lastRenderedPageBreak/>
        <w:t>Se sustenta esta dimensión con el objetivo “Mejorar los índices de calidad ambiental y fomentar los procesos de mitigación y adaptación al cambio climático, considerando el patrimonio ambiental.” (IMP, 2018)</w:t>
      </w:r>
    </w:p>
    <w:p w14:paraId="10CA9F29" w14:textId="77777777" w:rsidR="00D3392E" w:rsidRPr="00AB4D88" w:rsidRDefault="00D3392E" w:rsidP="00E23543">
      <w:r w:rsidRPr="00AB4D88">
        <w:t>El programa de las Naciones Unidas presta una especial atención a esta dimensión y dice: “Ciudades prósperas ofrecen comodidades tales como los servicios sociales, la educación, la salud, la recreación, la seguridad y la protección necesaria para la mejora de los niveles de vida, lo que permite a la población maximizar el potencial individual y llevar una vida plena.” (UN Hábitat, 2016)</w:t>
      </w:r>
    </w:p>
    <w:p w14:paraId="4848A928" w14:textId="77777777" w:rsidR="00D3392E" w:rsidRPr="00AB4D88" w:rsidRDefault="00D3392E" w:rsidP="00E23543">
      <w:r w:rsidRPr="00AB4D88">
        <w:t>Dado esto, el estudio de la Agencia de Ecología Urbana de Barcelona establece problemáticas específicas a tener en consideración:</w:t>
      </w:r>
    </w:p>
    <w:p w14:paraId="268E4564" w14:textId="77777777" w:rsidR="00D3392E" w:rsidRPr="00AB4D88" w:rsidRDefault="00D3392E" w:rsidP="00E23543">
      <w:r w:rsidRPr="00AB4D88">
        <w:t xml:space="preserve">“El ruido y los contaminantes atmosféricos constituyen un riesgo de primer orden para la calidad ambiental y la salud pública de las personas. Los modelos de movilidad apoyados en el vehículo privado han erigido el tráfico rodado como la principal fuente de emisión de contaminantes. En los medios urbanos, destacan por una mayor concentración, los contaminantes de óxido de nitrógeno (NOx) y de material particulado (PM10) (ver indicador 04). La mejora de la calidad del aire pasa por un cambio de los modos de desplazamiento de la población hacia modos de transporte alternativo y menos contaminante que el vehículo privado. El modelo de movilidad sostenible del urbanismo ecológico revierte hacia escenarios más saludables.” (Ministerio de Medio Ambiente y Medio Fluvial y Marino - España, 2012) </w:t>
      </w:r>
    </w:p>
    <w:p w14:paraId="3B08C959" w14:textId="77777777" w:rsidR="00D3392E" w:rsidRPr="00AB4D88" w:rsidRDefault="00D3392E" w:rsidP="00E23543">
      <w:r w:rsidRPr="00AB4D88">
        <w:t>Los nuevos proyectos urbanísticos deben incorporar actuaciones estratégicas para la reducción de las emisiones de gases precursores del efecto invernadero (GEI) y mitigación de los efectos del cambio climático. (Ministerio de Medio Ambiente y Medio Fluvial y Marino - España, 2012)</w:t>
      </w:r>
    </w:p>
    <w:p w14:paraId="5B2121C3" w14:textId="77777777" w:rsidR="00D3392E" w:rsidRPr="00AB4D88" w:rsidRDefault="00D3392E" w:rsidP="00E23543">
      <w:r w:rsidRPr="00AB4D88">
        <w:t>Los nuevos procesos urbanísticos deberán permitir la reducción de la emisión de gases de efecto invernadero derivados de la obtención y mantenimiento de la habitabilidad urbana. Se considerarán, por un lado, las emisiones generadas en la fabricación de los materiales con los que se construirán los edificios y, por otra, se procurará una cobertura de las necesidades energéticas con un mayor porcentaje de energía renovable. (Ministerio de Medio Ambiente y Medio Fluvial y Marino - España, 2012)</w:t>
      </w:r>
    </w:p>
    <w:p w14:paraId="21192C27" w14:textId="77777777"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30" w:name="_Toc522585058"/>
      <w:bookmarkStart w:id="31" w:name="_Toc525676398"/>
      <w:bookmarkStart w:id="32" w:name="_Toc525694847"/>
      <w:r w:rsidRPr="00AB4D88">
        <w:rPr>
          <w:rFonts w:ascii="Calibri" w:eastAsia="Calibri" w:hAnsi="Calibri" w:cs="Calibri"/>
        </w:rPr>
        <w:t>Patrimonio Cultural</w:t>
      </w:r>
      <w:bookmarkEnd w:id="30"/>
      <w:bookmarkEnd w:id="31"/>
      <w:bookmarkEnd w:id="32"/>
    </w:p>
    <w:p w14:paraId="5DBFA6BD" w14:textId="77777777" w:rsidR="00D3392E" w:rsidRPr="00AB4D88" w:rsidRDefault="00D3392E" w:rsidP="00E23543">
      <w:r w:rsidRPr="00AB4D88">
        <w:t>Tiene relación con el objetivo: “Preservar el patrimonio cultural como un mecanismo de desarrollo que proteja las identidades colectivas.” (IMP, 2018)</w:t>
      </w:r>
    </w:p>
    <w:p w14:paraId="1C6C80F2" w14:textId="77777777" w:rsidR="00D3392E" w:rsidRPr="00AB4D88" w:rsidRDefault="00D3392E" w:rsidP="00E23543">
      <w:r w:rsidRPr="00AB4D88">
        <w:lastRenderedPageBreak/>
        <w:t>Se define patrimonio como “el legado que recibimos del pasado, que vivimos en el presente y que transmitiremos a las generaciones futuras”. (UNESCO, 2018), y también afirma algunos lugares como “las catedrales barrocas de América Latina constituyen el patrimonio de nuestro mundo” (UNESCO, 2018).</w:t>
      </w:r>
    </w:p>
    <w:p w14:paraId="099B870E" w14:textId="77777777" w:rsidR="00D3392E" w:rsidRPr="00AB4D88" w:rsidRDefault="00D3392E" w:rsidP="00E23543">
      <w:r w:rsidRPr="00AB4D88">
        <w:t>Salvador Rueda (2015) dice: “Algunas de las principales estrategias vinculadas en la recuperación y revitalización de CHQ pasa por poner en alto este patrimonio, no solo con la intención de que sirva como elemento atractor de actividad y turismo, sino también para goce y disfrute de los vecinos y ciudadanos de Quito”</w:t>
      </w:r>
    </w:p>
    <w:p w14:paraId="2E98CDF9" w14:textId="77777777"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33" w:name="_Toc522585059"/>
      <w:bookmarkStart w:id="34" w:name="_Toc525676399"/>
      <w:bookmarkStart w:id="35" w:name="_Toc525694848"/>
      <w:r w:rsidRPr="00AB4D88">
        <w:rPr>
          <w:rFonts w:ascii="Calibri" w:eastAsia="Calibri" w:hAnsi="Calibri" w:cs="Calibri"/>
        </w:rPr>
        <w:t>Espacio Público</w:t>
      </w:r>
      <w:bookmarkEnd w:id="33"/>
      <w:bookmarkEnd w:id="34"/>
      <w:bookmarkEnd w:id="35"/>
    </w:p>
    <w:p w14:paraId="3722918A" w14:textId="77777777" w:rsidR="00D3392E" w:rsidRPr="00AB4D88" w:rsidRDefault="00D3392E" w:rsidP="00E23543">
      <w:r w:rsidRPr="00AB4D88">
        <w:t>Esta dimensión responde al objetivo específico: “Fomentar una cultura de uso del espacio público que garantice espacios seguros de calidad.”</w:t>
      </w:r>
    </w:p>
    <w:p w14:paraId="44362AEE" w14:textId="77777777" w:rsidR="00D3392E" w:rsidRPr="00AB4D88" w:rsidRDefault="00D3392E" w:rsidP="00E23543">
      <w:r w:rsidRPr="00AB4D88">
        <w:t>El espacio público permite generar interrelación social y brindar condiciones de habitabilidad, por lo que Rueda (2011) lo define como: “El grado de habitabilidad urbana del espacio público se estima a partir de la evaluación de aquellas condiciones favorables para el bienestar fisiológico, físico y psicológico de las personas en el espacio público: El espacio público es accesible para todos, sin barreras físicas que sectorizan la utilización del conjunto de espacios destinados a la relación entre los ciudadanos. Las plazas, jardines o patios interiores de manzana son de acceso público”.</w:t>
      </w:r>
    </w:p>
    <w:p w14:paraId="6D19D775" w14:textId="77777777" w:rsidR="00D3392E" w:rsidRPr="00AB4D88" w:rsidRDefault="00D3392E" w:rsidP="00E23543">
      <w:r w:rsidRPr="00AB4D88">
        <w:t>De forma legal, en el Artículo 4. Glosario de la LOTUGS se define como: “Espacio de la ciudad donde todas las personas tienen derecho a estar y circular libremente, diseñados y construidos con ﬁnes y usos sociales recreacionales o de descanso, en los que ocurren actividades colectivas materiales o simbólicas de intercambio y diálogo entre los miembros de la comunidad”.</w:t>
      </w:r>
    </w:p>
    <w:p w14:paraId="136B8C08" w14:textId="77777777"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36" w:name="_Toc522585060"/>
      <w:bookmarkStart w:id="37" w:name="_Toc525676400"/>
      <w:bookmarkStart w:id="38" w:name="_Toc525694849"/>
      <w:r w:rsidRPr="00AB4D88">
        <w:rPr>
          <w:rFonts w:ascii="Calibri" w:eastAsia="Calibri" w:hAnsi="Calibri" w:cs="Calibri"/>
        </w:rPr>
        <w:t>Movilidad</w:t>
      </w:r>
      <w:bookmarkEnd w:id="36"/>
      <w:bookmarkEnd w:id="37"/>
      <w:bookmarkEnd w:id="38"/>
    </w:p>
    <w:p w14:paraId="1FE7D15F" w14:textId="77777777" w:rsidR="00D3392E" w:rsidRPr="00AB4D88" w:rsidRDefault="00D3392E" w:rsidP="00E23543">
      <w:r w:rsidRPr="00AB4D88">
        <w:t xml:space="preserve">Apuntala al objetivo “Fomentar una movilidad sostenible, eficiente y universalmente accesible, que priorice al peatón y reduzca las emisiones”. </w:t>
      </w:r>
    </w:p>
    <w:p w14:paraId="1B57E169" w14:textId="77777777" w:rsidR="00D3392E" w:rsidRPr="00AB4D88" w:rsidRDefault="00D3392E" w:rsidP="00E23543">
      <w:r w:rsidRPr="00AB4D88">
        <w:t>Se señala que “La movilidad y el transporte son necesarios para el funcionamiento de las ciudades. Asimismo, el actual modelo de movilidad caracterizado por una elevada dependencia del automóvil ha generado que el transporte sea uno de los mayores generadores de disfunciones ambientales, sociales y económicas en las ciudades, que afectan negativamente a la calidad de vida de sus habitantes”. (Rueda, 2011)</w:t>
      </w:r>
    </w:p>
    <w:p w14:paraId="156F3FF4" w14:textId="77777777" w:rsidR="00D3392E" w:rsidRPr="00AB4D88" w:rsidRDefault="00D3392E" w:rsidP="00D3392E">
      <w:pPr>
        <w:pStyle w:val="Ttulo3"/>
        <w:spacing w:line="276" w:lineRule="auto"/>
        <w:rPr>
          <w:rFonts w:ascii="calibri,carlito,sans-serif" w:eastAsia="calibri,carlito,sans-serif" w:hAnsi="calibri,carlito,sans-serif" w:cs="calibri,carlito,sans-serif"/>
        </w:rPr>
      </w:pPr>
      <w:bookmarkStart w:id="39" w:name="_Toc522585061"/>
      <w:bookmarkStart w:id="40" w:name="_Toc525676401"/>
      <w:bookmarkStart w:id="41" w:name="_Toc525694850"/>
      <w:r w:rsidRPr="00AB4D88">
        <w:rPr>
          <w:rFonts w:ascii="Calibri" w:eastAsia="Calibri" w:hAnsi="Calibri" w:cs="Calibri"/>
        </w:rPr>
        <w:lastRenderedPageBreak/>
        <w:t>Participación Ciudadana</w:t>
      </w:r>
      <w:bookmarkEnd w:id="39"/>
      <w:bookmarkEnd w:id="40"/>
      <w:bookmarkEnd w:id="41"/>
    </w:p>
    <w:p w14:paraId="67F54011" w14:textId="77777777" w:rsidR="00D3392E" w:rsidRPr="00AB4D88" w:rsidRDefault="00D3392E" w:rsidP="00E23543">
      <w:r w:rsidRPr="00AB4D88">
        <w:t>Se fundamenta en el objetivo “Empoderar a los ciudadanos como sujetos activos en la generación de procesos de planificación participativa y propositiva, impulsando su corresponsabilidad en la gestión del territorio.” (IMP, 2018)</w:t>
      </w:r>
    </w:p>
    <w:p w14:paraId="46A7B081" w14:textId="6D7695F2" w:rsidR="00D3392E" w:rsidRDefault="00D3392E" w:rsidP="00E23543">
      <w:r w:rsidRPr="00AB4D88">
        <w:t>La participación ciudadana, responde al derecho de ser participante en el proceso de planificación, a través del Artículo 340. De la Constitución Política de la República del Ecuador. Se define, a través del Ministerio de Desarrollo Social de Chile como: “</w:t>
      </w:r>
      <w:r w:rsidRPr="00AB4D88">
        <w:rPr>
          <w:i/>
        </w:rPr>
        <w:t>el involucramiento activo de los ciudadanos y las ciudadanas en aquellos procesos de toma de decisiones públicas que tienen repercusión en sus vidas</w:t>
      </w:r>
      <w:r w:rsidRPr="00AB4D88">
        <w:t>”</w:t>
      </w:r>
    </w:p>
    <w:p w14:paraId="747BA99B" w14:textId="39DB5C9F" w:rsidR="00905287" w:rsidRPr="00AB4D88" w:rsidRDefault="00905287" w:rsidP="00905287">
      <w:pPr>
        <w:pStyle w:val="Ttulo2"/>
        <w:rPr>
          <w:rFonts w:ascii="Calibri" w:eastAsia="Calibri" w:hAnsi="Calibri" w:cs="Calibri"/>
        </w:rPr>
      </w:pPr>
      <w:r>
        <w:rPr>
          <w:rFonts w:ascii="Calibri" w:eastAsia="Calibri" w:hAnsi="Calibri" w:cs="Calibri"/>
        </w:rPr>
        <w:t xml:space="preserve"> </w:t>
      </w:r>
      <w:bookmarkStart w:id="42" w:name="_Toc525676402"/>
      <w:bookmarkStart w:id="43" w:name="_Toc525694851"/>
      <w:r>
        <w:rPr>
          <w:rFonts w:ascii="Calibri" w:eastAsia="Calibri" w:hAnsi="Calibri" w:cs="Calibri"/>
        </w:rPr>
        <w:t>F</w:t>
      </w:r>
      <w:r w:rsidRPr="00905287">
        <w:rPr>
          <w:rFonts w:ascii="Calibri" w:eastAsia="Calibri" w:hAnsi="Calibri" w:cs="Calibri"/>
        </w:rPr>
        <w:t>ichas de variables, indicadores y estándares urbanísticos</w:t>
      </w:r>
      <w:bookmarkEnd w:id="42"/>
      <w:bookmarkEnd w:id="43"/>
    </w:p>
    <w:p w14:paraId="7963608B" w14:textId="1FB8BD37" w:rsidR="00905287" w:rsidRDefault="00B92FE1" w:rsidP="00920001">
      <w:r>
        <w:t xml:space="preserve">La importancia de la operacionalización del sistema de habitabilidad del CHQ reside en la necesidad de contar con un instrumento de medición de las metas, programas y </w:t>
      </w:r>
      <w:r w:rsidR="0031360C">
        <w:t>proyectos planteados</w:t>
      </w:r>
      <w:r>
        <w:t xml:space="preserve"> en el Plan de Desarrollo Integral del Centro Histórico del Quito (PDI). </w:t>
      </w:r>
      <w:r w:rsidR="0031360C">
        <w:t>Así, el</w:t>
      </w:r>
      <w:r w:rsidR="00C04F63">
        <w:t xml:space="preserve"> sistema de medición de indicadores se transforma en una herramienta indispensable para conocer el nivel de cumplimiento y mejora continua de la capacidad de respuesta del PDI en el área patrimonial del Centro Histórico de Quito. </w:t>
      </w:r>
    </w:p>
    <w:p w14:paraId="5D85476A" w14:textId="1765BBEE" w:rsidR="00C04F63" w:rsidRPr="0031360C" w:rsidRDefault="00C04F63" w:rsidP="00920001">
      <w:r>
        <w:t>Hay que mencio</w:t>
      </w:r>
      <w:r w:rsidR="009B75FF">
        <w:t xml:space="preserve">nar, además que </w:t>
      </w:r>
      <w:r>
        <w:t xml:space="preserve">tanto el PDI como el </w:t>
      </w:r>
      <w:r w:rsidR="0031360C">
        <w:t>S</w:t>
      </w:r>
      <w:r>
        <w:t xml:space="preserve">istema de </w:t>
      </w:r>
      <w:r w:rsidR="0031360C">
        <w:t>H</w:t>
      </w:r>
      <w:r>
        <w:t xml:space="preserve">abitabilidad se relacionan </w:t>
      </w:r>
      <w:r w:rsidRPr="0031360C">
        <w:t xml:space="preserve">estrechamente con los sistemas de planificación del MDMQ. </w:t>
      </w:r>
      <w:r w:rsidR="008A0B42" w:rsidRPr="0031360C">
        <w:t xml:space="preserve">Es así </w:t>
      </w:r>
      <w:r w:rsidR="0031360C" w:rsidRPr="0031360C">
        <w:t>que</w:t>
      </w:r>
      <w:r w:rsidR="009B75FF">
        <w:t xml:space="preserve"> la investigación el Instituto de la Ciudad en el marco de colaboración entre las secretarias que </w:t>
      </w:r>
      <w:r w:rsidR="008E3C24">
        <w:t>conforman</w:t>
      </w:r>
      <w:r w:rsidR="009B75FF">
        <w:t xml:space="preserve"> el MDMQ, ha determinado</w:t>
      </w:r>
      <w:r w:rsidR="008A0B42" w:rsidRPr="0031360C">
        <w:t xml:space="preserve"> </w:t>
      </w:r>
      <w:r w:rsidRPr="0031360C">
        <w:t>concordan</w:t>
      </w:r>
      <w:r w:rsidR="0031360C" w:rsidRPr="0031360C">
        <w:t>cia</w:t>
      </w:r>
      <w:r w:rsidR="009B75FF">
        <w:t>s</w:t>
      </w:r>
      <w:r w:rsidR="0031360C" w:rsidRPr="0031360C">
        <w:t xml:space="preserve"> entre los obje</w:t>
      </w:r>
      <w:r w:rsidR="0031360C">
        <w:t>tivos del PDI</w:t>
      </w:r>
      <w:r w:rsidR="008A0B42">
        <w:rPr>
          <w:rStyle w:val="Refdenotaalpie"/>
        </w:rPr>
        <w:footnoteReference w:id="1"/>
      </w:r>
      <w:r w:rsidR="008A0B42">
        <w:t>,</w:t>
      </w:r>
      <w:r>
        <w:t xml:space="preserve"> los cuatro ejes estratégicos</w:t>
      </w:r>
      <w:r w:rsidR="008A0B42">
        <w:rPr>
          <w:rStyle w:val="Refdenotaalpie"/>
        </w:rPr>
        <w:footnoteReference w:id="2"/>
      </w:r>
      <w:r w:rsidR="008A0B42">
        <w:t xml:space="preserve">, los sistemas de planificación del municipio como el </w:t>
      </w:r>
      <w:r w:rsidR="008A0B42" w:rsidRPr="00A60B6E">
        <w:rPr>
          <w:rFonts w:asciiTheme="minorHAnsi" w:hAnsiTheme="minorHAnsi" w:cstheme="minorHAnsi"/>
          <w:sz w:val="20"/>
          <w:szCs w:val="22"/>
        </w:rPr>
        <w:t>Plan Metropolitano de Desarrollo y Ordenamiento Territorial</w:t>
      </w:r>
      <w:r w:rsidR="008A0B42">
        <w:t xml:space="preserve"> (PMDOT), la Estrategia de </w:t>
      </w:r>
      <w:r w:rsidR="009B75FF">
        <w:t>Resiliencia</w:t>
      </w:r>
      <w:r w:rsidR="008A0B42">
        <w:t xml:space="preserve">, la Nueva Agenda Urbana, la </w:t>
      </w:r>
      <w:r w:rsidR="009B75FF">
        <w:t>Visión</w:t>
      </w:r>
      <w:r w:rsidR="008A0B42">
        <w:t xml:space="preserve"> 2040, los ODS2030, el </w:t>
      </w:r>
      <w:r w:rsidR="0031360C">
        <w:t>Í</w:t>
      </w:r>
      <w:r w:rsidR="008A0B42">
        <w:t xml:space="preserve">ndice de Calidad de Vida y la </w:t>
      </w:r>
      <w:r w:rsidR="008A0B42" w:rsidRPr="0031360C">
        <w:t>Ley Orgánica de Ordenamiento Territorial, Uso y Gestión del Suelo (LOOTUGS)</w:t>
      </w:r>
      <w:r w:rsidR="0031360C" w:rsidRPr="0031360C">
        <w:t>.</w:t>
      </w:r>
      <w:r w:rsidR="009B75FF">
        <w:t xml:space="preserve"> Esta concordancia encontrada permite la alineación del presente estudio a los sistemas de planificación preexistentes.</w:t>
      </w:r>
    </w:p>
    <w:p w14:paraId="3B4E3326" w14:textId="6CA0B429" w:rsidR="0031360C" w:rsidRDefault="0031360C" w:rsidP="00920001">
      <w:r w:rsidRPr="0031360C">
        <w:t xml:space="preserve">La </w:t>
      </w:r>
      <w:r w:rsidR="00026FB7">
        <w:t>metodología</w:t>
      </w:r>
      <w:r w:rsidRPr="0031360C">
        <w:t xml:space="preserve"> en la cual se planteó la investigación y puesta en marcha del Sistema de Indicadores de Habitabilidad del CHQ permite una relación directa del Plan CHQ como un </w:t>
      </w:r>
      <w:r w:rsidRPr="0031360C">
        <w:lastRenderedPageBreak/>
        <w:t>instrumento de regulación urbanística y gestión del suelo con la p</w:t>
      </w:r>
      <w:r>
        <w:t>lanificación de la ciudad; s</w:t>
      </w:r>
      <w:r w:rsidRPr="0031360C">
        <w:t>iempre que se garantice la continuidad de la medición de las variables e indicadores que conforman el presente sistema de indicadores.</w:t>
      </w:r>
      <w:r>
        <w:t xml:space="preserve"> Es menester del municipio garantizar la continuidad de los programas y proyectos planteados en el </w:t>
      </w:r>
      <w:r w:rsidR="00026FB7">
        <w:t>PDI, así</w:t>
      </w:r>
      <w:r>
        <w:t xml:space="preserve"> como la correcta medición de los sistemas de indicadores del MDMQ.</w:t>
      </w:r>
    </w:p>
    <w:p w14:paraId="6C2C6E92" w14:textId="08C18640" w:rsidR="00E23543" w:rsidRDefault="00E23543" w:rsidP="00F74BDD">
      <w:r>
        <w:t xml:space="preserve">Hay que mencionar, además que se planteó la medición e incorporación de </w:t>
      </w:r>
      <w:r w:rsidR="009969DB">
        <w:t xml:space="preserve">Estándares Urbanísticos de Habitabilidad como parte de la sistematización de indicadores y su posible incorporación a las ordenanzas municipales. </w:t>
      </w:r>
      <w:r w:rsidR="009965AD">
        <w:t>Así</w:t>
      </w:r>
      <w:r w:rsidR="009969DB">
        <w:t xml:space="preserve">, se </w:t>
      </w:r>
      <w:r w:rsidR="009965AD">
        <w:t>trabajó</w:t>
      </w:r>
      <w:r w:rsidR="009969DB">
        <w:t xml:space="preserve"> bajo le definición de </w:t>
      </w:r>
      <w:r w:rsidR="009969DB" w:rsidRPr="00AB4D88">
        <w:t>estánd</w:t>
      </w:r>
      <w:r w:rsidR="009969DB">
        <w:t xml:space="preserve">ares urbanos de habitabilidad </w:t>
      </w:r>
      <w:r w:rsidR="009969DB" w:rsidRPr="00AB4D88">
        <w:t xml:space="preserve">ligados al concepto de calidad de vida. Dicho concepto está enfocado en el libre desarrollo de habitar de un ser humano en su entorno, y responden -más que a lo estructural urbano- a la habitabilidad definida como la capacidad de los espacios construidos para satisfacer las necesidades objetivas y subjetivas de los individuos y grupos, involucrando las esferas psíquicas y sociales de la existencia incluyendo cualidades ambientales, que permiten el sano desarrollo físico, biológico, psicológico y social de la persona. (Castro, 1999; citado por Zulaica &amp; Celemín, 2008: 130) </w:t>
      </w:r>
    </w:p>
    <w:p w14:paraId="674487A1" w14:textId="3512F6E6" w:rsidR="009969DB" w:rsidRDefault="009969DB" w:rsidP="009969DB">
      <w:pPr>
        <w:spacing w:line="276" w:lineRule="auto"/>
      </w:pPr>
      <w:r>
        <w:t xml:space="preserve">A </w:t>
      </w:r>
      <w:r w:rsidR="00F74BDD">
        <w:t>continuación,</w:t>
      </w:r>
      <w:r>
        <w:t xml:space="preserve"> se describen el resultado de la investigación realizada.</w:t>
      </w:r>
    </w:p>
    <w:p w14:paraId="205659DB" w14:textId="43312A34" w:rsidR="00E82D01" w:rsidRPr="00AB4D88" w:rsidRDefault="00E82D01" w:rsidP="00E82D01">
      <w:pPr>
        <w:pStyle w:val="Ttulo3"/>
      </w:pPr>
      <w:bookmarkStart w:id="44" w:name="_Toc525676403"/>
      <w:bookmarkStart w:id="45" w:name="_Toc525694852"/>
      <w:r>
        <w:t>I</w:t>
      </w:r>
      <w:r w:rsidRPr="00905287">
        <w:t xml:space="preserve">ndicadores </w:t>
      </w:r>
      <w:r>
        <w:t>del Sistema de Habitabilidad del CHQ</w:t>
      </w:r>
      <w:bookmarkEnd w:id="44"/>
      <w:bookmarkEnd w:id="45"/>
    </w:p>
    <w:p w14:paraId="210B3059" w14:textId="488F0FCB" w:rsidR="0031360C" w:rsidRDefault="0031360C" w:rsidP="00920001">
      <w:r>
        <w:t xml:space="preserve">A </w:t>
      </w:r>
      <w:r w:rsidR="003B0772">
        <w:t>continuación,</w:t>
      </w:r>
      <w:r>
        <w:t xml:space="preserve"> se presenta a modo de resumen </w:t>
      </w:r>
      <w:r w:rsidR="003B0772">
        <w:t xml:space="preserve">el resultado de la operacionalización de los indicadores </w:t>
      </w:r>
      <w:r>
        <w:t>que conforman el Sistema de Indicadores de Habitabilidad</w:t>
      </w:r>
      <w:r w:rsidR="00AE6915">
        <w:t>.</w:t>
      </w:r>
    </w:p>
    <w:p w14:paraId="1EEDB661" w14:textId="77777777" w:rsidR="00E7165B" w:rsidRDefault="00E7165B" w:rsidP="00920001">
      <w:r>
        <w:t xml:space="preserve">El primer lugar, se analizaron un total de 98 indicadores distribuidos dentro de los ocho objetivos del PDI del CHQ, los mismos que pasaron los filtros de pertinencia y consistencia. Entre estos indicadores se destacan 21 indicadores que corresponden a la categoría de faltantes de información o no agregables. </w:t>
      </w:r>
    </w:p>
    <w:p w14:paraId="71664D38" w14:textId="2C733757" w:rsidR="00584241" w:rsidRDefault="00E7165B" w:rsidP="00920001">
      <w:r>
        <w:t xml:space="preserve">Se refiere a indicadores faltantes de información a aquellos con categoría de pertinencia alta y consistencia baja o media. Dichos indicadores forman parte del sistema de </w:t>
      </w:r>
      <w:r w:rsidR="00584241">
        <w:t>medición de</w:t>
      </w:r>
      <w:r>
        <w:t xml:space="preserve"> habitabilidad pero </w:t>
      </w:r>
      <w:r w:rsidR="00026FB7">
        <w:t>en la actualidad</w:t>
      </w:r>
      <w:r>
        <w:t xml:space="preserve"> no poseen </w:t>
      </w:r>
      <w:r w:rsidR="00584241">
        <w:t xml:space="preserve">datos para concretar su incorporación al sistema. </w:t>
      </w:r>
      <w:r w:rsidR="00026FB7">
        <w:t xml:space="preserve">Dicho </w:t>
      </w:r>
      <w:r w:rsidR="00584241">
        <w:t>sistema de indicadores permite su incorporación en el futuro, garantizando así que los indicadores de consistencia media o baja puedan aportar al entendimiento de la habitabilidad del CHQ</w:t>
      </w:r>
      <w:r w:rsidR="00026FB7">
        <w:t xml:space="preserve"> mejorando su consistencia</w:t>
      </w:r>
      <w:r w:rsidR="00584241">
        <w:t>.</w:t>
      </w:r>
    </w:p>
    <w:p w14:paraId="06462FB4" w14:textId="52C80EF5" w:rsidR="00584241" w:rsidRDefault="00584241" w:rsidP="00920001">
      <w:r>
        <w:t xml:space="preserve">Adicionalmente la tabla 1 y la ilustración 1 se refieren a los indicadores no agregables. Dichos indicadores medidos en el sistema propuesto no aportan al índice compuesto de habitabilidad </w:t>
      </w:r>
      <w:r w:rsidR="00026FB7">
        <w:t>al no poder ser normalizados</w:t>
      </w:r>
      <w:r>
        <w:t>. Estos corresponden a indicadores de pertinencia alta</w:t>
      </w:r>
      <w:r w:rsidR="00026FB7">
        <w:t>/media</w:t>
      </w:r>
      <w:r>
        <w:t xml:space="preserve"> y </w:t>
      </w:r>
      <w:r>
        <w:lastRenderedPageBreak/>
        <w:t xml:space="preserve">consistencia alta que no pueden ser </w:t>
      </w:r>
      <w:r w:rsidR="00026FB7">
        <w:t>sistematizados</w:t>
      </w:r>
      <w:r>
        <w:t xml:space="preserve"> </w:t>
      </w:r>
      <w:r w:rsidR="00026FB7">
        <w:t>por no</w:t>
      </w:r>
      <w:r>
        <w:t xml:space="preserve"> poseen un valor máximo o mínimo que permita dicha normalización. Es decir, dichos indicadores si bien son importantes en la comprensión de la dinámica de hab</w:t>
      </w:r>
      <w:r w:rsidR="0018421C">
        <w:t>itabilidad del CHQ no aportarán al Índice de Habitabilidad.</w:t>
      </w:r>
    </w:p>
    <w:p w14:paraId="3E86D25C" w14:textId="43A1DE99" w:rsidR="00AE6915" w:rsidRDefault="003B0772" w:rsidP="003B0772">
      <w:pPr>
        <w:pStyle w:val="Epgrafe"/>
      </w:pPr>
      <w:bookmarkStart w:id="46" w:name="_Toc525721763"/>
      <w:r>
        <w:t xml:space="preserve">Tabla </w:t>
      </w:r>
      <w:fldSimple w:instr=" SEQ Tabla \* ARABIC ">
        <w:r w:rsidR="00992C2A">
          <w:rPr>
            <w:noProof/>
          </w:rPr>
          <w:t>1</w:t>
        </w:r>
      </w:fldSimple>
      <w:r>
        <w:t xml:space="preserve"> Resumen de Indicadores seleccionados para la medición de Habitabilidad del CHQ</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1353"/>
        <w:gridCol w:w="1454"/>
        <w:gridCol w:w="2473"/>
        <w:gridCol w:w="1740"/>
      </w:tblGrid>
      <w:tr w:rsidR="003B0772" w:rsidRPr="003B0772" w14:paraId="6B3D51D5" w14:textId="77777777" w:rsidTr="009B75FF">
        <w:trPr>
          <w:trHeight w:val="992"/>
        </w:trPr>
        <w:tc>
          <w:tcPr>
            <w:tcW w:w="974" w:type="pct"/>
            <w:noWrap/>
            <w:vAlign w:val="center"/>
            <w:hideMark/>
          </w:tcPr>
          <w:p w14:paraId="1E1CA0FB" w14:textId="77777777" w:rsidR="003B0772" w:rsidRPr="003B0772" w:rsidRDefault="003B0772" w:rsidP="009B75FF">
            <w:pPr>
              <w:spacing w:after="0" w:line="240" w:lineRule="auto"/>
              <w:jc w:val="center"/>
              <w:rPr>
                <w:rFonts w:asciiTheme="minorHAnsi" w:eastAsia="Times New Roman" w:hAnsiTheme="minorHAnsi" w:cstheme="minorHAnsi"/>
                <w:b/>
                <w:bCs/>
                <w:sz w:val="18"/>
                <w:szCs w:val="18"/>
              </w:rPr>
            </w:pPr>
            <w:r w:rsidRPr="003B0772">
              <w:rPr>
                <w:rFonts w:asciiTheme="minorHAnsi" w:eastAsia="Times New Roman" w:hAnsiTheme="minorHAnsi" w:cstheme="minorHAnsi"/>
                <w:b/>
                <w:bCs/>
                <w:sz w:val="18"/>
                <w:szCs w:val="18"/>
              </w:rPr>
              <w:t>OBJETIVO GENERAL</w:t>
            </w:r>
          </w:p>
        </w:tc>
        <w:tc>
          <w:tcPr>
            <w:tcW w:w="776" w:type="pct"/>
            <w:noWrap/>
            <w:vAlign w:val="center"/>
            <w:hideMark/>
          </w:tcPr>
          <w:p w14:paraId="4B58705C" w14:textId="5F989AE0"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NÚMERO TOTAL INDICADORES</w:t>
            </w:r>
          </w:p>
        </w:tc>
        <w:tc>
          <w:tcPr>
            <w:tcW w:w="834" w:type="pct"/>
            <w:noWrap/>
            <w:vAlign w:val="center"/>
            <w:hideMark/>
          </w:tcPr>
          <w:p w14:paraId="1ADB5596" w14:textId="1DB11BAC"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NUMERO DE INDICADORES VÁLIDOS</w:t>
            </w:r>
          </w:p>
        </w:tc>
        <w:tc>
          <w:tcPr>
            <w:tcW w:w="1418" w:type="pct"/>
            <w:vAlign w:val="center"/>
            <w:hideMark/>
          </w:tcPr>
          <w:p w14:paraId="6B6F1F00" w14:textId="342C1AAA"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NUMERO DE INDICADORES CON INFORMACIÓN FALTANTE O NO AGREGABLES</w:t>
            </w:r>
          </w:p>
        </w:tc>
        <w:tc>
          <w:tcPr>
            <w:tcW w:w="998" w:type="pct"/>
            <w:noWrap/>
            <w:vAlign w:val="center"/>
            <w:hideMark/>
          </w:tcPr>
          <w:p w14:paraId="4D601951" w14:textId="77777777" w:rsidR="003B0772" w:rsidRPr="003B0772" w:rsidRDefault="003B0772" w:rsidP="008E3C24">
            <w:pPr>
              <w:spacing w:after="0" w:line="240" w:lineRule="auto"/>
              <w:jc w:val="center"/>
              <w:rPr>
                <w:rFonts w:asciiTheme="minorHAnsi" w:eastAsia="Times New Roman" w:hAnsiTheme="minorHAnsi" w:cstheme="minorHAnsi"/>
                <w:b/>
                <w:bCs/>
                <w:sz w:val="18"/>
                <w:szCs w:val="18"/>
              </w:rPr>
            </w:pPr>
            <w:r w:rsidRPr="003B0772">
              <w:rPr>
                <w:rFonts w:asciiTheme="minorHAnsi" w:eastAsia="Times New Roman" w:hAnsiTheme="minorHAnsi" w:cstheme="minorHAnsi"/>
                <w:b/>
                <w:bCs/>
                <w:sz w:val="18"/>
                <w:szCs w:val="18"/>
              </w:rPr>
              <w:t>ÍNDICE</w:t>
            </w:r>
          </w:p>
          <w:p w14:paraId="5FF8EA31" w14:textId="30F86916" w:rsidR="003B0772" w:rsidRPr="003B0772" w:rsidRDefault="008E3C24" w:rsidP="008E3C24">
            <w:pPr>
              <w:spacing w:after="0" w:line="240" w:lineRule="auto"/>
              <w:jc w:val="center"/>
              <w:rPr>
                <w:rFonts w:asciiTheme="minorHAnsi" w:eastAsia="Times New Roman" w:hAnsiTheme="minorHAnsi" w:cstheme="minorHAnsi"/>
                <w:b/>
                <w:bCs/>
                <w:sz w:val="18"/>
                <w:szCs w:val="18"/>
              </w:rPr>
            </w:pPr>
            <w:r>
              <w:rPr>
                <w:rFonts w:asciiTheme="minorHAnsi" w:eastAsia="Times New Roman" w:hAnsiTheme="minorHAnsi" w:cstheme="minorHAnsi"/>
                <w:b/>
                <w:bCs/>
                <w:sz w:val="18"/>
                <w:szCs w:val="18"/>
              </w:rPr>
              <w:t>COMPUESTO POR OBJETIVO</w:t>
            </w:r>
          </w:p>
        </w:tc>
      </w:tr>
      <w:tr w:rsidR="003B0772" w:rsidRPr="003B0772" w14:paraId="10F880C7" w14:textId="77777777" w:rsidTr="00C56044">
        <w:trPr>
          <w:trHeight w:val="300"/>
        </w:trPr>
        <w:tc>
          <w:tcPr>
            <w:tcW w:w="974" w:type="pct"/>
            <w:noWrap/>
            <w:vAlign w:val="center"/>
            <w:hideMark/>
          </w:tcPr>
          <w:p w14:paraId="2A795822"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AMBIENTE</w:t>
            </w:r>
          </w:p>
        </w:tc>
        <w:tc>
          <w:tcPr>
            <w:tcW w:w="776" w:type="pct"/>
            <w:noWrap/>
            <w:vAlign w:val="center"/>
            <w:hideMark/>
          </w:tcPr>
          <w:p w14:paraId="0C36DEA8"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16</w:t>
            </w:r>
          </w:p>
        </w:tc>
        <w:tc>
          <w:tcPr>
            <w:tcW w:w="834" w:type="pct"/>
            <w:noWrap/>
            <w:vAlign w:val="center"/>
            <w:hideMark/>
          </w:tcPr>
          <w:p w14:paraId="30087F64"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16</w:t>
            </w:r>
          </w:p>
        </w:tc>
        <w:tc>
          <w:tcPr>
            <w:tcW w:w="1418" w:type="pct"/>
            <w:noWrap/>
            <w:vAlign w:val="center"/>
            <w:hideMark/>
          </w:tcPr>
          <w:p w14:paraId="510BE72F"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w:t>
            </w:r>
          </w:p>
        </w:tc>
        <w:tc>
          <w:tcPr>
            <w:tcW w:w="998" w:type="pct"/>
            <w:noWrap/>
            <w:vAlign w:val="center"/>
            <w:hideMark/>
          </w:tcPr>
          <w:p w14:paraId="2B41A8E1"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0,55</w:t>
            </w:r>
          </w:p>
        </w:tc>
      </w:tr>
      <w:tr w:rsidR="003B0772" w:rsidRPr="003B0772" w14:paraId="6674DD26" w14:textId="77777777" w:rsidTr="00C56044">
        <w:trPr>
          <w:trHeight w:val="300"/>
        </w:trPr>
        <w:tc>
          <w:tcPr>
            <w:tcW w:w="974" w:type="pct"/>
            <w:noWrap/>
            <w:vAlign w:val="center"/>
            <w:hideMark/>
          </w:tcPr>
          <w:p w14:paraId="28711F3F"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DESARROLLO SOCIAL</w:t>
            </w:r>
          </w:p>
        </w:tc>
        <w:tc>
          <w:tcPr>
            <w:tcW w:w="776" w:type="pct"/>
            <w:noWrap/>
            <w:vAlign w:val="center"/>
            <w:hideMark/>
          </w:tcPr>
          <w:p w14:paraId="16C87C45"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10</w:t>
            </w:r>
          </w:p>
        </w:tc>
        <w:tc>
          <w:tcPr>
            <w:tcW w:w="834" w:type="pct"/>
            <w:noWrap/>
            <w:vAlign w:val="center"/>
            <w:hideMark/>
          </w:tcPr>
          <w:p w14:paraId="24542861" w14:textId="6AA7A74B" w:rsidR="003B0772" w:rsidRPr="003B0772" w:rsidRDefault="009B75FF" w:rsidP="009B75FF">
            <w:pPr>
              <w:spacing w:after="0" w:line="240" w:lineRule="auto"/>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10</w:t>
            </w:r>
          </w:p>
        </w:tc>
        <w:tc>
          <w:tcPr>
            <w:tcW w:w="1418" w:type="pct"/>
            <w:noWrap/>
            <w:vAlign w:val="center"/>
            <w:hideMark/>
          </w:tcPr>
          <w:p w14:paraId="4B9DC563" w14:textId="2EBC8058" w:rsidR="003B0772" w:rsidRPr="003B0772" w:rsidRDefault="008E3C24" w:rsidP="009B75FF">
            <w:pPr>
              <w:spacing w:after="0" w:line="240" w:lineRule="auto"/>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0</w:t>
            </w:r>
          </w:p>
        </w:tc>
        <w:tc>
          <w:tcPr>
            <w:tcW w:w="998" w:type="pct"/>
            <w:noWrap/>
            <w:vAlign w:val="center"/>
            <w:hideMark/>
          </w:tcPr>
          <w:p w14:paraId="66F1D492" w14:textId="179ADD25"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w:t>
            </w:r>
            <w:r w:rsidR="009B75FF">
              <w:rPr>
                <w:rFonts w:asciiTheme="minorHAnsi" w:eastAsia="Times New Roman" w:hAnsiTheme="minorHAnsi" w:cstheme="minorHAnsi"/>
                <w:sz w:val="18"/>
                <w:szCs w:val="18"/>
              </w:rPr>
              <w:t>68</w:t>
            </w:r>
          </w:p>
        </w:tc>
      </w:tr>
      <w:tr w:rsidR="003B0772" w:rsidRPr="003B0772" w14:paraId="36A829CC" w14:textId="77777777" w:rsidTr="00C56044">
        <w:trPr>
          <w:trHeight w:val="300"/>
        </w:trPr>
        <w:tc>
          <w:tcPr>
            <w:tcW w:w="974" w:type="pct"/>
            <w:noWrap/>
            <w:vAlign w:val="center"/>
            <w:hideMark/>
          </w:tcPr>
          <w:p w14:paraId="2C54DB2A"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ECONOMÍA</w:t>
            </w:r>
          </w:p>
        </w:tc>
        <w:tc>
          <w:tcPr>
            <w:tcW w:w="776" w:type="pct"/>
            <w:noWrap/>
            <w:vAlign w:val="center"/>
            <w:hideMark/>
          </w:tcPr>
          <w:p w14:paraId="4E68A45D"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13</w:t>
            </w:r>
          </w:p>
        </w:tc>
        <w:tc>
          <w:tcPr>
            <w:tcW w:w="834" w:type="pct"/>
            <w:noWrap/>
            <w:vAlign w:val="center"/>
            <w:hideMark/>
          </w:tcPr>
          <w:p w14:paraId="1F764FEA"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7</w:t>
            </w:r>
          </w:p>
        </w:tc>
        <w:tc>
          <w:tcPr>
            <w:tcW w:w="1418" w:type="pct"/>
            <w:noWrap/>
            <w:vAlign w:val="center"/>
            <w:hideMark/>
          </w:tcPr>
          <w:p w14:paraId="18E48C77"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6</w:t>
            </w:r>
          </w:p>
        </w:tc>
        <w:tc>
          <w:tcPr>
            <w:tcW w:w="998" w:type="pct"/>
            <w:noWrap/>
            <w:vAlign w:val="center"/>
            <w:hideMark/>
          </w:tcPr>
          <w:p w14:paraId="3BF4BA9F"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0,54</w:t>
            </w:r>
          </w:p>
        </w:tc>
      </w:tr>
      <w:tr w:rsidR="003B0772" w:rsidRPr="003B0772" w14:paraId="72CE0927" w14:textId="77777777" w:rsidTr="00C56044">
        <w:trPr>
          <w:trHeight w:val="300"/>
        </w:trPr>
        <w:tc>
          <w:tcPr>
            <w:tcW w:w="974" w:type="pct"/>
            <w:noWrap/>
            <w:vAlign w:val="center"/>
            <w:hideMark/>
          </w:tcPr>
          <w:p w14:paraId="6C584E40"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ESPACIO PÚBLICO</w:t>
            </w:r>
          </w:p>
        </w:tc>
        <w:tc>
          <w:tcPr>
            <w:tcW w:w="776" w:type="pct"/>
            <w:noWrap/>
            <w:vAlign w:val="center"/>
            <w:hideMark/>
          </w:tcPr>
          <w:p w14:paraId="12BED09C"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20</w:t>
            </w:r>
          </w:p>
        </w:tc>
        <w:tc>
          <w:tcPr>
            <w:tcW w:w="834" w:type="pct"/>
            <w:noWrap/>
            <w:vAlign w:val="center"/>
            <w:hideMark/>
          </w:tcPr>
          <w:p w14:paraId="3D559EC1"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15</w:t>
            </w:r>
          </w:p>
        </w:tc>
        <w:tc>
          <w:tcPr>
            <w:tcW w:w="1418" w:type="pct"/>
            <w:noWrap/>
            <w:vAlign w:val="center"/>
            <w:hideMark/>
          </w:tcPr>
          <w:p w14:paraId="18B820CA"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5</w:t>
            </w:r>
          </w:p>
        </w:tc>
        <w:tc>
          <w:tcPr>
            <w:tcW w:w="998" w:type="pct"/>
            <w:noWrap/>
            <w:vAlign w:val="center"/>
            <w:hideMark/>
          </w:tcPr>
          <w:p w14:paraId="16F291BF"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0,69</w:t>
            </w:r>
          </w:p>
        </w:tc>
      </w:tr>
      <w:tr w:rsidR="003B0772" w:rsidRPr="003B0772" w14:paraId="16AFA5D1" w14:textId="77777777" w:rsidTr="00C56044">
        <w:trPr>
          <w:trHeight w:val="300"/>
        </w:trPr>
        <w:tc>
          <w:tcPr>
            <w:tcW w:w="974" w:type="pct"/>
            <w:noWrap/>
            <w:vAlign w:val="center"/>
            <w:hideMark/>
          </w:tcPr>
          <w:p w14:paraId="654202EB"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MOVILIDAD</w:t>
            </w:r>
          </w:p>
        </w:tc>
        <w:tc>
          <w:tcPr>
            <w:tcW w:w="776" w:type="pct"/>
            <w:noWrap/>
            <w:vAlign w:val="center"/>
            <w:hideMark/>
          </w:tcPr>
          <w:p w14:paraId="3076E4FD"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14</w:t>
            </w:r>
          </w:p>
        </w:tc>
        <w:tc>
          <w:tcPr>
            <w:tcW w:w="834" w:type="pct"/>
            <w:noWrap/>
            <w:vAlign w:val="center"/>
            <w:hideMark/>
          </w:tcPr>
          <w:p w14:paraId="5C3B7BCD"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14</w:t>
            </w:r>
          </w:p>
        </w:tc>
        <w:tc>
          <w:tcPr>
            <w:tcW w:w="1418" w:type="pct"/>
            <w:noWrap/>
            <w:vAlign w:val="center"/>
            <w:hideMark/>
          </w:tcPr>
          <w:p w14:paraId="710942A8"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w:t>
            </w:r>
          </w:p>
        </w:tc>
        <w:tc>
          <w:tcPr>
            <w:tcW w:w="998" w:type="pct"/>
            <w:noWrap/>
            <w:vAlign w:val="center"/>
            <w:hideMark/>
          </w:tcPr>
          <w:p w14:paraId="76F456B7"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0,55</w:t>
            </w:r>
          </w:p>
        </w:tc>
      </w:tr>
      <w:tr w:rsidR="003B0772" w:rsidRPr="003B0772" w14:paraId="1B824997" w14:textId="77777777" w:rsidTr="00C56044">
        <w:trPr>
          <w:trHeight w:val="300"/>
        </w:trPr>
        <w:tc>
          <w:tcPr>
            <w:tcW w:w="974" w:type="pct"/>
            <w:noWrap/>
            <w:vAlign w:val="center"/>
            <w:hideMark/>
          </w:tcPr>
          <w:p w14:paraId="6B78F5CD"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PARTICIPACIÓN</w:t>
            </w:r>
          </w:p>
        </w:tc>
        <w:tc>
          <w:tcPr>
            <w:tcW w:w="776" w:type="pct"/>
            <w:noWrap/>
            <w:vAlign w:val="center"/>
            <w:hideMark/>
          </w:tcPr>
          <w:p w14:paraId="1A7AA021"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5</w:t>
            </w:r>
          </w:p>
        </w:tc>
        <w:tc>
          <w:tcPr>
            <w:tcW w:w="834" w:type="pct"/>
            <w:noWrap/>
            <w:vAlign w:val="center"/>
            <w:hideMark/>
          </w:tcPr>
          <w:p w14:paraId="6D5DBFC4"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4</w:t>
            </w:r>
          </w:p>
        </w:tc>
        <w:tc>
          <w:tcPr>
            <w:tcW w:w="1418" w:type="pct"/>
            <w:noWrap/>
            <w:vAlign w:val="center"/>
            <w:hideMark/>
          </w:tcPr>
          <w:p w14:paraId="4092C1BB"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w:t>
            </w:r>
          </w:p>
        </w:tc>
        <w:tc>
          <w:tcPr>
            <w:tcW w:w="998" w:type="pct"/>
            <w:noWrap/>
            <w:vAlign w:val="center"/>
            <w:hideMark/>
          </w:tcPr>
          <w:p w14:paraId="15B9FF42"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0,18</w:t>
            </w:r>
          </w:p>
        </w:tc>
      </w:tr>
      <w:tr w:rsidR="003B0772" w:rsidRPr="003B0772" w14:paraId="5DF45EF5" w14:textId="77777777" w:rsidTr="00C56044">
        <w:trPr>
          <w:trHeight w:val="300"/>
        </w:trPr>
        <w:tc>
          <w:tcPr>
            <w:tcW w:w="974" w:type="pct"/>
            <w:noWrap/>
            <w:vAlign w:val="center"/>
            <w:hideMark/>
          </w:tcPr>
          <w:p w14:paraId="704DEBB0"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PATRIMONIO CULTURAL</w:t>
            </w:r>
          </w:p>
        </w:tc>
        <w:tc>
          <w:tcPr>
            <w:tcW w:w="776" w:type="pct"/>
            <w:noWrap/>
            <w:vAlign w:val="center"/>
            <w:hideMark/>
          </w:tcPr>
          <w:p w14:paraId="7857A3DD"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13</w:t>
            </w:r>
          </w:p>
        </w:tc>
        <w:tc>
          <w:tcPr>
            <w:tcW w:w="834" w:type="pct"/>
            <w:noWrap/>
            <w:vAlign w:val="center"/>
            <w:hideMark/>
          </w:tcPr>
          <w:p w14:paraId="553648E6"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6</w:t>
            </w:r>
          </w:p>
        </w:tc>
        <w:tc>
          <w:tcPr>
            <w:tcW w:w="1418" w:type="pct"/>
            <w:noWrap/>
            <w:vAlign w:val="center"/>
            <w:hideMark/>
          </w:tcPr>
          <w:p w14:paraId="1E9783E3"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7</w:t>
            </w:r>
          </w:p>
        </w:tc>
        <w:tc>
          <w:tcPr>
            <w:tcW w:w="998" w:type="pct"/>
            <w:noWrap/>
            <w:vAlign w:val="center"/>
            <w:hideMark/>
          </w:tcPr>
          <w:p w14:paraId="093F56DF"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0,59</w:t>
            </w:r>
          </w:p>
        </w:tc>
      </w:tr>
      <w:tr w:rsidR="003B0772" w:rsidRPr="003B0772" w14:paraId="5C8FCF5F" w14:textId="77777777" w:rsidTr="00C56044">
        <w:trPr>
          <w:trHeight w:val="300"/>
        </w:trPr>
        <w:tc>
          <w:tcPr>
            <w:tcW w:w="974" w:type="pct"/>
            <w:noWrap/>
            <w:vAlign w:val="center"/>
            <w:hideMark/>
          </w:tcPr>
          <w:p w14:paraId="02EBD4D1"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VIVIENDA</w:t>
            </w:r>
          </w:p>
        </w:tc>
        <w:tc>
          <w:tcPr>
            <w:tcW w:w="776" w:type="pct"/>
            <w:noWrap/>
            <w:vAlign w:val="center"/>
            <w:hideMark/>
          </w:tcPr>
          <w:p w14:paraId="2C501A69"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7</w:t>
            </w:r>
          </w:p>
        </w:tc>
        <w:tc>
          <w:tcPr>
            <w:tcW w:w="834" w:type="pct"/>
            <w:noWrap/>
            <w:vAlign w:val="center"/>
            <w:hideMark/>
          </w:tcPr>
          <w:p w14:paraId="181208BD"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6</w:t>
            </w:r>
          </w:p>
        </w:tc>
        <w:tc>
          <w:tcPr>
            <w:tcW w:w="1418" w:type="pct"/>
            <w:noWrap/>
            <w:vAlign w:val="center"/>
            <w:hideMark/>
          </w:tcPr>
          <w:p w14:paraId="06E5F5EF"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1</w:t>
            </w:r>
          </w:p>
        </w:tc>
        <w:tc>
          <w:tcPr>
            <w:tcW w:w="998" w:type="pct"/>
            <w:noWrap/>
            <w:vAlign w:val="center"/>
            <w:hideMark/>
          </w:tcPr>
          <w:p w14:paraId="28E461FC" w14:textId="77777777" w:rsidR="003B0772" w:rsidRPr="003B0772" w:rsidRDefault="003B0772" w:rsidP="009B75FF">
            <w:pPr>
              <w:spacing w:after="0" w:line="240" w:lineRule="auto"/>
              <w:jc w:val="center"/>
              <w:rPr>
                <w:rFonts w:asciiTheme="minorHAnsi" w:eastAsia="Times New Roman" w:hAnsiTheme="minorHAnsi" w:cstheme="minorHAnsi"/>
                <w:sz w:val="18"/>
                <w:szCs w:val="18"/>
              </w:rPr>
            </w:pPr>
            <w:r w:rsidRPr="003B0772">
              <w:rPr>
                <w:rFonts w:asciiTheme="minorHAnsi" w:eastAsia="Times New Roman" w:hAnsiTheme="minorHAnsi" w:cstheme="minorHAnsi"/>
                <w:sz w:val="18"/>
                <w:szCs w:val="18"/>
              </w:rPr>
              <w:t>0,72</w:t>
            </w:r>
          </w:p>
        </w:tc>
      </w:tr>
      <w:tr w:rsidR="003B0772" w:rsidRPr="003B0772" w14:paraId="48A158D5" w14:textId="77777777" w:rsidTr="00C56044">
        <w:trPr>
          <w:trHeight w:val="300"/>
        </w:trPr>
        <w:tc>
          <w:tcPr>
            <w:tcW w:w="974" w:type="pct"/>
            <w:noWrap/>
            <w:vAlign w:val="center"/>
            <w:hideMark/>
          </w:tcPr>
          <w:p w14:paraId="14134CA7" w14:textId="77777777" w:rsidR="003B0772" w:rsidRPr="003B0772" w:rsidRDefault="003B0772" w:rsidP="009B75FF">
            <w:pPr>
              <w:spacing w:after="0" w:line="240" w:lineRule="auto"/>
              <w:jc w:val="center"/>
              <w:rPr>
                <w:rFonts w:asciiTheme="minorHAnsi" w:eastAsia="Times New Roman" w:hAnsiTheme="minorHAnsi" w:cstheme="minorHAnsi"/>
                <w:b/>
                <w:bCs/>
                <w:sz w:val="18"/>
                <w:szCs w:val="18"/>
              </w:rPr>
            </w:pPr>
            <w:r w:rsidRPr="003B0772">
              <w:rPr>
                <w:rFonts w:asciiTheme="minorHAnsi" w:eastAsia="Times New Roman" w:hAnsiTheme="minorHAnsi" w:cstheme="minorHAnsi"/>
                <w:b/>
                <w:bCs/>
                <w:sz w:val="18"/>
                <w:szCs w:val="18"/>
              </w:rPr>
              <w:t>RESUMEN</w:t>
            </w:r>
          </w:p>
        </w:tc>
        <w:tc>
          <w:tcPr>
            <w:tcW w:w="776" w:type="pct"/>
            <w:noWrap/>
            <w:vAlign w:val="center"/>
            <w:hideMark/>
          </w:tcPr>
          <w:p w14:paraId="43704DAD" w14:textId="3207E1DB" w:rsidR="003B0772" w:rsidRPr="003B0772" w:rsidRDefault="008E3C24" w:rsidP="009B75FF">
            <w:pPr>
              <w:spacing w:after="0" w:line="240" w:lineRule="auto"/>
              <w:jc w:val="center"/>
              <w:rPr>
                <w:rFonts w:asciiTheme="minorHAnsi" w:eastAsia="Times New Roman" w:hAnsiTheme="minorHAnsi" w:cstheme="minorHAnsi"/>
                <w:b/>
                <w:bCs/>
                <w:sz w:val="18"/>
                <w:szCs w:val="18"/>
              </w:rPr>
            </w:pPr>
            <w:r>
              <w:rPr>
                <w:rFonts w:asciiTheme="minorHAnsi" w:eastAsia="Times New Roman" w:hAnsiTheme="minorHAnsi" w:cstheme="minorHAnsi"/>
                <w:b/>
                <w:bCs/>
                <w:sz w:val="18"/>
                <w:szCs w:val="18"/>
              </w:rPr>
              <w:t>98</w:t>
            </w:r>
          </w:p>
        </w:tc>
        <w:tc>
          <w:tcPr>
            <w:tcW w:w="834" w:type="pct"/>
            <w:noWrap/>
            <w:vAlign w:val="center"/>
            <w:hideMark/>
          </w:tcPr>
          <w:p w14:paraId="4660C9BA" w14:textId="35DB76D9" w:rsidR="003B0772" w:rsidRPr="003B0772" w:rsidRDefault="008E3C24" w:rsidP="009B75FF">
            <w:pPr>
              <w:spacing w:after="0" w:line="240" w:lineRule="auto"/>
              <w:jc w:val="center"/>
              <w:rPr>
                <w:rFonts w:asciiTheme="minorHAnsi" w:eastAsia="Times New Roman" w:hAnsiTheme="minorHAnsi" w:cstheme="minorHAnsi"/>
                <w:b/>
                <w:bCs/>
                <w:sz w:val="18"/>
                <w:szCs w:val="18"/>
              </w:rPr>
            </w:pPr>
            <w:r>
              <w:rPr>
                <w:rFonts w:asciiTheme="minorHAnsi" w:eastAsia="Times New Roman" w:hAnsiTheme="minorHAnsi" w:cstheme="minorHAnsi"/>
                <w:b/>
                <w:bCs/>
                <w:sz w:val="18"/>
                <w:szCs w:val="18"/>
              </w:rPr>
              <w:t>78</w:t>
            </w:r>
          </w:p>
        </w:tc>
        <w:tc>
          <w:tcPr>
            <w:tcW w:w="1418" w:type="pct"/>
            <w:noWrap/>
            <w:vAlign w:val="center"/>
            <w:hideMark/>
          </w:tcPr>
          <w:p w14:paraId="0A27C349" w14:textId="0BE193C0" w:rsidR="003B0772" w:rsidRPr="003B0772" w:rsidRDefault="008E3C24" w:rsidP="009B75FF">
            <w:pPr>
              <w:spacing w:after="0" w:line="240" w:lineRule="auto"/>
              <w:jc w:val="center"/>
              <w:rPr>
                <w:rFonts w:asciiTheme="minorHAnsi" w:eastAsia="Times New Roman" w:hAnsiTheme="minorHAnsi" w:cstheme="minorHAnsi"/>
                <w:b/>
                <w:bCs/>
                <w:sz w:val="18"/>
                <w:szCs w:val="18"/>
              </w:rPr>
            </w:pPr>
            <w:r>
              <w:rPr>
                <w:rFonts w:asciiTheme="minorHAnsi" w:eastAsia="Times New Roman" w:hAnsiTheme="minorHAnsi" w:cstheme="minorHAnsi"/>
                <w:b/>
                <w:bCs/>
                <w:sz w:val="18"/>
                <w:szCs w:val="18"/>
              </w:rPr>
              <w:t>20</w:t>
            </w:r>
          </w:p>
        </w:tc>
        <w:tc>
          <w:tcPr>
            <w:tcW w:w="998" w:type="pct"/>
            <w:noWrap/>
            <w:vAlign w:val="center"/>
            <w:hideMark/>
          </w:tcPr>
          <w:p w14:paraId="43D47535" w14:textId="77777777" w:rsidR="003B0772" w:rsidRPr="003B0772" w:rsidRDefault="003B0772" w:rsidP="009B75FF">
            <w:pPr>
              <w:spacing w:after="0" w:line="240" w:lineRule="auto"/>
              <w:jc w:val="center"/>
              <w:rPr>
                <w:rFonts w:asciiTheme="minorHAnsi" w:eastAsia="Times New Roman" w:hAnsiTheme="minorHAnsi" w:cstheme="minorHAnsi"/>
                <w:color w:val="auto"/>
                <w:sz w:val="18"/>
                <w:szCs w:val="18"/>
              </w:rPr>
            </w:pPr>
          </w:p>
        </w:tc>
      </w:tr>
    </w:tbl>
    <w:p w14:paraId="37A83DCB" w14:textId="51BCA8B1" w:rsidR="00F74BDD" w:rsidRDefault="0018421C" w:rsidP="008F63F6">
      <w:pPr>
        <w:spacing w:line="276" w:lineRule="auto"/>
        <w:rPr>
          <w:i/>
          <w:iCs/>
          <w:color w:val="44546A" w:themeColor="text2"/>
          <w:sz w:val="18"/>
          <w:szCs w:val="18"/>
        </w:rPr>
      </w:pPr>
      <w:r>
        <w:rPr>
          <w:sz w:val="20"/>
        </w:rPr>
        <w:t>Fuente: ICQ 2018</w:t>
      </w:r>
    </w:p>
    <w:p w14:paraId="4A4367EE" w14:textId="51ACE19B" w:rsidR="003B0772" w:rsidRDefault="003B0772" w:rsidP="003B0772">
      <w:pPr>
        <w:pStyle w:val="Epgrafe"/>
      </w:pPr>
      <w:bookmarkStart w:id="47" w:name="_Toc525721770"/>
      <w:r>
        <w:t xml:space="preserve">Ilustración </w:t>
      </w:r>
      <w:fldSimple w:instr=" SEQ Ilustración \* ARABIC ">
        <w:r w:rsidR="00992C2A">
          <w:rPr>
            <w:noProof/>
          </w:rPr>
          <w:t>1</w:t>
        </w:r>
      </w:fldSimple>
      <w:r w:rsidR="0018421C">
        <w:t xml:space="preserve"> </w:t>
      </w:r>
      <w:r>
        <w:t>Distribución de Indicadores Válidos y con falta de información base o no agregables</w:t>
      </w:r>
      <w:bookmarkEnd w:id="47"/>
    </w:p>
    <w:p w14:paraId="22B5D0F4" w14:textId="71A814AE" w:rsidR="003B0772" w:rsidRDefault="003B0772" w:rsidP="00D3392E">
      <w:pPr>
        <w:spacing w:line="276" w:lineRule="auto"/>
      </w:pPr>
      <w:r>
        <w:rPr>
          <w:noProof/>
        </w:rPr>
        <w:drawing>
          <wp:inline distT="0" distB="0" distL="0" distR="0" wp14:anchorId="5C2E2956" wp14:editId="56C8FBF1">
            <wp:extent cx="5400675" cy="3347049"/>
            <wp:effectExtent l="0" t="0" r="9525" b="6350"/>
            <wp:docPr id="14" name="Gráfico 14">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854AC55" w14:textId="01CC69E0" w:rsidR="0018421C" w:rsidRDefault="0018421C" w:rsidP="0018421C">
      <w:pPr>
        <w:spacing w:line="276" w:lineRule="auto"/>
        <w:rPr>
          <w:sz w:val="20"/>
        </w:rPr>
      </w:pPr>
      <w:r>
        <w:rPr>
          <w:sz w:val="20"/>
        </w:rPr>
        <w:t>Fuente: ICQ 2018</w:t>
      </w:r>
    </w:p>
    <w:p w14:paraId="5173BF94" w14:textId="1D01A7AD" w:rsidR="00F74BDD" w:rsidRDefault="0018421C">
      <w:pPr>
        <w:rPr>
          <w:i/>
          <w:iCs/>
          <w:color w:val="44546A" w:themeColor="text2"/>
          <w:sz w:val="18"/>
          <w:szCs w:val="18"/>
        </w:rPr>
      </w:pPr>
      <w:r>
        <w:t xml:space="preserve">La ilustración 2 muestra el resultado de la agregación de los indicadores de </w:t>
      </w:r>
      <w:r w:rsidR="00553E68">
        <w:t>habitabilidad</w:t>
      </w:r>
      <w:r>
        <w:t xml:space="preserve"> normalizados por objetivos del PDI medidos a la fecha de septiembre del 2018. Los valores de </w:t>
      </w:r>
      <w:r>
        <w:lastRenderedPageBreak/>
        <w:t>la agregación se muestran normalizados en una escala del 0 al 1, donde el valor máximo deseable por cada objetivo corresponde al número uno (máximo valor alcanzable de habitabilidad) mientras que 0 corresponde a la ausencia máxima de habitabilidad.</w:t>
      </w:r>
    </w:p>
    <w:p w14:paraId="0E29ECC7" w14:textId="0366B321" w:rsidR="003B0772" w:rsidRDefault="003B0772" w:rsidP="003B0772">
      <w:pPr>
        <w:pStyle w:val="Epgrafe"/>
      </w:pPr>
      <w:bookmarkStart w:id="48" w:name="_Toc525721771"/>
      <w:r>
        <w:t xml:space="preserve">Ilustración </w:t>
      </w:r>
      <w:fldSimple w:instr=" SEQ Ilustración \* ARABIC ">
        <w:r w:rsidR="00992C2A">
          <w:rPr>
            <w:noProof/>
          </w:rPr>
          <w:t>2</w:t>
        </w:r>
      </w:fldSimple>
      <w:r w:rsidR="0018421C">
        <w:t xml:space="preserve"> </w:t>
      </w:r>
      <w:r>
        <w:t>Resultado del Índice de Habitabilidad del CHQ por objetivos del PDI</w:t>
      </w:r>
      <w:bookmarkEnd w:id="48"/>
    </w:p>
    <w:p w14:paraId="21939D5E" w14:textId="33BF4107" w:rsidR="003B0772" w:rsidRDefault="003B0772" w:rsidP="00D3392E">
      <w:pPr>
        <w:spacing w:line="276" w:lineRule="auto"/>
      </w:pPr>
      <w:r>
        <w:rPr>
          <w:noProof/>
        </w:rPr>
        <w:drawing>
          <wp:inline distT="0" distB="0" distL="0" distR="0" wp14:anchorId="4B2E882D" wp14:editId="7776317A">
            <wp:extent cx="5400675" cy="2993366"/>
            <wp:effectExtent l="0" t="0" r="9525" b="17145"/>
            <wp:docPr id="15" name="Gráfico 15">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53C9FD5" w14:textId="77777777" w:rsidR="0018421C" w:rsidRPr="0018421C" w:rsidRDefault="0018421C" w:rsidP="0018421C">
      <w:pPr>
        <w:spacing w:line="276" w:lineRule="auto"/>
        <w:rPr>
          <w:sz w:val="20"/>
        </w:rPr>
      </w:pPr>
      <w:r>
        <w:rPr>
          <w:sz w:val="20"/>
        </w:rPr>
        <w:t>Fuente: ICQ 2018</w:t>
      </w:r>
    </w:p>
    <w:p w14:paraId="3FB1064A" w14:textId="0FB6B77C" w:rsidR="003B0772" w:rsidRDefault="0018421C" w:rsidP="00D3392E">
      <w:pPr>
        <w:spacing w:line="276" w:lineRule="auto"/>
      </w:pPr>
      <w:r>
        <w:t xml:space="preserve">Se observa así que los índices normalizados de habitabilidad varían entre 0.18 -para el objetivo de Participación </w:t>
      </w:r>
      <w:r w:rsidR="00026FB7">
        <w:t>C</w:t>
      </w:r>
      <w:r>
        <w:t xml:space="preserve">iudadana- a 0.72 medido en el objetivo </w:t>
      </w:r>
      <w:r w:rsidR="00026FB7">
        <w:t xml:space="preserve">del PDI </w:t>
      </w:r>
      <w:r>
        <w:t xml:space="preserve">de </w:t>
      </w:r>
      <w:r w:rsidR="00026FB7">
        <w:t>V</w:t>
      </w:r>
      <w:r>
        <w:t>ivienda en el CHQ.</w:t>
      </w:r>
    </w:p>
    <w:p w14:paraId="740F5DA7" w14:textId="3F747F87" w:rsidR="0018421C" w:rsidRDefault="0018421C" w:rsidP="00D3392E">
      <w:pPr>
        <w:spacing w:line="276" w:lineRule="auto"/>
      </w:pPr>
      <w:r>
        <w:t xml:space="preserve">A </w:t>
      </w:r>
      <w:r w:rsidR="00553E68">
        <w:t>continuación,</w:t>
      </w:r>
      <w:r>
        <w:t xml:space="preserve"> se presentan las tablas resumen de los indicadores que componen el S</w:t>
      </w:r>
      <w:r w:rsidR="00553E68">
        <w:t>istema de Habitabili</w:t>
      </w:r>
      <w:r w:rsidR="001A6429">
        <w:t>dad</w:t>
      </w:r>
      <w:r w:rsidR="00E05E28">
        <w:t>. En el ANEXO 1 se presenta la tabla completa de los indicadores.</w:t>
      </w:r>
    </w:p>
    <w:p w14:paraId="18AEBB16" w14:textId="40366974" w:rsidR="00E05E28" w:rsidRDefault="00E05E28" w:rsidP="00E05E28">
      <w:pPr>
        <w:pStyle w:val="Epgrafe"/>
      </w:pPr>
      <w:bookmarkStart w:id="49" w:name="_Toc525721764"/>
      <w:r>
        <w:t xml:space="preserve">Tabla </w:t>
      </w:r>
      <w:fldSimple w:instr=" SEQ Tabla \* ARABIC ">
        <w:r w:rsidR="00992C2A">
          <w:rPr>
            <w:noProof/>
          </w:rPr>
          <w:t>2</w:t>
        </w:r>
      </w:fldSimple>
      <w:r>
        <w:t xml:space="preserve"> Cuadro Resumen de indicadores del Sistema de Habitabilidad del CHQ – septiembre 2018</w:t>
      </w:r>
      <w:bookmarkEnd w:id="49"/>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7"/>
        <w:gridCol w:w="1988"/>
        <w:gridCol w:w="600"/>
        <w:gridCol w:w="600"/>
        <w:gridCol w:w="1812"/>
        <w:gridCol w:w="1014"/>
        <w:gridCol w:w="1124"/>
        <w:gridCol w:w="586"/>
        <w:gridCol w:w="571"/>
      </w:tblGrid>
      <w:tr w:rsidR="001A6429" w:rsidRPr="001A6429" w14:paraId="4CC0DAEA" w14:textId="77777777" w:rsidTr="00C56044">
        <w:trPr>
          <w:cantSplit/>
          <w:trHeight w:val="1350"/>
        </w:trPr>
        <w:tc>
          <w:tcPr>
            <w:tcW w:w="0" w:type="auto"/>
            <w:shd w:val="clear" w:color="auto" w:fill="auto"/>
            <w:noWrap/>
            <w:textDirection w:val="btLr"/>
            <w:vAlign w:val="center"/>
            <w:hideMark/>
          </w:tcPr>
          <w:p w14:paraId="011C3DA0" w14:textId="6C9AB1BB" w:rsidR="001A6429" w:rsidRPr="001A6429" w:rsidRDefault="00E05E28" w:rsidP="001A6429">
            <w:pPr>
              <w:spacing w:after="0" w:line="240" w:lineRule="auto"/>
              <w:ind w:left="113" w:right="113"/>
              <w:jc w:val="center"/>
              <w:rPr>
                <w:rFonts w:eastAsia="Times New Roman"/>
                <w:sz w:val="16"/>
                <w:szCs w:val="16"/>
              </w:rPr>
            </w:pPr>
            <w:r w:rsidRPr="001A6429">
              <w:rPr>
                <w:rFonts w:eastAsia="Times New Roman"/>
                <w:sz w:val="16"/>
                <w:szCs w:val="16"/>
              </w:rPr>
              <w:t>OBJETIVO</w:t>
            </w:r>
          </w:p>
        </w:tc>
        <w:tc>
          <w:tcPr>
            <w:tcW w:w="0" w:type="auto"/>
            <w:shd w:val="clear" w:color="auto" w:fill="auto"/>
            <w:textDirection w:val="btLr"/>
            <w:vAlign w:val="center"/>
            <w:hideMark/>
          </w:tcPr>
          <w:p w14:paraId="3374DC99" w14:textId="77777777"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INDICADOR</w:t>
            </w:r>
          </w:p>
        </w:tc>
        <w:tc>
          <w:tcPr>
            <w:tcW w:w="0" w:type="auto"/>
            <w:shd w:val="clear" w:color="auto" w:fill="auto"/>
            <w:noWrap/>
            <w:textDirection w:val="btLr"/>
            <w:vAlign w:val="center"/>
            <w:hideMark/>
          </w:tcPr>
          <w:p w14:paraId="253F9946" w14:textId="77777777"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PERTINENCIA</w:t>
            </w:r>
          </w:p>
        </w:tc>
        <w:tc>
          <w:tcPr>
            <w:tcW w:w="0" w:type="auto"/>
            <w:shd w:val="clear" w:color="auto" w:fill="auto"/>
            <w:noWrap/>
            <w:textDirection w:val="btLr"/>
            <w:vAlign w:val="center"/>
            <w:hideMark/>
          </w:tcPr>
          <w:p w14:paraId="13E7E08C" w14:textId="77777777"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CONSISTENCIA</w:t>
            </w:r>
          </w:p>
        </w:tc>
        <w:tc>
          <w:tcPr>
            <w:tcW w:w="0" w:type="auto"/>
            <w:shd w:val="clear" w:color="auto" w:fill="auto"/>
            <w:textDirection w:val="btLr"/>
            <w:vAlign w:val="center"/>
            <w:hideMark/>
          </w:tcPr>
          <w:p w14:paraId="419E08FA" w14:textId="5C599F0D"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FUENTE</w:t>
            </w:r>
          </w:p>
        </w:tc>
        <w:tc>
          <w:tcPr>
            <w:tcW w:w="1014" w:type="dxa"/>
            <w:shd w:val="clear" w:color="auto" w:fill="auto"/>
            <w:textDirection w:val="btLr"/>
            <w:vAlign w:val="center"/>
            <w:hideMark/>
          </w:tcPr>
          <w:p w14:paraId="66CB4429" w14:textId="77777777"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PERIODICIDAD</w:t>
            </w:r>
          </w:p>
        </w:tc>
        <w:tc>
          <w:tcPr>
            <w:tcW w:w="1124" w:type="dxa"/>
            <w:shd w:val="clear" w:color="auto" w:fill="auto"/>
            <w:textDirection w:val="btLr"/>
            <w:vAlign w:val="center"/>
            <w:hideMark/>
          </w:tcPr>
          <w:p w14:paraId="1F02B941" w14:textId="77777777"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ESCALA</w:t>
            </w:r>
          </w:p>
        </w:tc>
        <w:tc>
          <w:tcPr>
            <w:tcW w:w="0" w:type="auto"/>
            <w:shd w:val="clear" w:color="auto" w:fill="auto"/>
            <w:textDirection w:val="btLr"/>
            <w:vAlign w:val="center"/>
            <w:hideMark/>
          </w:tcPr>
          <w:p w14:paraId="4689BCB8" w14:textId="77777777"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MEDIDA</w:t>
            </w:r>
          </w:p>
        </w:tc>
        <w:tc>
          <w:tcPr>
            <w:tcW w:w="571" w:type="dxa"/>
            <w:shd w:val="clear" w:color="auto" w:fill="auto"/>
            <w:textDirection w:val="btLr"/>
            <w:vAlign w:val="center"/>
            <w:hideMark/>
          </w:tcPr>
          <w:p w14:paraId="2D19AAF9" w14:textId="73346ED2" w:rsidR="001A6429" w:rsidRPr="001A6429" w:rsidRDefault="001A6429" w:rsidP="001A6429">
            <w:pPr>
              <w:spacing w:after="0" w:line="240" w:lineRule="auto"/>
              <w:ind w:left="113" w:right="113"/>
              <w:jc w:val="center"/>
              <w:rPr>
                <w:rFonts w:eastAsia="Times New Roman"/>
                <w:sz w:val="16"/>
                <w:szCs w:val="16"/>
              </w:rPr>
            </w:pPr>
            <w:r w:rsidRPr="001A6429">
              <w:rPr>
                <w:rFonts w:eastAsia="Times New Roman"/>
                <w:sz w:val="16"/>
                <w:szCs w:val="16"/>
              </w:rPr>
              <w:t>VAR. ESTANDARIZADA</w:t>
            </w:r>
          </w:p>
        </w:tc>
      </w:tr>
      <w:tr w:rsidR="00E05E28" w:rsidRPr="001A6429" w14:paraId="12AA9075" w14:textId="77777777" w:rsidTr="00C56044">
        <w:trPr>
          <w:trHeight w:val="900"/>
        </w:trPr>
        <w:tc>
          <w:tcPr>
            <w:tcW w:w="0" w:type="auto"/>
            <w:vMerge w:val="restart"/>
            <w:shd w:val="clear" w:color="auto" w:fill="auto"/>
            <w:textDirection w:val="btLr"/>
            <w:vAlign w:val="center"/>
            <w:hideMark/>
          </w:tcPr>
          <w:p w14:paraId="1D9B0F4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Ambiente</w:t>
            </w:r>
          </w:p>
        </w:tc>
        <w:tc>
          <w:tcPr>
            <w:tcW w:w="0" w:type="auto"/>
            <w:shd w:val="clear" w:color="auto" w:fill="auto"/>
            <w:vAlign w:val="center"/>
            <w:hideMark/>
          </w:tcPr>
          <w:p w14:paraId="60A639E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presencia de perros y gatos callejeros</w:t>
            </w:r>
          </w:p>
        </w:tc>
        <w:tc>
          <w:tcPr>
            <w:tcW w:w="0" w:type="auto"/>
            <w:shd w:val="clear" w:color="000000" w:fill="92D050"/>
            <w:noWrap/>
            <w:vAlign w:val="center"/>
            <w:hideMark/>
          </w:tcPr>
          <w:p w14:paraId="64088A0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6A49F2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479E511" w14:textId="629B9512"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3355B7D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7A7A4D7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0FB3F2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2,52</w:t>
            </w:r>
          </w:p>
        </w:tc>
        <w:tc>
          <w:tcPr>
            <w:tcW w:w="571" w:type="dxa"/>
            <w:shd w:val="clear" w:color="auto" w:fill="auto"/>
            <w:noWrap/>
            <w:vAlign w:val="center"/>
            <w:hideMark/>
          </w:tcPr>
          <w:p w14:paraId="01B18792" w14:textId="4F49AB9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0,50</w:t>
            </w:r>
          </w:p>
        </w:tc>
      </w:tr>
      <w:tr w:rsidR="00E05E28" w:rsidRPr="001A6429" w14:paraId="75F5862F" w14:textId="77777777" w:rsidTr="00C56044">
        <w:trPr>
          <w:trHeight w:val="675"/>
        </w:trPr>
        <w:tc>
          <w:tcPr>
            <w:tcW w:w="0" w:type="auto"/>
            <w:vMerge/>
            <w:vAlign w:val="center"/>
            <w:hideMark/>
          </w:tcPr>
          <w:p w14:paraId="3474969F"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77C3327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contaminación del aire</w:t>
            </w:r>
          </w:p>
        </w:tc>
        <w:tc>
          <w:tcPr>
            <w:tcW w:w="0" w:type="auto"/>
            <w:shd w:val="clear" w:color="000000" w:fill="92D050"/>
            <w:noWrap/>
            <w:vAlign w:val="center"/>
            <w:hideMark/>
          </w:tcPr>
          <w:p w14:paraId="1674F8B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07688E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E6DF800" w14:textId="12C80DF1"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5BD0172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5915167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190B071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3,59</w:t>
            </w:r>
          </w:p>
        </w:tc>
        <w:tc>
          <w:tcPr>
            <w:tcW w:w="571" w:type="dxa"/>
            <w:shd w:val="clear" w:color="auto" w:fill="auto"/>
            <w:noWrap/>
            <w:vAlign w:val="center"/>
            <w:hideMark/>
          </w:tcPr>
          <w:p w14:paraId="571C5BAB" w14:textId="73993AB4"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0,28</w:t>
            </w:r>
          </w:p>
        </w:tc>
      </w:tr>
      <w:tr w:rsidR="00E05E28" w:rsidRPr="001A6429" w14:paraId="6CA75282" w14:textId="77777777" w:rsidTr="00C56044">
        <w:trPr>
          <w:trHeight w:val="900"/>
        </w:trPr>
        <w:tc>
          <w:tcPr>
            <w:tcW w:w="0" w:type="auto"/>
            <w:vMerge/>
            <w:vAlign w:val="center"/>
            <w:hideMark/>
          </w:tcPr>
          <w:p w14:paraId="6729BBD2"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717662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ruido proveniente del exterior</w:t>
            </w:r>
          </w:p>
        </w:tc>
        <w:tc>
          <w:tcPr>
            <w:tcW w:w="0" w:type="auto"/>
            <w:shd w:val="clear" w:color="000000" w:fill="92D050"/>
            <w:noWrap/>
            <w:vAlign w:val="center"/>
            <w:hideMark/>
          </w:tcPr>
          <w:p w14:paraId="67B660C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AAB62C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BF90D68" w14:textId="6091A829"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1C8459E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C7A986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635E0A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2,94</w:t>
            </w:r>
          </w:p>
        </w:tc>
        <w:tc>
          <w:tcPr>
            <w:tcW w:w="571" w:type="dxa"/>
            <w:shd w:val="clear" w:color="auto" w:fill="auto"/>
            <w:noWrap/>
            <w:vAlign w:val="center"/>
            <w:hideMark/>
          </w:tcPr>
          <w:p w14:paraId="7BF7CE03" w14:textId="11637086"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0,41</w:t>
            </w:r>
          </w:p>
        </w:tc>
      </w:tr>
      <w:tr w:rsidR="00E05E28" w:rsidRPr="001A6429" w14:paraId="0F1ACE1B" w14:textId="77777777" w:rsidTr="00C56044">
        <w:trPr>
          <w:trHeight w:val="675"/>
        </w:trPr>
        <w:tc>
          <w:tcPr>
            <w:tcW w:w="0" w:type="auto"/>
            <w:vMerge/>
            <w:vAlign w:val="center"/>
            <w:hideMark/>
          </w:tcPr>
          <w:p w14:paraId="6A152429"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819182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Emisiones de partículas de CO2</w:t>
            </w:r>
          </w:p>
        </w:tc>
        <w:tc>
          <w:tcPr>
            <w:tcW w:w="0" w:type="auto"/>
            <w:shd w:val="clear" w:color="000000" w:fill="92D050"/>
            <w:noWrap/>
            <w:vAlign w:val="center"/>
            <w:hideMark/>
          </w:tcPr>
          <w:p w14:paraId="05BF7EA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E6AD69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03B807E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4612D0C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5ADF2E5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3F00A7B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3,21</w:t>
            </w:r>
          </w:p>
        </w:tc>
        <w:tc>
          <w:tcPr>
            <w:tcW w:w="571" w:type="dxa"/>
            <w:shd w:val="clear" w:color="auto" w:fill="auto"/>
            <w:noWrap/>
            <w:vAlign w:val="center"/>
            <w:hideMark/>
          </w:tcPr>
          <w:p w14:paraId="172F5D4B" w14:textId="73A81120"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0,16</w:t>
            </w:r>
          </w:p>
        </w:tc>
      </w:tr>
      <w:tr w:rsidR="00E05E28" w:rsidRPr="001A6429" w14:paraId="184AA464" w14:textId="77777777" w:rsidTr="00C56044">
        <w:trPr>
          <w:trHeight w:val="675"/>
        </w:trPr>
        <w:tc>
          <w:tcPr>
            <w:tcW w:w="0" w:type="auto"/>
            <w:vMerge/>
            <w:vAlign w:val="center"/>
            <w:hideMark/>
          </w:tcPr>
          <w:p w14:paraId="12619CB5"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5C5766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Índice de contaminación sonora</w:t>
            </w:r>
          </w:p>
        </w:tc>
        <w:tc>
          <w:tcPr>
            <w:tcW w:w="0" w:type="auto"/>
            <w:shd w:val="clear" w:color="000000" w:fill="92D050"/>
            <w:noWrap/>
            <w:vAlign w:val="center"/>
            <w:hideMark/>
          </w:tcPr>
          <w:p w14:paraId="435B9B5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C64321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AE2D7D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0B7EA55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14993BA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5592D2C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0,40</w:t>
            </w:r>
          </w:p>
        </w:tc>
        <w:tc>
          <w:tcPr>
            <w:tcW w:w="571" w:type="dxa"/>
            <w:shd w:val="clear" w:color="auto" w:fill="auto"/>
            <w:noWrap/>
            <w:vAlign w:val="center"/>
            <w:hideMark/>
          </w:tcPr>
          <w:p w14:paraId="7CAD1D51" w14:textId="23D53664"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0,60</w:t>
            </w:r>
          </w:p>
        </w:tc>
      </w:tr>
      <w:tr w:rsidR="00E05E28" w:rsidRPr="001A6429" w14:paraId="79CD2BFF" w14:textId="77777777" w:rsidTr="00C56044">
        <w:trPr>
          <w:trHeight w:val="900"/>
        </w:trPr>
        <w:tc>
          <w:tcPr>
            <w:tcW w:w="0" w:type="auto"/>
            <w:vMerge/>
            <w:vAlign w:val="center"/>
            <w:hideMark/>
          </w:tcPr>
          <w:p w14:paraId="02913C77"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18C9542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Generación de residuos producidos en el CHQ</w:t>
            </w:r>
          </w:p>
        </w:tc>
        <w:tc>
          <w:tcPr>
            <w:tcW w:w="0" w:type="auto"/>
            <w:shd w:val="clear" w:color="000000" w:fill="92D050"/>
            <w:noWrap/>
            <w:vAlign w:val="center"/>
            <w:hideMark/>
          </w:tcPr>
          <w:p w14:paraId="7EAF565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78FE1C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5D4921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56F5423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19F9105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02F5B35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0,85</w:t>
            </w:r>
          </w:p>
        </w:tc>
        <w:tc>
          <w:tcPr>
            <w:tcW w:w="571" w:type="dxa"/>
            <w:shd w:val="clear" w:color="auto" w:fill="auto"/>
            <w:noWrap/>
            <w:vAlign w:val="center"/>
            <w:hideMark/>
          </w:tcPr>
          <w:p w14:paraId="26ED5471" w14:textId="6B08897D"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1,00</w:t>
            </w:r>
          </w:p>
        </w:tc>
      </w:tr>
      <w:tr w:rsidR="00E05E28" w:rsidRPr="001A6429" w14:paraId="4D76A034" w14:textId="77777777" w:rsidTr="00C56044">
        <w:trPr>
          <w:trHeight w:val="675"/>
        </w:trPr>
        <w:tc>
          <w:tcPr>
            <w:tcW w:w="0" w:type="auto"/>
            <w:vMerge/>
            <w:vAlign w:val="center"/>
            <w:hideMark/>
          </w:tcPr>
          <w:p w14:paraId="4F1DC847"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499225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Porcentaje de reciclaje de residuos</w:t>
            </w:r>
          </w:p>
        </w:tc>
        <w:tc>
          <w:tcPr>
            <w:tcW w:w="0" w:type="auto"/>
            <w:shd w:val="clear" w:color="000000" w:fill="92D050"/>
            <w:noWrap/>
            <w:vAlign w:val="center"/>
            <w:hideMark/>
          </w:tcPr>
          <w:p w14:paraId="41C70F3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C9F7FE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DF9BED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511B31B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1B4F441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AF44E4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0,10</w:t>
            </w:r>
          </w:p>
        </w:tc>
        <w:tc>
          <w:tcPr>
            <w:tcW w:w="571" w:type="dxa"/>
            <w:shd w:val="clear" w:color="auto" w:fill="auto"/>
            <w:noWrap/>
            <w:vAlign w:val="center"/>
            <w:hideMark/>
          </w:tcPr>
          <w:p w14:paraId="196B8915" w14:textId="3834C4FE"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0,10</w:t>
            </w:r>
          </w:p>
        </w:tc>
      </w:tr>
      <w:tr w:rsidR="00E05E28" w:rsidRPr="001A6429" w14:paraId="00026466" w14:textId="77777777" w:rsidTr="00C56044">
        <w:trPr>
          <w:trHeight w:val="900"/>
        </w:trPr>
        <w:tc>
          <w:tcPr>
            <w:tcW w:w="0" w:type="auto"/>
            <w:vMerge/>
            <w:vAlign w:val="center"/>
            <w:hideMark/>
          </w:tcPr>
          <w:p w14:paraId="5AECBFDC"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789340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Cobertura del servicio recogida carro recolector</w:t>
            </w:r>
          </w:p>
        </w:tc>
        <w:tc>
          <w:tcPr>
            <w:tcW w:w="0" w:type="auto"/>
            <w:shd w:val="clear" w:color="000000" w:fill="92D050"/>
            <w:noWrap/>
            <w:vAlign w:val="center"/>
            <w:hideMark/>
          </w:tcPr>
          <w:p w14:paraId="759D2FC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A3FCE1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CD1797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3B2D4D1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53F2CE8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4E92DB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0,98</w:t>
            </w:r>
          </w:p>
        </w:tc>
        <w:tc>
          <w:tcPr>
            <w:tcW w:w="571" w:type="dxa"/>
            <w:shd w:val="clear" w:color="auto" w:fill="auto"/>
            <w:noWrap/>
            <w:vAlign w:val="center"/>
            <w:hideMark/>
          </w:tcPr>
          <w:p w14:paraId="208A9853" w14:textId="5E8AA36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0,98</w:t>
            </w:r>
          </w:p>
        </w:tc>
      </w:tr>
      <w:tr w:rsidR="00E05E28" w:rsidRPr="001A6429" w14:paraId="18AAC363" w14:textId="77777777" w:rsidTr="00C56044">
        <w:trPr>
          <w:trHeight w:val="450"/>
        </w:trPr>
        <w:tc>
          <w:tcPr>
            <w:tcW w:w="0" w:type="auto"/>
            <w:vMerge/>
            <w:vAlign w:val="center"/>
            <w:hideMark/>
          </w:tcPr>
          <w:p w14:paraId="76D25207"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7DA1C07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Proximidad a contenedores</w:t>
            </w:r>
          </w:p>
        </w:tc>
        <w:tc>
          <w:tcPr>
            <w:tcW w:w="0" w:type="auto"/>
            <w:shd w:val="clear" w:color="000000" w:fill="92D050"/>
            <w:noWrap/>
            <w:vAlign w:val="center"/>
            <w:hideMark/>
          </w:tcPr>
          <w:p w14:paraId="4162836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C000"/>
            <w:noWrap/>
            <w:vAlign w:val="center"/>
            <w:hideMark/>
          </w:tcPr>
          <w:p w14:paraId="7B57FA5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auto" w:fill="auto"/>
            <w:vAlign w:val="center"/>
            <w:hideMark/>
          </w:tcPr>
          <w:p w14:paraId="792B68A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115A4CC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5040F34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66C16AA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0,50</w:t>
            </w:r>
          </w:p>
        </w:tc>
        <w:tc>
          <w:tcPr>
            <w:tcW w:w="571" w:type="dxa"/>
            <w:shd w:val="clear" w:color="auto" w:fill="auto"/>
            <w:noWrap/>
            <w:vAlign w:val="center"/>
            <w:hideMark/>
          </w:tcPr>
          <w:p w14:paraId="252507D9" w14:textId="5B6C7E3D"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0,50</w:t>
            </w:r>
          </w:p>
        </w:tc>
      </w:tr>
      <w:tr w:rsidR="00E05E28" w:rsidRPr="001A6429" w14:paraId="734896AC" w14:textId="77777777" w:rsidTr="00C56044">
        <w:trPr>
          <w:trHeight w:val="1125"/>
        </w:trPr>
        <w:tc>
          <w:tcPr>
            <w:tcW w:w="0" w:type="auto"/>
            <w:vMerge/>
            <w:vAlign w:val="center"/>
            <w:hideMark/>
          </w:tcPr>
          <w:p w14:paraId="6A165F3D"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7750A2C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Percepción de manejo de residuos en espacio público.</w:t>
            </w:r>
          </w:p>
        </w:tc>
        <w:tc>
          <w:tcPr>
            <w:tcW w:w="0" w:type="auto"/>
            <w:shd w:val="clear" w:color="000000" w:fill="92D050"/>
            <w:noWrap/>
            <w:vAlign w:val="center"/>
            <w:hideMark/>
          </w:tcPr>
          <w:p w14:paraId="6B82145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785362A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1FBEBFF" w14:textId="7633AB73"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289954F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D5CDAC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0E41B85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2,99</w:t>
            </w:r>
          </w:p>
        </w:tc>
        <w:tc>
          <w:tcPr>
            <w:tcW w:w="571" w:type="dxa"/>
            <w:shd w:val="clear" w:color="auto" w:fill="auto"/>
            <w:noWrap/>
            <w:vAlign w:val="center"/>
            <w:hideMark/>
          </w:tcPr>
          <w:p w14:paraId="0A4AD135" w14:textId="1C150198"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0,40</w:t>
            </w:r>
          </w:p>
        </w:tc>
      </w:tr>
      <w:tr w:rsidR="00E05E28" w:rsidRPr="001A6429" w14:paraId="49E2CA4C" w14:textId="77777777" w:rsidTr="00C56044">
        <w:trPr>
          <w:trHeight w:val="1125"/>
        </w:trPr>
        <w:tc>
          <w:tcPr>
            <w:tcW w:w="0" w:type="auto"/>
            <w:vMerge/>
            <w:vAlign w:val="center"/>
            <w:hideMark/>
          </w:tcPr>
          <w:p w14:paraId="42C93C12"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D12547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Hogares que realizan clasificación de residuos sólidos</w:t>
            </w:r>
          </w:p>
        </w:tc>
        <w:tc>
          <w:tcPr>
            <w:tcW w:w="0" w:type="auto"/>
            <w:shd w:val="clear" w:color="000000" w:fill="92D050"/>
            <w:noWrap/>
            <w:vAlign w:val="center"/>
            <w:hideMark/>
          </w:tcPr>
          <w:p w14:paraId="033FD9A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438D0BB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50772F5" w14:textId="78367E28"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59D1D4B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61D9E3F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F0B6E1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0,42</w:t>
            </w:r>
          </w:p>
        </w:tc>
        <w:tc>
          <w:tcPr>
            <w:tcW w:w="571" w:type="dxa"/>
            <w:shd w:val="clear" w:color="auto" w:fill="auto"/>
            <w:noWrap/>
            <w:vAlign w:val="center"/>
            <w:hideMark/>
          </w:tcPr>
          <w:p w14:paraId="748C6A9C" w14:textId="087E580C"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0,42</w:t>
            </w:r>
          </w:p>
        </w:tc>
      </w:tr>
      <w:tr w:rsidR="00E05E28" w:rsidRPr="001A6429" w14:paraId="471EBB2C" w14:textId="77777777" w:rsidTr="00C56044">
        <w:trPr>
          <w:trHeight w:val="675"/>
        </w:trPr>
        <w:tc>
          <w:tcPr>
            <w:tcW w:w="0" w:type="auto"/>
            <w:vMerge/>
            <w:vAlign w:val="center"/>
            <w:hideMark/>
          </w:tcPr>
          <w:p w14:paraId="1C77A78B"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563427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luces fuertes</w:t>
            </w:r>
          </w:p>
        </w:tc>
        <w:tc>
          <w:tcPr>
            <w:tcW w:w="0" w:type="auto"/>
            <w:shd w:val="clear" w:color="000000" w:fill="92D050"/>
            <w:noWrap/>
            <w:vAlign w:val="center"/>
            <w:hideMark/>
          </w:tcPr>
          <w:p w14:paraId="3BFA515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D1006C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ADF9C70" w14:textId="5F64B691"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2F81405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0C8F1B2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911B28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1,05</w:t>
            </w:r>
          </w:p>
        </w:tc>
        <w:tc>
          <w:tcPr>
            <w:tcW w:w="571" w:type="dxa"/>
            <w:shd w:val="clear" w:color="auto" w:fill="auto"/>
            <w:noWrap/>
            <w:vAlign w:val="center"/>
            <w:hideMark/>
          </w:tcPr>
          <w:p w14:paraId="66FB05E9" w14:textId="2FF7A41B"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0,79</w:t>
            </w:r>
          </w:p>
        </w:tc>
      </w:tr>
      <w:tr w:rsidR="00E05E28" w:rsidRPr="001A6429" w14:paraId="0AFE086C" w14:textId="77777777" w:rsidTr="00C56044">
        <w:trPr>
          <w:trHeight w:val="675"/>
        </w:trPr>
        <w:tc>
          <w:tcPr>
            <w:tcW w:w="0" w:type="auto"/>
            <w:vMerge/>
            <w:vAlign w:val="center"/>
            <w:hideMark/>
          </w:tcPr>
          <w:p w14:paraId="00FF66AC"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112863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agua contaminada</w:t>
            </w:r>
          </w:p>
        </w:tc>
        <w:tc>
          <w:tcPr>
            <w:tcW w:w="0" w:type="auto"/>
            <w:shd w:val="clear" w:color="000000" w:fill="92D050"/>
            <w:noWrap/>
            <w:vAlign w:val="center"/>
            <w:hideMark/>
          </w:tcPr>
          <w:p w14:paraId="1EB49D0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1F8730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0360AAF5" w14:textId="255549E4"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2E8B385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DFC67E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72BA32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0,95</w:t>
            </w:r>
          </w:p>
        </w:tc>
        <w:tc>
          <w:tcPr>
            <w:tcW w:w="571" w:type="dxa"/>
            <w:shd w:val="clear" w:color="auto" w:fill="auto"/>
            <w:noWrap/>
            <w:vAlign w:val="center"/>
            <w:hideMark/>
          </w:tcPr>
          <w:p w14:paraId="701FB209" w14:textId="4A2CB999"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0,81</w:t>
            </w:r>
          </w:p>
        </w:tc>
      </w:tr>
      <w:tr w:rsidR="00E05E28" w:rsidRPr="001A6429" w14:paraId="4A0F5159" w14:textId="77777777" w:rsidTr="00C56044">
        <w:trPr>
          <w:trHeight w:val="675"/>
        </w:trPr>
        <w:tc>
          <w:tcPr>
            <w:tcW w:w="0" w:type="auto"/>
            <w:vMerge/>
            <w:vAlign w:val="center"/>
            <w:hideMark/>
          </w:tcPr>
          <w:p w14:paraId="4E95C22B"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246C88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contaminación visual</w:t>
            </w:r>
          </w:p>
        </w:tc>
        <w:tc>
          <w:tcPr>
            <w:tcW w:w="0" w:type="auto"/>
            <w:shd w:val="clear" w:color="000000" w:fill="92D050"/>
            <w:noWrap/>
            <w:vAlign w:val="center"/>
            <w:hideMark/>
          </w:tcPr>
          <w:p w14:paraId="5087EC3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97EAA0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B4E1F38" w14:textId="31723088"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5F107C2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678226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19CCF71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2,16</w:t>
            </w:r>
          </w:p>
        </w:tc>
        <w:tc>
          <w:tcPr>
            <w:tcW w:w="571" w:type="dxa"/>
            <w:shd w:val="clear" w:color="auto" w:fill="auto"/>
            <w:noWrap/>
            <w:vAlign w:val="center"/>
            <w:hideMark/>
          </w:tcPr>
          <w:p w14:paraId="67307BEE" w14:textId="11F92EA6"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0,57</w:t>
            </w:r>
          </w:p>
        </w:tc>
      </w:tr>
      <w:tr w:rsidR="00E05E28" w:rsidRPr="001A6429" w14:paraId="12B7D7E2" w14:textId="77777777" w:rsidTr="00C56044">
        <w:trPr>
          <w:trHeight w:val="900"/>
        </w:trPr>
        <w:tc>
          <w:tcPr>
            <w:tcW w:w="0" w:type="auto"/>
            <w:vMerge/>
            <w:vAlign w:val="center"/>
            <w:hideMark/>
          </w:tcPr>
          <w:p w14:paraId="48B08EC9"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8628B7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ocupación del espacio público</w:t>
            </w:r>
          </w:p>
        </w:tc>
        <w:tc>
          <w:tcPr>
            <w:tcW w:w="0" w:type="auto"/>
            <w:shd w:val="clear" w:color="000000" w:fill="92D050"/>
            <w:noWrap/>
            <w:vAlign w:val="center"/>
            <w:hideMark/>
          </w:tcPr>
          <w:p w14:paraId="378E056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E72868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A9FCCC5" w14:textId="515C2B97"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0F7F98B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D1203E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72BF4C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1,84</w:t>
            </w:r>
          </w:p>
        </w:tc>
        <w:tc>
          <w:tcPr>
            <w:tcW w:w="571" w:type="dxa"/>
            <w:shd w:val="clear" w:color="auto" w:fill="auto"/>
            <w:noWrap/>
            <w:vAlign w:val="center"/>
            <w:hideMark/>
          </w:tcPr>
          <w:p w14:paraId="5C5A63E9" w14:textId="7063D92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0,63</w:t>
            </w:r>
          </w:p>
        </w:tc>
      </w:tr>
      <w:tr w:rsidR="00E05E28" w:rsidRPr="001A6429" w14:paraId="07080736" w14:textId="77777777" w:rsidTr="00C56044">
        <w:trPr>
          <w:trHeight w:val="900"/>
        </w:trPr>
        <w:tc>
          <w:tcPr>
            <w:tcW w:w="0" w:type="auto"/>
            <w:vMerge/>
            <w:vAlign w:val="center"/>
            <w:hideMark/>
          </w:tcPr>
          <w:p w14:paraId="31E1C4B5"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D4411C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presencia de vectores de enfermedades</w:t>
            </w:r>
          </w:p>
        </w:tc>
        <w:tc>
          <w:tcPr>
            <w:tcW w:w="0" w:type="auto"/>
            <w:shd w:val="clear" w:color="000000" w:fill="92D050"/>
            <w:noWrap/>
            <w:vAlign w:val="center"/>
            <w:hideMark/>
          </w:tcPr>
          <w:p w14:paraId="776B81D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72621BC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8D0A47E" w14:textId="3CB0F9EF"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374351B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CA2881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24B8D1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1,99</w:t>
            </w:r>
          </w:p>
        </w:tc>
        <w:tc>
          <w:tcPr>
            <w:tcW w:w="571" w:type="dxa"/>
            <w:shd w:val="clear" w:color="auto" w:fill="auto"/>
            <w:noWrap/>
            <w:vAlign w:val="center"/>
            <w:hideMark/>
          </w:tcPr>
          <w:p w14:paraId="57703758" w14:textId="1A7E1D2C"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0,60</w:t>
            </w:r>
          </w:p>
        </w:tc>
      </w:tr>
      <w:tr w:rsidR="00E05E28" w:rsidRPr="001A6429" w14:paraId="15D0E0F0" w14:textId="77777777" w:rsidTr="00C56044">
        <w:trPr>
          <w:trHeight w:val="450"/>
        </w:trPr>
        <w:tc>
          <w:tcPr>
            <w:tcW w:w="0" w:type="auto"/>
            <w:vMerge w:val="restart"/>
            <w:shd w:val="clear" w:color="auto" w:fill="auto"/>
            <w:noWrap/>
            <w:textDirection w:val="btLr"/>
            <w:vAlign w:val="center"/>
            <w:hideMark/>
          </w:tcPr>
          <w:p w14:paraId="5A0946B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Desarrollo Social</w:t>
            </w:r>
          </w:p>
        </w:tc>
        <w:tc>
          <w:tcPr>
            <w:tcW w:w="0" w:type="auto"/>
            <w:shd w:val="clear" w:color="auto" w:fill="auto"/>
            <w:vAlign w:val="center"/>
            <w:hideMark/>
          </w:tcPr>
          <w:p w14:paraId="30EB62E7" w14:textId="417A7C42" w:rsidR="001A6429" w:rsidRPr="001A6429" w:rsidRDefault="00E56216" w:rsidP="00E56216">
            <w:pPr>
              <w:spacing w:after="0" w:line="240" w:lineRule="auto"/>
              <w:jc w:val="center"/>
              <w:rPr>
                <w:rFonts w:eastAsia="Times New Roman"/>
                <w:sz w:val="16"/>
                <w:szCs w:val="16"/>
              </w:rPr>
            </w:pPr>
            <w:r w:rsidRPr="001A6429">
              <w:rPr>
                <w:rFonts w:eastAsia="Times New Roman"/>
                <w:sz w:val="16"/>
                <w:szCs w:val="16"/>
              </w:rPr>
              <w:t>Índice</w:t>
            </w:r>
            <w:r w:rsidR="001A6429" w:rsidRPr="001A6429">
              <w:rPr>
                <w:rFonts w:eastAsia="Times New Roman"/>
                <w:sz w:val="16"/>
                <w:szCs w:val="16"/>
              </w:rPr>
              <w:t xml:space="preserve"> de vulnerabilidad</w:t>
            </w:r>
          </w:p>
        </w:tc>
        <w:tc>
          <w:tcPr>
            <w:tcW w:w="0" w:type="auto"/>
            <w:shd w:val="clear" w:color="000000" w:fill="92D050"/>
            <w:noWrap/>
            <w:vAlign w:val="center"/>
            <w:hideMark/>
          </w:tcPr>
          <w:p w14:paraId="513E122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54A708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23CAC9A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IMP - Zambrano P. 2018</w:t>
            </w:r>
          </w:p>
        </w:tc>
        <w:tc>
          <w:tcPr>
            <w:tcW w:w="1014" w:type="dxa"/>
            <w:shd w:val="clear" w:color="auto" w:fill="auto"/>
            <w:vAlign w:val="center"/>
            <w:hideMark/>
          </w:tcPr>
          <w:p w14:paraId="35A6B56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578A10E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6B82C2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0,39</w:t>
            </w:r>
          </w:p>
        </w:tc>
        <w:tc>
          <w:tcPr>
            <w:tcW w:w="571" w:type="dxa"/>
            <w:shd w:val="clear" w:color="auto" w:fill="auto"/>
            <w:noWrap/>
            <w:vAlign w:val="center"/>
            <w:hideMark/>
          </w:tcPr>
          <w:p w14:paraId="428224F7" w14:textId="5E3CB029"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0,61</w:t>
            </w:r>
          </w:p>
        </w:tc>
      </w:tr>
      <w:tr w:rsidR="00E56216" w:rsidRPr="001A6429" w14:paraId="40A8A151" w14:textId="77777777" w:rsidTr="00C56044">
        <w:trPr>
          <w:trHeight w:val="450"/>
        </w:trPr>
        <w:tc>
          <w:tcPr>
            <w:tcW w:w="0" w:type="auto"/>
            <w:vMerge/>
            <w:shd w:val="clear" w:color="auto" w:fill="auto"/>
            <w:noWrap/>
            <w:textDirection w:val="btLr"/>
            <w:vAlign w:val="center"/>
          </w:tcPr>
          <w:p w14:paraId="36678EF3" w14:textId="77777777" w:rsidR="00E56216" w:rsidRPr="001A6429" w:rsidRDefault="00E56216" w:rsidP="001A6429">
            <w:pPr>
              <w:spacing w:after="0" w:line="240" w:lineRule="auto"/>
              <w:jc w:val="center"/>
              <w:rPr>
                <w:rFonts w:eastAsia="Times New Roman"/>
                <w:sz w:val="16"/>
                <w:szCs w:val="16"/>
              </w:rPr>
            </w:pPr>
          </w:p>
        </w:tc>
        <w:tc>
          <w:tcPr>
            <w:tcW w:w="0" w:type="auto"/>
            <w:shd w:val="clear" w:color="auto" w:fill="auto"/>
            <w:vAlign w:val="center"/>
          </w:tcPr>
          <w:p w14:paraId="3DE3C49D" w14:textId="1A262110" w:rsidR="00E56216" w:rsidRPr="001A6429" w:rsidRDefault="00E56216" w:rsidP="00E56216">
            <w:pPr>
              <w:spacing w:line="240" w:lineRule="auto"/>
              <w:jc w:val="center"/>
              <w:rPr>
                <w:rFonts w:eastAsia="Times New Roman"/>
                <w:sz w:val="16"/>
                <w:szCs w:val="16"/>
              </w:rPr>
            </w:pPr>
            <w:r>
              <w:rPr>
                <w:sz w:val="16"/>
                <w:szCs w:val="16"/>
              </w:rPr>
              <w:t>Número de parques con mobiliario para esparcimiento infantil</w:t>
            </w:r>
          </w:p>
        </w:tc>
        <w:tc>
          <w:tcPr>
            <w:tcW w:w="0" w:type="auto"/>
            <w:shd w:val="clear" w:color="000000" w:fill="92D050"/>
            <w:noWrap/>
            <w:vAlign w:val="center"/>
          </w:tcPr>
          <w:p w14:paraId="65FA87AF" w14:textId="7E5CBB19" w:rsidR="00E56216" w:rsidRPr="001A6429" w:rsidRDefault="00E56216"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tcPr>
          <w:p w14:paraId="57343DCF" w14:textId="5FBAD2F7" w:rsidR="00E56216" w:rsidRPr="001A6429" w:rsidRDefault="00E56216"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tcPr>
          <w:p w14:paraId="088E809C" w14:textId="77777777" w:rsidR="00E56216" w:rsidRDefault="00E56216" w:rsidP="00E56216">
            <w:pPr>
              <w:jc w:val="center"/>
              <w:rPr>
                <w:sz w:val="16"/>
                <w:szCs w:val="16"/>
              </w:rPr>
            </w:pPr>
          </w:p>
          <w:p w14:paraId="118D10C3" w14:textId="5DE8A348" w:rsidR="00E56216" w:rsidRDefault="00E56216" w:rsidP="00E56216">
            <w:pPr>
              <w:jc w:val="center"/>
              <w:rPr>
                <w:sz w:val="16"/>
                <w:szCs w:val="16"/>
              </w:rPr>
            </w:pPr>
            <w:r>
              <w:rPr>
                <w:sz w:val="16"/>
                <w:szCs w:val="16"/>
              </w:rPr>
              <w:t xml:space="preserve">IMP </w:t>
            </w:r>
          </w:p>
          <w:p w14:paraId="0A3403FF" w14:textId="77777777" w:rsidR="00E56216" w:rsidRPr="001A6429" w:rsidRDefault="00E56216" w:rsidP="001A6429">
            <w:pPr>
              <w:spacing w:after="0" w:line="240" w:lineRule="auto"/>
              <w:jc w:val="center"/>
              <w:rPr>
                <w:rFonts w:eastAsia="Times New Roman"/>
                <w:sz w:val="16"/>
                <w:szCs w:val="16"/>
              </w:rPr>
            </w:pPr>
          </w:p>
        </w:tc>
        <w:tc>
          <w:tcPr>
            <w:tcW w:w="1014" w:type="dxa"/>
            <w:shd w:val="clear" w:color="auto" w:fill="auto"/>
            <w:vAlign w:val="center"/>
          </w:tcPr>
          <w:p w14:paraId="088A004B" w14:textId="2865B378" w:rsidR="00E56216" w:rsidRPr="001A6429" w:rsidRDefault="00E56216" w:rsidP="00E56216">
            <w:pPr>
              <w:spacing w:after="0" w:line="240" w:lineRule="auto"/>
              <w:jc w:val="center"/>
              <w:rPr>
                <w:rFonts w:eastAsia="Times New Roman"/>
                <w:sz w:val="16"/>
                <w:szCs w:val="16"/>
              </w:rPr>
            </w:pPr>
            <w:r w:rsidRPr="001A6429">
              <w:rPr>
                <w:rFonts w:eastAsia="Times New Roman"/>
                <w:sz w:val="16"/>
                <w:szCs w:val="16"/>
              </w:rPr>
              <w:t>C</w:t>
            </w:r>
            <w:r>
              <w:rPr>
                <w:rFonts w:eastAsia="Times New Roman"/>
                <w:sz w:val="16"/>
                <w:szCs w:val="16"/>
              </w:rPr>
              <w:t xml:space="preserve"> año</w:t>
            </w:r>
          </w:p>
        </w:tc>
        <w:tc>
          <w:tcPr>
            <w:tcW w:w="1124" w:type="dxa"/>
            <w:shd w:val="clear" w:color="auto" w:fill="auto"/>
            <w:vAlign w:val="center"/>
          </w:tcPr>
          <w:p w14:paraId="3139E8A1" w14:textId="0AC01EB6" w:rsidR="00E56216" w:rsidRPr="001A6429" w:rsidRDefault="00E56216"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tcPr>
          <w:p w14:paraId="159E48D9" w14:textId="0766DD46" w:rsidR="00E56216" w:rsidRPr="001A6429" w:rsidRDefault="00E56216" w:rsidP="001A6429">
            <w:pPr>
              <w:spacing w:after="0" w:line="240" w:lineRule="auto"/>
              <w:jc w:val="center"/>
              <w:rPr>
                <w:rFonts w:eastAsia="Times New Roman"/>
                <w:sz w:val="16"/>
                <w:szCs w:val="16"/>
              </w:rPr>
            </w:pPr>
            <w:r>
              <w:rPr>
                <w:rFonts w:eastAsia="Times New Roman"/>
                <w:sz w:val="16"/>
                <w:szCs w:val="16"/>
              </w:rPr>
              <w:t>6</w:t>
            </w:r>
          </w:p>
        </w:tc>
        <w:tc>
          <w:tcPr>
            <w:tcW w:w="571" w:type="dxa"/>
            <w:shd w:val="clear" w:color="auto" w:fill="auto"/>
            <w:noWrap/>
            <w:vAlign w:val="center"/>
          </w:tcPr>
          <w:p w14:paraId="745D76EF" w14:textId="10437FE7" w:rsidR="00E56216" w:rsidRPr="001A6429" w:rsidRDefault="00E56216" w:rsidP="001A6429">
            <w:pPr>
              <w:spacing w:after="0" w:line="240" w:lineRule="auto"/>
              <w:jc w:val="center"/>
              <w:rPr>
                <w:rFonts w:eastAsia="Times New Roman"/>
                <w:sz w:val="16"/>
                <w:szCs w:val="16"/>
              </w:rPr>
            </w:pPr>
            <w:r>
              <w:rPr>
                <w:rFonts w:eastAsia="Times New Roman"/>
                <w:sz w:val="16"/>
                <w:szCs w:val="16"/>
              </w:rPr>
              <w:t>0.5</w:t>
            </w:r>
          </w:p>
        </w:tc>
      </w:tr>
      <w:tr w:rsidR="00E05E28" w:rsidRPr="001A6429" w14:paraId="761916A1" w14:textId="77777777" w:rsidTr="00C56044">
        <w:trPr>
          <w:trHeight w:val="675"/>
        </w:trPr>
        <w:tc>
          <w:tcPr>
            <w:tcW w:w="0" w:type="auto"/>
            <w:vMerge/>
            <w:vAlign w:val="center"/>
            <w:hideMark/>
          </w:tcPr>
          <w:p w14:paraId="09521C6D"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E192EC8" w14:textId="10BA7AA0" w:rsidR="001A6429" w:rsidRPr="001A6429" w:rsidRDefault="00E56216" w:rsidP="001A6429">
            <w:pPr>
              <w:spacing w:after="0" w:line="240" w:lineRule="auto"/>
              <w:jc w:val="center"/>
              <w:rPr>
                <w:rFonts w:eastAsia="Times New Roman"/>
                <w:sz w:val="16"/>
                <w:szCs w:val="16"/>
              </w:rPr>
            </w:pPr>
            <w:r w:rsidRPr="001A6429">
              <w:rPr>
                <w:rFonts w:eastAsia="Times New Roman"/>
                <w:sz w:val="16"/>
                <w:szCs w:val="16"/>
              </w:rPr>
              <w:t>Índice</w:t>
            </w:r>
            <w:r w:rsidR="001A6429" w:rsidRPr="001A6429">
              <w:rPr>
                <w:rFonts w:eastAsia="Times New Roman"/>
                <w:sz w:val="16"/>
                <w:szCs w:val="16"/>
              </w:rPr>
              <w:t xml:space="preserve"> de aislamiento corregido</w:t>
            </w:r>
          </w:p>
        </w:tc>
        <w:tc>
          <w:tcPr>
            <w:tcW w:w="0" w:type="auto"/>
            <w:shd w:val="clear" w:color="000000" w:fill="92D050"/>
            <w:noWrap/>
            <w:vAlign w:val="center"/>
            <w:hideMark/>
          </w:tcPr>
          <w:p w14:paraId="1724767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6CE080F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noWrap/>
            <w:vAlign w:val="center"/>
            <w:hideMark/>
          </w:tcPr>
          <w:p w14:paraId="7BC0CBE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Censo 2010</w:t>
            </w:r>
          </w:p>
        </w:tc>
        <w:tc>
          <w:tcPr>
            <w:tcW w:w="1014" w:type="dxa"/>
            <w:shd w:val="clear" w:color="auto" w:fill="auto"/>
            <w:vAlign w:val="center"/>
            <w:hideMark/>
          </w:tcPr>
          <w:p w14:paraId="2E5C9D3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C/10 años</w:t>
            </w:r>
          </w:p>
        </w:tc>
        <w:tc>
          <w:tcPr>
            <w:tcW w:w="1124" w:type="dxa"/>
            <w:shd w:val="clear" w:color="auto" w:fill="auto"/>
            <w:vAlign w:val="center"/>
            <w:hideMark/>
          </w:tcPr>
          <w:p w14:paraId="3208178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B7B79F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0,02</w:t>
            </w:r>
          </w:p>
        </w:tc>
        <w:tc>
          <w:tcPr>
            <w:tcW w:w="571" w:type="dxa"/>
            <w:shd w:val="clear" w:color="auto" w:fill="auto"/>
            <w:noWrap/>
            <w:vAlign w:val="center"/>
            <w:hideMark/>
          </w:tcPr>
          <w:p w14:paraId="4B041150" w14:textId="612253E5"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0,98</w:t>
            </w:r>
          </w:p>
        </w:tc>
      </w:tr>
      <w:tr w:rsidR="00E05E28" w:rsidRPr="001A6429" w14:paraId="0E5317D8" w14:textId="77777777" w:rsidTr="00C56044">
        <w:trPr>
          <w:trHeight w:val="900"/>
        </w:trPr>
        <w:tc>
          <w:tcPr>
            <w:tcW w:w="0" w:type="auto"/>
            <w:vMerge/>
            <w:vAlign w:val="center"/>
            <w:hideMark/>
          </w:tcPr>
          <w:p w14:paraId="3B862642"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47690E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Nivel de satisfacción de la relación con los vecinos</w:t>
            </w:r>
          </w:p>
        </w:tc>
        <w:tc>
          <w:tcPr>
            <w:tcW w:w="0" w:type="auto"/>
            <w:shd w:val="clear" w:color="000000" w:fill="92D050"/>
            <w:noWrap/>
            <w:vAlign w:val="center"/>
            <w:hideMark/>
          </w:tcPr>
          <w:p w14:paraId="73A219C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CC4C18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3418C8C" w14:textId="47C7D1BC"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54B9A04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7047110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164DA5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7,63</w:t>
            </w:r>
          </w:p>
        </w:tc>
        <w:tc>
          <w:tcPr>
            <w:tcW w:w="571" w:type="dxa"/>
            <w:shd w:val="clear" w:color="auto" w:fill="auto"/>
            <w:noWrap/>
            <w:vAlign w:val="center"/>
            <w:hideMark/>
          </w:tcPr>
          <w:p w14:paraId="4519EAD7" w14:textId="05CC7790"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0,76</w:t>
            </w:r>
          </w:p>
        </w:tc>
      </w:tr>
      <w:tr w:rsidR="00E05E28" w:rsidRPr="001A6429" w14:paraId="2D298652" w14:textId="77777777" w:rsidTr="00C56044">
        <w:trPr>
          <w:trHeight w:val="1125"/>
        </w:trPr>
        <w:tc>
          <w:tcPr>
            <w:tcW w:w="0" w:type="auto"/>
            <w:vMerge/>
            <w:vAlign w:val="center"/>
            <w:hideMark/>
          </w:tcPr>
          <w:p w14:paraId="24C675DD"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CA46232" w14:textId="77777777" w:rsidR="001A6429" w:rsidRPr="001A6429" w:rsidRDefault="001A6429" w:rsidP="001A6429">
            <w:pPr>
              <w:spacing w:after="0" w:line="240" w:lineRule="auto"/>
              <w:jc w:val="center"/>
              <w:rPr>
                <w:rFonts w:eastAsia="Times New Roman"/>
                <w:color w:val="auto"/>
                <w:sz w:val="16"/>
                <w:szCs w:val="16"/>
              </w:rPr>
            </w:pPr>
            <w:r w:rsidRPr="001A6429">
              <w:rPr>
                <w:rFonts w:eastAsia="Times New Roman"/>
                <w:color w:val="auto"/>
                <w:sz w:val="16"/>
                <w:szCs w:val="16"/>
              </w:rPr>
              <w:t>Nivel de calidad del servicio de salud "Estatal y Municipal"</w:t>
            </w:r>
          </w:p>
        </w:tc>
        <w:tc>
          <w:tcPr>
            <w:tcW w:w="0" w:type="auto"/>
            <w:shd w:val="clear" w:color="000000" w:fill="92D050"/>
            <w:noWrap/>
            <w:vAlign w:val="center"/>
            <w:hideMark/>
          </w:tcPr>
          <w:p w14:paraId="7957F9D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F19B47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82CBB41" w14:textId="61DF026F"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471882C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25E082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3C6B7D4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3,50</w:t>
            </w:r>
          </w:p>
        </w:tc>
        <w:tc>
          <w:tcPr>
            <w:tcW w:w="571" w:type="dxa"/>
            <w:shd w:val="clear" w:color="auto" w:fill="auto"/>
            <w:noWrap/>
            <w:vAlign w:val="center"/>
            <w:hideMark/>
          </w:tcPr>
          <w:p w14:paraId="02B321EF" w14:textId="56C9D9D9"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0,70</w:t>
            </w:r>
          </w:p>
        </w:tc>
      </w:tr>
      <w:tr w:rsidR="00E05E28" w:rsidRPr="001A6429" w14:paraId="18698123" w14:textId="77777777" w:rsidTr="00C56044">
        <w:trPr>
          <w:trHeight w:val="675"/>
        </w:trPr>
        <w:tc>
          <w:tcPr>
            <w:tcW w:w="0" w:type="auto"/>
            <w:vMerge/>
            <w:vAlign w:val="center"/>
            <w:hideMark/>
          </w:tcPr>
          <w:p w14:paraId="2D12CFFC"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5C1B90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Cobertura de seguro de salud</w:t>
            </w:r>
          </w:p>
        </w:tc>
        <w:tc>
          <w:tcPr>
            <w:tcW w:w="0" w:type="auto"/>
            <w:shd w:val="clear" w:color="000000" w:fill="92D050"/>
            <w:noWrap/>
            <w:vAlign w:val="center"/>
            <w:hideMark/>
          </w:tcPr>
          <w:p w14:paraId="33E35FF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4E633B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E5AE644" w14:textId="53221422"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0040C96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507B09E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1B38819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0,57</w:t>
            </w:r>
          </w:p>
        </w:tc>
        <w:tc>
          <w:tcPr>
            <w:tcW w:w="571" w:type="dxa"/>
            <w:shd w:val="clear" w:color="auto" w:fill="auto"/>
            <w:noWrap/>
            <w:vAlign w:val="center"/>
            <w:hideMark/>
          </w:tcPr>
          <w:p w14:paraId="61D08ACB" w14:textId="48F54BC2"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0,57</w:t>
            </w:r>
          </w:p>
        </w:tc>
      </w:tr>
      <w:tr w:rsidR="00E05E28" w:rsidRPr="001A6429" w14:paraId="11692569" w14:textId="77777777" w:rsidTr="00C56044">
        <w:trPr>
          <w:trHeight w:val="675"/>
        </w:trPr>
        <w:tc>
          <w:tcPr>
            <w:tcW w:w="0" w:type="auto"/>
            <w:vMerge/>
            <w:vAlign w:val="center"/>
            <w:hideMark/>
          </w:tcPr>
          <w:p w14:paraId="228BEB11"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CC5AC5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Tiempo de actividad física semanal</w:t>
            </w:r>
          </w:p>
        </w:tc>
        <w:tc>
          <w:tcPr>
            <w:tcW w:w="0" w:type="auto"/>
            <w:shd w:val="clear" w:color="000000" w:fill="92D050"/>
            <w:noWrap/>
            <w:vAlign w:val="center"/>
            <w:hideMark/>
          </w:tcPr>
          <w:p w14:paraId="767246A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90E1B1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4D3101EA" w14:textId="73AC173F"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C23445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001079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28CBA7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167,58</w:t>
            </w:r>
          </w:p>
        </w:tc>
        <w:tc>
          <w:tcPr>
            <w:tcW w:w="571" w:type="dxa"/>
            <w:shd w:val="clear" w:color="auto" w:fill="auto"/>
            <w:noWrap/>
            <w:vAlign w:val="center"/>
            <w:hideMark/>
          </w:tcPr>
          <w:p w14:paraId="4BDA512E" w14:textId="079A9C61"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0,62</w:t>
            </w:r>
          </w:p>
        </w:tc>
      </w:tr>
      <w:tr w:rsidR="00E05E28" w:rsidRPr="001A6429" w14:paraId="70AECC5D" w14:textId="77777777" w:rsidTr="00C56044">
        <w:trPr>
          <w:trHeight w:val="675"/>
        </w:trPr>
        <w:tc>
          <w:tcPr>
            <w:tcW w:w="0" w:type="auto"/>
            <w:vMerge/>
            <w:vAlign w:val="center"/>
            <w:hideMark/>
          </w:tcPr>
          <w:p w14:paraId="09CCDC81"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1333EC8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Calidad de salud propia - Buena</w:t>
            </w:r>
          </w:p>
        </w:tc>
        <w:tc>
          <w:tcPr>
            <w:tcW w:w="0" w:type="auto"/>
            <w:shd w:val="clear" w:color="000000" w:fill="FFC000"/>
            <w:noWrap/>
            <w:vAlign w:val="center"/>
            <w:hideMark/>
          </w:tcPr>
          <w:p w14:paraId="4A068CB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000000" w:fill="92D050"/>
            <w:noWrap/>
            <w:vAlign w:val="center"/>
            <w:hideMark/>
          </w:tcPr>
          <w:p w14:paraId="78519B8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DC96436" w14:textId="4FA059E5"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2164C5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0C7BDF5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0734648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0,60</w:t>
            </w:r>
          </w:p>
        </w:tc>
        <w:tc>
          <w:tcPr>
            <w:tcW w:w="571" w:type="dxa"/>
            <w:shd w:val="clear" w:color="auto" w:fill="auto"/>
            <w:noWrap/>
            <w:vAlign w:val="center"/>
            <w:hideMark/>
          </w:tcPr>
          <w:p w14:paraId="00023B6F" w14:textId="7FBC4F34"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0,60</w:t>
            </w:r>
          </w:p>
        </w:tc>
      </w:tr>
      <w:tr w:rsidR="00E05E28" w:rsidRPr="001A6429" w14:paraId="41ED4C6E" w14:textId="77777777" w:rsidTr="00C56044">
        <w:trPr>
          <w:trHeight w:val="900"/>
        </w:trPr>
        <w:tc>
          <w:tcPr>
            <w:tcW w:w="0" w:type="auto"/>
            <w:vMerge/>
            <w:vAlign w:val="center"/>
            <w:hideMark/>
          </w:tcPr>
          <w:p w14:paraId="7CE31115"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E133FA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Actividades físicas realizadas al aire libre</w:t>
            </w:r>
          </w:p>
        </w:tc>
        <w:tc>
          <w:tcPr>
            <w:tcW w:w="0" w:type="auto"/>
            <w:shd w:val="clear" w:color="000000" w:fill="92D050"/>
            <w:noWrap/>
            <w:vAlign w:val="center"/>
            <w:hideMark/>
          </w:tcPr>
          <w:p w14:paraId="337DA83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76ABD2F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8C977BE" w14:textId="4941A3AC"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2403936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83ADF6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4598B44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0,50</w:t>
            </w:r>
          </w:p>
        </w:tc>
        <w:tc>
          <w:tcPr>
            <w:tcW w:w="571" w:type="dxa"/>
            <w:shd w:val="clear" w:color="auto" w:fill="auto"/>
            <w:noWrap/>
            <w:vAlign w:val="center"/>
            <w:hideMark/>
          </w:tcPr>
          <w:p w14:paraId="0E49D7ED" w14:textId="4718D10E"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0,50</w:t>
            </w:r>
          </w:p>
        </w:tc>
      </w:tr>
      <w:tr w:rsidR="00E05E28" w:rsidRPr="001A6429" w14:paraId="7F59933E" w14:textId="77777777" w:rsidTr="00C56044">
        <w:trPr>
          <w:trHeight w:val="1125"/>
        </w:trPr>
        <w:tc>
          <w:tcPr>
            <w:tcW w:w="0" w:type="auto"/>
            <w:vMerge/>
            <w:vAlign w:val="center"/>
            <w:hideMark/>
          </w:tcPr>
          <w:p w14:paraId="4799EDAE"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773FFE4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Victimización de los miembros femeninos del hogar</w:t>
            </w:r>
          </w:p>
        </w:tc>
        <w:tc>
          <w:tcPr>
            <w:tcW w:w="0" w:type="auto"/>
            <w:shd w:val="clear" w:color="000000" w:fill="92D050"/>
            <w:noWrap/>
            <w:vAlign w:val="center"/>
            <w:hideMark/>
          </w:tcPr>
          <w:p w14:paraId="6D09FFD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3A8E19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0E3AC94" w14:textId="4C1D2D2D"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960AF9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D3CF73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6E4DE2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0,08</w:t>
            </w:r>
          </w:p>
        </w:tc>
        <w:tc>
          <w:tcPr>
            <w:tcW w:w="571" w:type="dxa"/>
            <w:shd w:val="clear" w:color="auto" w:fill="auto"/>
            <w:noWrap/>
            <w:vAlign w:val="center"/>
            <w:hideMark/>
          </w:tcPr>
          <w:p w14:paraId="752AA06E" w14:textId="3CB7C8BC"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0,92</w:t>
            </w:r>
          </w:p>
        </w:tc>
      </w:tr>
      <w:tr w:rsidR="00E05E28" w:rsidRPr="001A6429" w14:paraId="0E74FF0A" w14:textId="77777777" w:rsidTr="00C56044">
        <w:trPr>
          <w:trHeight w:val="675"/>
        </w:trPr>
        <w:tc>
          <w:tcPr>
            <w:tcW w:w="0" w:type="auto"/>
            <w:vMerge w:val="restart"/>
            <w:shd w:val="clear" w:color="auto" w:fill="auto"/>
            <w:textDirection w:val="btLr"/>
            <w:vAlign w:val="center"/>
            <w:hideMark/>
          </w:tcPr>
          <w:p w14:paraId="2A72B852" w14:textId="719CA165"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E15F2F1" w14:textId="77777777" w:rsidR="001A6429" w:rsidRPr="001A6429" w:rsidRDefault="001A6429" w:rsidP="001A6429">
            <w:pPr>
              <w:spacing w:after="0" w:line="240" w:lineRule="auto"/>
              <w:jc w:val="center"/>
              <w:rPr>
                <w:rFonts w:eastAsia="Times New Roman"/>
                <w:color w:val="auto"/>
                <w:sz w:val="16"/>
                <w:szCs w:val="16"/>
              </w:rPr>
            </w:pPr>
            <w:r w:rsidRPr="001A6429">
              <w:rPr>
                <w:rFonts w:eastAsia="Times New Roman"/>
                <w:color w:val="auto"/>
                <w:sz w:val="16"/>
                <w:szCs w:val="16"/>
              </w:rPr>
              <w:t>Tasa de desocupación</w:t>
            </w:r>
          </w:p>
        </w:tc>
        <w:tc>
          <w:tcPr>
            <w:tcW w:w="0" w:type="auto"/>
            <w:shd w:val="clear" w:color="000000" w:fill="92D050"/>
            <w:noWrap/>
            <w:vAlign w:val="center"/>
            <w:hideMark/>
          </w:tcPr>
          <w:p w14:paraId="7B15B02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A13FFF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C4F964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QUITO - ENEMDU JUNIO 2018</w:t>
            </w:r>
          </w:p>
        </w:tc>
        <w:tc>
          <w:tcPr>
            <w:tcW w:w="1014" w:type="dxa"/>
            <w:shd w:val="clear" w:color="auto" w:fill="auto"/>
            <w:vAlign w:val="center"/>
            <w:hideMark/>
          </w:tcPr>
          <w:p w14:paraId="5445CD3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 trimestre</w:t>
            </w:r>
          </w:p>
        </w:tc>
        <w:tc>
          <w:tcPr>
            <w:tcW w:w="1124" w:type="dxa"/>
            <w:shd w:val="clear" w:color="auto" w:fill="auto"/>
            <w:vAlign w:val="center"/>
            <w:hideMark/>
          </w:tcPr>
          <w:p w14:paraId="14DE3DC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Municipal</w:t>
            </w:r>
          </w:p>
        </w:tc>
        <w:tc>
          <w:tcPr>
            <w:tcW w:w="0" w:type="auto"/>
            <w:shd w:val="clear" w:color="auto" w:fill="auto"/>
            <w:noWrap/>
            <w:vAlign w:val="center"/>
            <w:hideMark/>
          </w:tcPr>
          <w:p w14:paraId="2CF5A94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0,10</w:t>
            </w:r>
          </w:p>
        </w:tc>
        <w:tc>
          <w:tcPr>
            <w:tcW w:w="571" w:type="dxa"/>
            <w:shd w:val="clear" w:color="auto" w:fill="auto"/>
            <w:noWrap/>
            <w:vAlign w:val="center"/>
            <w:hideMark/>
          </w:tcPr>
          <w:p w14:paraId="676AFCE6" w14:textId="16C3CBF2"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0,90</w:t>
            </w:r>
          </w:p>
        </w:tc>
      </w:tr>
      <w:tr w:rsidR="00E05E28" w:rsidRPr="001A6429" w14:paraId="20C01406" w14:textId="77777777" w:rsidTr="00C56044">
        <w:trPr>
          <w:trHeight w:val="675"/>
        </w:trPr>
        <w:tc>
          <w:tcPr>
            <w:tcW w:w="0" w:type="auto"/>
            <w:vMerge/>
            <w:vAlign w:val="center"/>
            <w:hideMark/>
          </w:tcPr>
          <w:p w14:paraId="3968E34C"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7E4AB16" w14:textId="7073B7D0"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Rango de ingresos familiares</w:t>
            </w:r>
          </w:p>
        </w:tc>
        <w:tc>
          <w:tcPr>
            <w:tcW w:w="0" w:type="auto"/>
            <w:shd w:val="clear" w:color="000000" w:fill="92D050"/>
            <w:noWrap/>
            <w:vAlign w:val="center"/>
            <w:hideMark/>
          </w:tcPr>
          <w:p w14:paraId="6A84219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6A0A6DD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2D247080" w14:textId="39D810A1"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9FCBC7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FD6CC2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 / Municipal</w:t>
            </w:r>
          </w:p>
        </w:tc>
        <w:tc>
          <w:tcPr>
            <w:tcW w:w="0" w:type="auto"/>
            <w:shd w:val="clear" w:color="auto" w:fill="auto"/>
            <w:noWrap/>
            <w:vAlign w:val="center"/>
            <w:hideMark/>
          </w:tcPr>
          <w:p w14:paraId="0E63442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589,91</w:t>
            </w:r>
          </w:p>
        </w:tc>
        <w:tc>
          <w:tcPr>
            <w:tcW w:w="571" w:type="dxa"/>
            <w:shd w:val="clear" w:color="auto" w:fill="auto"/>
            <w:noWrap/>
            <w:vAlign w:val="center"/>
            <w:hideMark/>
          </w:tcPr>
          <w:p w14:paraId="113B0874" w14:textId="462C7163"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0,86</w:t>
            </w:r>
          </w:p>
        </w:tc>
      </w:tr>
      <w:tr w:rsidR="00E05E28" w:rsidRPr="001A6429" w14:paraId="59E83F7A" w14:textId="77777777" w:rsidTr="00C56044">
        <w:trPr>
          <w:trHeight w:val="675"/>
        </w:trPr>
        <w:tc>
          <w:tcPr>
            <w:tcW w:w="0" w:type="auto"/>
            <w:vMerge/>
            <w:vAlign w:val="center"/>
            <w:hideMark/>
          </w:tcPr>
          <w:p w14:paraId="03CCE168"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5F0013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Percepción de la economía local en hogar</w:t>
            </w:r>
          </w:p>
        </w:tc>
        <w:tc>
          <w:tcPr>
            <w:tcW w:w="0" w:type="auto"/>
            <w:shd w:val="clear" w:color="000000" w:fill="92D050"/>
            <w:noWrap/>
            <w:vAlign w:val="center"/>
            <w:hideMark/>
          </w:tcPr>
          <w:p w14:paraId="436C4C5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CB87A0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C2DED4E" w14:textId="4FC030BA"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48F59AD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142B56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734FA5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6,88</w:t>
            </w:r>
          </w:p>
        </w:tc>
        <w:tc>
          <w:tcPr>
            <w:tcW w:w="571" w:type="dxa"/>
            <w:shd w:val="clear" w:color="auto" w:fill="auto"/>
            <w:noWrap/>
            <w:vAlign w:val="center"/>
            <w:hideMark/>
          </w:tcPr>
          <w:p w14:paraId="5674CCF9" w14:textId="47E4D83D"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0,69</w:t>
            </w:r>
          </w:p>
        </w:tc>
      </w:tr>
      <w:tr w:rsidR="00E05E28" w:rsidRPr="001A6429" w14:paraId="5CF3BCE2" w14:textId="77777777" w:rsidTr="00C56044">
        <w:trPr>
          <w:trHeight w:val="1350"/>
        </w:trPr>
        <w:tc>
          <w:tcPr>
            <w:tcW w:w="0" w:type="auto"/>
            <w:vMerge/>
            <w:vAlign w:val="center"/>
            <w:hideMark/>
          </w:tcPr>
          <w:p w14:paraId="3DD80F0D"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4C6367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Conocimiento de programas municipales "Bolsa de empleo y capacitación"</w:t>
            </w:r>
          </w:p>
        </w:tc>
        <w:tc>
          <w:tcPr>
            <w:tcW w:w="0" w:type="auto"/>
            <w:shd w:val="clear" w:color="000000" w:fill="92D050"/>
            <w:noWrap/>
            <w:vAlign w:val="center"/>
            <w:hideMark/>
          </w:tcPr>
          <w:p w14:paraId="632578A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F91B82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045310E2" w14:textId="55B372D1"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01BB579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0B1CEDA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FD56A9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0,29</w:t>
            </w:r>
          </w:p>
        </w:tc>
        <w:tc>
          <w:tcPr>
            <w:tcW w:w="571" w:type="dxa"/>
            <w:shd w:val="clear" w:color="auto" w:fill="auto"/>
            <w:noWrap/>
            <w:vAlign w:val="center"/>
            <w:hideMark/>
          </w:tcPr>
          <w:p w14:paraId="69682F84" w14:textId="46703251"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0,29</w:t>
            </w:r>
          </w:p>
        </w:tc>
      </w:tr>
      <w:tr w:rsidR="00E05E28" w:rsidRPr="001A6429" w14:paraId="18CCF2AC" w14:textId="77777777" w:rsidTr="00C56044">
        <w:trPr>
          <w:trHeight w:val="1125"/>
        </w:trPr>
        <w:tc>
          <w:tcPr>
            <w:tcW w:w="0" w:type="auto"/>
            <w:vMerge/>
            <w:vAlign w:val="center"/>
            <w:hideMark/>
          </w:tcPr>
          <w:p w14:paraId="0DA21374"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1DD10B7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Conocimiento de programas municipales "Emprendimientos CONQUITO"</w:t>
            </w:r>
          </w:p>
        </w:tc>
        <w:tc>
          <w:tcPr>
            <w:tcW w:w="0" w:type="auto"/>
            <w:shd w:val="clear" w:color="000000" w:fill="92D050"/>
            <w:noWrap/>
            <w:vAlign w:val="center"/>
            <w:hideMark/>
          </w:tcPr>
          <w:p w14:paraId="77B1317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63C3714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BDDA2E8" w14:textId="5B9512A6"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0BF909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01C04A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3DEB027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0,29</w:t>
            </w:r>
          </w:p>
        </w:tc>
        <w:tc>
          <w:tcPr>
            <w:tcW w:w="571" w:type="dxa"/>
            <w:shd w:val="clear" w:color="auto" w:fill="auto"/>
            <w:noWrap/>
            <w:vAlign w:val="center"/>
            <w:hideMark/>
          </w:tcPr>
          <w:p w14:paraId="7BCA3E82" w14:textId="1772A7A2"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0,29</w:t>
            </w:r>
          </w:p>
        </w:tc>
      </w:tr>
      <w:tr w:rsidR="00E05E28" w:rsidRPr="001A6429" w14:paraId="40393D10" w14:textId="77777777" w:rsidTr="00C56044">
        <w:trPr>
          <w:trHeight w:val="1350"/>
        </w:trPr>
        <w:tc>
          <w:tcPr>
            <w:tcW w:w="0" w:type="auto"/>
            <w:vMerge/>
            <w:vAlign w:val="center"/>
            <w:hideMark/>
          </w:tcPr>
          <w:p w14:paraId="09866443"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3C1258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Conocimiento de programas municipales "Agricultura urbana AGRUPAR"</w:t>
            </w:r>
          </w:p>
        </w:tc>
        <w:tc>
          <w:tcPr>
            <w:tcW w:w="0" w:type="auto"/>
            <w:shd w:val="clear" w:color="000000" w:fill="92D050"/>
            <w:noWrap/>
            <w:vAlign w:val="center"/>
            <w:hideMark/>
          </w:tcPr>
          <w:p w14:paraId="23C94E9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7CD8A03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D874203" w14:textId="795B6735"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8FC337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E4E8BC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1654682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0,10</w:t>
            </w:r>
          </w:p>
        </w:tc>
        <w:tc>
          <w:tcPr>
            <w:tcW w:w="571" w:type="dxa"/>
            <w:shd w:val="clear" w:color="auto" w:fill="auto"/>
            <w:noWrap/>
            <w:vAlign w:val="center"/>
            <w:hideMark/>
          </w:tcPr>
          <w:p w14:paraId="3F2D1988" w14:textId="1AC686C5"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0,10</w:t>
            </w:r>
          </w:p>
        </w:tc>
      </w:tr>
      <w:tr w:rsidR="00E05E28" w:rsidRPr="001A6429" w14:paraId="680E0D2C" w14:textId="77777777" w:rsidTr="00C56044">
        <w:trPr>
          <w:trHeight w:val="675"/>
        </w:trPr>
        <w:tc>
          <w:tcPr>
            <w:tcW w:w="0" w:type="auto"/>
            <w:vMerge/>
            <w:vAlign w:val="center"/>
            <w:hideMark/>
          </w:tcPr>
          <w:p w14:paraId="6EE873AA" w14:textId="77777777" w:rsidR="001A6429" w:rsidRPr="001A6429" w:rsidRDefault="001A6429" w:rsidP="001A6429">
            <w:pPr>
              <w:spacing w:after="0" w:line="240" w:lineRule="auto"/>
              <w:jc w:val="center"/>
              <w:rPr>
                <w:rFonts w:eastAsia="Times New Roman"/>
                <w:sz w:val="16"/>
                <w:szCs w:val="16"/>
              </w:rPr>
            </w:pPr>
          </w:p>
        </w:tc>
        <w:tc>
          <w:tcPr>
            <w:tcW w:w="0" w:type="auto"/>
            <w:shd w:val="clear" w:color="000000" w:fill="FFFFFF"/>
            <w:vAlign w:val="center"/>
            <w:hideMark/>
          </w:tcPr>
          <w:p w14:paraId="66AA2D5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Turistas que visitan el CHQ por año</w:t>
            </w:r>
          </w:p>
        </w:tc>
        <w:tc>
          <w:tcPr>
            <w:tcW w:w="0" w:type="auto"/>
            <w:shd w:val="clear" w:color="000000" w:fill="92D050"/>
            <w:noWrap/>
            <w:vAlign w:val="center"/>
            <w:hideMark/>
          </w:tcPr>
          <w:p w14:paraId="2999D10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CF3AC8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FFFF"/>
            <w:vAlign w:val="center"/>
            <w:hideMark/>
          </w:tcPr>
          <w:p w14:paraId="7B2F052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Quito Turismo</w:t>
            </w:r>
          </w:p>
        </w:tc>
        <w:tc>
          <w:tcPr>
            <w:tcW w:w="1014" w:type="dxa"/>
            <w:shd w:val="clear" w:color="auto" w:fill="auto"/>
            <w:vAlign w:val="center"/>
            <w:hideMark/>
          </w:tcPr>
          <w:p w14:paraId="55E6370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 año</w:t>
            </w:r>
          </w:p>
        </w:tc>
        <w:tc>
          <w:tcPr>
            <w:tcW w:w="1124" w:type="dxa"/>
            <w:shd w:val="clear" w:color="auto" w:fill="auto"/>
            <w:vAlign w:val="center"/>
            <w:hideMark/>
          </w:tcPr>
          <w:p w14:paraId="7BDB1EC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0389A7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0,67</w:t>
            </w:r>
          </w:p>
        </w:tc>
        <w:tc>
          <w:tcPr>
            <w:tcW w:w="571" w:type="dxa"/>
            <w:shd w:val="clear" w:color="auto" w:fill="auto"/>
            <w:noWrap/>
            <w:vAlign w:val="center"/>
            <w:hideMark/>
          </w:tcPr>
          <w:p w14:paraId="368A05D2" w14:textId="503230F3"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0,67</w:t>
            </w:r>
          </w:p>
        </w:tc>
      </w:tr>
      <w:tr w:rsidR="00E05E28" w:rsidRPr="001A6429" w14:paraId="78E19176" w14:textId="77777777" w:rsidTr="00C56044">
        <w:trPr>
          <w:trHeight w:val="675"/>
        </w:trPr>
        <w:tc>
          <w:tcPr>
            <w:tcW w:w="0" w:type="auto"/>
            <w:vMerge w:val="restart"/>
            <w:shd w:val="clear" w:color="auto" w:fill="auto"/>
            <w:textDirection w:val="btLr"/>
            <w:vAlign w:val="center"/>
            <w:hideMark/>
          </w:tcPr>
          <w:p w14:paraId="7E1C408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Espacio Público</w:t>
            </w:r>
          </w:p>
        </w:tc>
        <w:tc>
          <w:tcPr>
            <w:tcW w:w="0" w:type="auto"/>
            <w:shd w:val="clear" w:color="auto" w:fill="auto"/>
            <w:vAlign w:val="center"/>
            <w:hideMark/>
          </w:tcPr>
          <w:p w14:paraId="1CE54CD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Índice de verde urbano (IVU)</w:t>
            </w:r>
          </w:p>
        </w:tc>
        <w:tc>
          <w:tcPr>
            <w:tcW w:w="0" w:type="auto"/>
            <w:shd w:val="clear" w:color="000000" w:fill="92D050"/>
            <w:noWrap/>
            <w:vAlign w:val="center"/>
            <w:hideMark/>
          </w:tcPr>
          <w:p w14:paraId="23C0E7D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A8AC48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8A222F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MDMQ, Secretaría del Ambiente.</w:t>
            </w:r>
          </w:p>
        </w:tc>
        <w:tc>
          <w:tcPr>
            <w:tcW w:w="1014" w:type="dxa"/>
            <w:shd w:val="clear" w:color="auto" w:fill="auto"/>
            <w:vAlign w:val="center"/>
            <w:hideMark/>
          </w:tcPr>
          <w:p w14:paraId="7F24593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307F53A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1FB8B17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9,68</w:t>
            </w:r>
          </w:p>
        </w:tc>
        <w:tc>
          <w:tcPr>
            <w:tcW w:w="571" w:type="dxa"/>
            <w:shd w:val="clear" w:color="auto" w:fill="auto"/>
            <w:noWrap/>
            <w:vAlign w:val="center"/>
            <w:hideMark/>
          </w:tcPr>
          <w:p w14:paraId="0B7DEC5E" w14:textId="22764299"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0,68</w:t>
            </w:r>
          </w:p>
        </w:tc>
      </w:tr>
      <w:tr w:rsidR="00E05E28" w:rsidRPr="001A6429" w14:paraId="0178EB33" w14:textId="77777777" w:rsidTr="00C56044">
        <w:trPr>
          <w:trHeight w:val="900"/>
        </w:trPr>
        <w:tc>
          <w:tcPr>
            <w:tcW w:w="0" w:type="auto"/>
            <w:vMerge/>
            <w:vAlign w:val="center"/>
            <w:hideMark/>
          </w:tcPr>
          <w:p w14:paraId="0096485E"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062F23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Percepción general de seguridad general</w:t>
            </w:r>
          </w:p>
        </w:tc>
        <w:tc>
          <w:tcPr>
            <w:tcW w:w="0" w:type="auto"/>
            <w:shd w:val="clear" w:color="000000" w:fill="92D050"/>
            <w:noWrap/>
            <w:vAlign w:val="center"/>
            <w:hideMark/>
          </w:tcPr>
          <w:p w14:paraId="0EF357C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C000"/>
            <w:noWrap/>
            <w:vAlign w:val="center"/>
            <w:hideMark/>
          </w:tcPr>
          <w:p w14:paraId="287ABE2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auto" w:fill="auto"/>
            <w:vAlign w:val="center"/>
            <w:hideMark/>
          </w:tcPr>
          <w:p w14:paraId="07DCB180" w14:textId="2B5D05A2"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38922B7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5A9B548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1405C53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2,48</w:t>
            </w:r>
          </w:p>
        </w:tc>
        <w:tc>
          <w:tcPr>
            <w:tcW w:w="571" w:type="dxa"/>
            <w:shd w:val="clear" w:color="auto" w:fill="auto"/>
            <w:noWrap/>
            <w:vAlign w:val="center"/>
            <w:hideMark/>
          </w:tcPr>
          <w:p w14:paraId="3C6B751F" w14:textId="5CCDBC5F"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0,50</w:t>
            </w:r>
          </w:p>
        </w:tc>
      </w:tr>
      <w:tr w:rsidR="00E05E28" w:rsidRPr="001A6429" w14:paraId="44E5F2B6" w14:textId="77777777" w:rsidTr="00C56044">
        <w:trPr>
          <w:trHeight w:val="900"/>
        </w:trPr>
        <w:tc>
          <w:tcPr>
            <w:tcW w:w="0" w:type="auto"/>
            <w:vMerge/>
            <w:vAlign w:val="center"/>
            <w:hideMark/>
          </w:tcPr>
          <w:p w14:paraId="16E3BB34"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9916BC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Porcentaje de personas víctimas de delitos</w:t>
            </w:r>
          </w:p>
        </w:tc>
        <w:tc>
          <w:tcPr>
            <w:tcW w:w="0" w:type="auto"/>
            <w:shd w:val="clear" w:color="000000" w:fill="92D050"/>
            <w:noWrap/>
            <w:vAlign w:val="center"/>
            <w:hideMark/>
          </w:tcPr>
          <w:p w14:paraId="1AE12F0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C000"/>
            <w:noWrap/>
            <w:vAlign w:val="center"/>
            <w:hideMark/>
          </w:tcPr>
          <w:p w14:paraId="4BD65E2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auto" w:fill="auto"/>
            <w:vAlign w:val="center"/>
            <w:hideMark/>
          </w:tcPr>
          <w:p w14:paraId="79E7285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Sec. General de seguridad y gobernabilidad</w:t>
            </w:r>
          </w:p>
        </w:tc>
        <w:tc>
          <w:tcPr>
            <w:tcW w:w="1014" w:type="dxa"/>
            <w:shd w:val="clear" w:color="auto" w:fill="auto"/>
            <w:vAlign w:val="center"/>
            <w:hideMark/>
          </w:tcPr>
          <w:p w14:paraId="34030BC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 10 años</w:t>
            </w:r>
          </w:p>
        </w:tc>
        <w:tc>
          <w:tcPr>
            <w:tcW w:w="1124" w:type="dxa"/>
            <w:shd w:val="clear" w:color="auto" w:fill="auto"/>
            <w:vAlign w:val="center"/>
            <w:hideMark/>
          </w:tcPr>
          <w:p w14:paraId="73E70B6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Administración Zonal</w:t>
            </w:r>
          </w:p>
        </w:tc>
        <w:tc>
          <w:tcPr>
            <w:tcW w:w="0" w:type="auto"/>
            <w:shd w:val="clear" w:color="auto" w:fill="auto"/>
            <w:noWrap/>
            <w:vAlign w:val="center"/>
            <w:hideMark/>
          </w:tcPr>
          <w:p w14:paraId="01AC9CC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0,11</w:t>
            </w:r>
          </w:p>
        </w:tc>
        <w:tc>
          <w:tcPr>
            <w:tcW w:w="571" w:type="dxa"/>
            <w:shd w:val="clear" w:color="auto" w:fill="auto"/>
            <w:noWrap/>
            <w:vAlign w:val="center"/>
            <w:hideMark/>
          </w:tcPr>
          <w:p w14:paraId="560625D3" w14:textId="7DCF10C5"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0,89</w:t>
            </w:r>
          </w:p>
        </w:tc>
      </w:tr>
      <w:tr w:rsidR="00E05E28" w:rsidRPr="001A6429" w14:paraId="2F10A5DF" w14:textId="77777777" w:rsidTr="00C56044">
        <w:trPr>
          <w:trHeight w:val="900"/>
        </w:trPr>
        <w:tc>
          <w:tcPr>
            <w:tcW w:w="0" w:type="auto"/>
            <w:vMerge/>
            <w:vAlign w:val="center"/>
            <w:hideMark/>
          </w:tcPr>
          <w:p w14:paraId="449CFF8B"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56043FA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Afectación por ocupación del espacio público</w:t>
            </w:r>
          </w:p>
        </w:tc>
        <w:tc>
          <w:tcPr>
            <w:tcW w:w="0" w:type="auto"/>
            <w:shd w:val="clear" w:color="000000" w:fill="92D050"/>
            <w:noWrap/>
            <w:vAlign w:val="center"/>
            <w:hideMark/>
          </w:tcPr>
          <w:p w14:paraId="7C0AC06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4385493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B561280" w14:textId="6E6001FF"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010A4B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798B259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A2E056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1,84</w:t>
            </w:r>
          </w:p>
        </w:tc>
        <w:tc>
          <w:tcPr>
            <w:tcW w:w="571" w:type="dxa"/>
            <w:shd w:val="clear" w:color="auto" w:fill="auto"/>
            <w:noWrap/>
            <w:vAlign w:val="center"/>
            <w:hideMark/>
          </w:tcPr>
          <w:p w14:paraId="0291D122" w14:textId="5F931A2D"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0,63</w:t>
            </w:r>
          </w:p>
        </w:tc>
      </w:tr>
      <w:tr w:rsidR="00E05E28" w:rsidRPr="001A6429" w14:paraId="4D78F32B" w14:textId="77777777" w:rsidTr="00C56044">
        <w:trPr>
          <w:trHeight w:val="675"/>
        </w:trPr>
        <w:tc>
          <w:tcPr>
            <w:tcW w:w="0" w:type="auto"/>
            <w:vMerge/>
            <w:vAlign w:val="center"/>
            <w:hideMark/>
          </w:tcPr>
          <w:p w14:paraId="2CB82F69"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0FF9FF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Area de espacio recreativo</w:t>
            </w:r>
          </w:p>
        </w:tc>
        <w:tc>
          <w:tcPr>
            <w:tcW w:w="0" w:type="auto"/>
            <w:shd w:val="clear" w:color="000000" w:fill="92D050"/>
            <w:noWrap/>
            <w:vAlign w:val="center"/>
            <w:hideMark/>
          </w:tcPr>
          <w:p w14:paraId="59A9ACB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D54A3D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31ED03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2025B42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617D198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1749365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0,70</w:t>
            </w:r>
          </w:p>
        </w:tc>
        <w:tc>
          <w:tcPr>
            <w:tcW w:w="571" w:type="dxa"/>
            <w:shd w:val="clear" w:color="auto" w:fill="auto"/>
            <w:noWrap/>
            <w:vAlign w:val="center"/>
            <w:hideMark/>
          </w:tcPr>
          <w:p w14:paraId="6EB5BF4E" w14:textId="67E61D6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0,70</w:t>
            </w:r>
          </w:p>
        </w:tc>
      </w:tr>
      <w:tr w:rsidR="00E05E28" w:rsidRPr="001A6429" w14:paraId="4DFDE656" w14:textId="77777777" w:rsidTr="00C56044">
        <w:trPr>
          <w:trHeight w:val="675"/>
        </w:trPr>
        <w:tc>
          <w:tcPr>
            <w:tcW w:w="0" w:type="auto"/>
            <w:vMerge/>
            <w:vAlign w:val="center"/>
            <w:hideMark/>
          </w:tcPr>
          <w:p w14:paraId="34159EC0"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C77F55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Area de espacio deportivo</w:t>
            </w:r>
          </w:p>
        </w:tc>
        <w:tc>
          <w:tcPr>
            <w:tcW w:w="0" w:type="auto"/>
            <w:shd w:val="clear" w:color="000000" w:fill="92D050"/>
            <w:noWrap/>
            <w:vAlign w:val="center"/>
            <w:hideMark/>
          </w:tcPr>
          <w:p w14:paraId="610B7F9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12AA92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2CA8538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auto" w:fill="auto"/>
            <w:vAlign w:val="center"/>
            <w:hideMark/>
          </w:tcPr>
          <w:p w14:paraId="509A10E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41874F1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EF2627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0,88</w:t>
            </w:r>
          </w:p>
        </w:tc>
        <w:tc>
          <w:tcPr>
            <w:tcW w:w="571" w:type="dxa"/>
            <w:shd w:val="clear" w:color="auto" w:fill="auto"/>
            <w:noWrap/>
            <w:vAlign w:val="center"/>
            <w:hideMark/>
          </w:tcPr>
          <w:p w14:paraId="33B8A77B" w14:textId="47171CC9"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0,88</w:t>
            </w:r>
          </w:p>
        </w:tc>
      </w:tr>
      <w:tr w:rsidR="00E05E28" w:rsidRPr="001A6429" w14:paraId="1E9D70A0" w14:textId="77777777" w:rsidTr="00C56044">
        <w:trPr>
          <w:trHeight w:val="675"/>
        </w:trPr>
        <w:tc>
          <w:tcPr>
            <w:tcW w:w="0" w:type="auto"/>
            <w:vMerge/>
            <w:vAlign w:val="center"/>
            <w:hideMark/>
          </w:tcPr>
          <w:p w14:paraId="207A441D"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D93E255" w14:textId="5CB8362B"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Acceso a alumbrado público</w:t>
            </w:r>
          </w:p>
        </w:tc>
        <w:tc>
          <w:tcPr>
            <w:tcW w:w="0" w:type="auto"/>
            <w:shd w:val="clear" w:color="000000" w:fill="FFC000"/>
            <w:noWrap/>
            <w:vAlign w:val="center"/>
            <w:hideMark/>
          </w:tcPr>
          <w:p w14:paraId="7D5E898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000000" w:fill="92D050"/>
            <w:noWrap/>
            <w:vAlign w:val="center"/>
            <w:hideMark/>
          </w:tcPr>
          <w:p w14:paraId="2ECEF82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512D09A" w14:textId="5D2370B8"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4DD9750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A6B08D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73E4F7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0,99</w:t>
            </w:r>
          </w:p>
        </w:tc>
        <w:tc>
          <w:tcPr>
            <w:tcW w:w="571" w:type="dxa"/>
            <w:shd w:val="clear" w:color="auto" w:fill="auto"/>
            <w:noWrap/>
            <w:vAlign w:val="center"/>
            <w:hideMark/>
          </w:tcPr>
          <w:p w14:paraId="5C7C10CD" w14:textId="66BFEEA5"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0,99</w:t>
            </w:r>
          </w:p>
        </w:tc>
      </w:tr>
      <w:tr w:rsidR="00E05E28" w:rsidRPr="001A6429" w14:paraId="1E51F5D3" w14:textId="77777777" w:rsidTr="00C56044">
        <w:trPr>
          <w:trHeight w:val="675"/>
        </w:trPr>
        <w:tc>
          <w:tcPr>
            <w:tcW w:w="0" w:type="auto"/>
            <w:vMerge/>
            <w:vAlign w:val="center"/>
            <w:hideMark/>
          </w:tcPr>
          <w:p w14:paraId="18F67009"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134CEC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Calidad del alumbrado público</w:t>
            </w:r>
          </w:p>
        </w:tc>
        <w:tc>
          <w:tcPr>
            <w:tcW w:w="0" w:type="auto"/>
            <w:shd w:val="clear" w:color="000000" w:fill="92D050"/>
            <w:noWrap/>
            <w:vAlign w:val="center"/>
            <w:hideMark/>
          </w:tcPr>
          <w:p w14:paraId="21EE7DE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560717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FEEA432" w14:textId="56639496"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311DFF9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noWrap/>
            <w:vAlign w:val="center"/>
            <w:hideMark/>
          </w:tcPr>
          <w:p w14:paraId="66E1F247" w14:textId="030189F1" w:rsidR="001A6429" w:rsidRPr="001A6429" w:rsidRDefault="00E56216"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05188C2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8,51</w:t>
            </w:r>
          </w:p>
        </w:tc>
        <w:tc>
          <w:tcPr>
            <w:tcW w:w="571" w:type="dxa"/>
            <w:shd w:val="clear" w:color="auto" w:fill="auto"/>
            <w:noWrap/>
            <w:vAlign w:val="center"/>
            <w:hideMark/>
          </w:tcPr>
          <w:p w14:paraId="19C4648B" w14:textId="02A56ECC"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0,85</w:t>
            </w:r>
          </w:p>
        </w:tc>
      </w:tr>
      <w:tr w:rsidR="00E05E28" w:rsidRPr="001A6429" w14:paraId="6F0ED215" w14:textId="77777777" w:rsidTr="00C56044">
        <w:trPr>
          <w:trHeight w:val="675"/>
        </w:trPr>
        <w:tc>
          <w:tcPr>
            <w:tcW w:w="0" w:type="auto"/>
            <w:vMerge/>
            <w:vAlign w:val="center"/>
            <w:hideMark/>
          </w:tcPr>
          <w:p w14:paraId="49506483"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C2CCCA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Localización de plazas</w:t>
            </w:r>
          </w:p>
        </w:tc>
        <w:tc>
          <w:tcPr>
            <w:tcW w:w="0" w:type="auto"/>
            <w:shd w:val="clear" w:color="000000" w:fill="92D050"/>
            <w:noWrap/>
            <w:vAlign w:val="center"/>
            <w:hideMark/>
          </w:tcPr>
          <w:p w14:paraId="4DB4256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30C524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ABDA13F" w14:textId="7AFF795B"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37DFC8D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F291A4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06E2E44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0,74</w:t>
            </w:r>
          </w:p>
        </w:tc>
        <w:tc>
          <w:tcPr>
            <w:tcW w:w="571" w:type="dxa"/>
            <w:shd w:val="clear" w:color="auto" w:fill="auto"/>
            <w:noWrap/>
            <w:vAlign w:val="center"/>
            <w:hideMark/>
          </w:tcPr>
          <w:p w14:paraId="495C2546" w14:textId="306BE190"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0,74</w:t>
            </w:r>
          </w:p>
        </w:tc>
      </w:tr>
      <w:tr w:rsidR="00E05E28" w:rsidRPr="001A6429" w14:paraId="55685FBD" w14:textId="77777777" w:rsidTr="00C56044">
        <w:trPr>
          <w:trHeight w:val="675"/>
        </w:trPr>
        <w:tc>
          <w:tcPr>
            <w:tcW w:w="0" w:type="auto"/>
            <w:vMerge/>
            <w:vAlign w:val="center"/>
            <w:hideMark/>
          </w:tcPr>
          <w:p w14:paraId="269E5FCC"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4CDEBC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Localización de parques y bulevares</w:t>
            </w:r>
          </w:p>
        </w:tc>
        <w:tc>
          <w:tcPr>
            <w:tcW w:w="0" w:type="auto"/>
            <w:shd w:val="clear" w:color="000000" w:fill="92D050"/>
            <w:noWrap/>
            <w:vAlign w:val="center"/>
            <w:hideMark/>
          </w:tcPr>
          <w:p w14:paraId="0ADBF76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3AE314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CA495D5" w14:textId="5E0F1204"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1114D29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66DFA5E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CEC477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0,45</w:t>
            </w:r>
          </w:p>
        </w:tc>
        <w:tc>
          <w:tcPr>
            <w:tcW w:w="571" w:type="dxa"/>
            <w:shd w:val="clear" w:color="auto" w:fill="auto"/>
            <w:noWrap/>
            <w:vAlign w:val="center"/>
            <w:hideMark/>
          </w:tcPr>
          <w:p w14:paraId="7F7F6591" w14:textId="17CE15FA"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0,45</w:t>
            </w:r>
          </w:p>
        </w:tc>
      </w:tr>
      <w:tr w:rsidR="00E05E28" w:rsidRPr="001A6429" w14:paraId="3CD3969A" w14:textId="77777777" w:rsidTr="00C56044">
        <w:trPr>
          <w:trHeight w:val="675"/>
        </w:trPr>
        <w:tc>
          <w:tcPr>
            <w:tcW w:w="0" w:type="auto"/>
            <w:vMerge/>
            <w:vAlign w:val="center"/>
            <w:hideMark/>
          </w:tcPr>
          <w:p w14:paraId="202DBD70"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15C93B1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Localización de equipamientos deportivos</w:t>
            </w:r>
          </w:p>
        </w:tc>
        <w:tc>
          <w:tcPr>
            <w:tcW w:w="0" w:type="auto"/>
            <w:shd w:val="clear" w:color="000000" w:fill="92D050"/>
            <w:noWrap/>
            <w:vAlign w:val="center"/>
            <w:hideMark/>
          </w:tcPr>
          <w:p w14:paraId="63EDC80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41FEED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481990D5" w14:textId="58C3FA0B"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17D60B1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0974C87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603BB69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0,25</w:t>
            </w:r>
          </w:p>
        </w:tc>
        <w:tc>
          <w:tcPr>
            <w:tcW w:w="571" w:type="dxa"/>
            <w:shd w:val="clear" w:color="auto" w:fill="auto"/>
            <w:noWrap/>
            <w:vAlign w:val="center"/>
            <w:hideMark/>
          </w:tcPr>
          <w:p w14:paraId="6DD91A51" w14:textId="729D3498"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0,25</w:t>
            </w:r>
          </w:p>
        </w:tc>
      </w:tr>
      <w:tr w:rsidR="00E05E28" w:rsidRPr="001A6429" w14:paraId="12A70208" w14:textId="77777777" w:rsidTr="00C56044">
        <w:trPr>
          <w:trHeight w:val="675"/>
        </w:trPr>
        <w:tc>
          <w:tcPr>
            <w:tcW w:w="0" w:type="auto"/>
            <w:vMerge/>
            <w:vAlign w:val="center"/>
            <w:hideMark/>
          </w:tcPr>
          <w:p w14:paraId="1C45717B"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F1F45D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Localización de espacios semipúblicos</w:t>
            </w:r>
          </w:p>
        </w:tc>
        <w:tc>
          <w:tcPr>
            <w:tcW w:w="0" w:type="auto"/>
            <w:shd w:val="clear" w:color="000000" w:fill="92D050"/>
            <w:noWrap/>
            <w:vAlign w:val="center"/>
            <w:hideMark/>
          </w:tcPr>
          <w:p w14:paraId="5DC8026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D102DE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0BF1CD7" w14:textId="7EBC3BE7"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4EC236F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0BC3EA9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60C620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0,36</w:t>
            </w:r>
          </w:p>
        </w:tc>
        <w:tc>
          <w:tcPr>
            <w:tcW w:w="571" w:type="dxa"/>
            <w:shd w:val="clear" w:color="auto" w:fill="auto"/>
            <w:noWrap/>
            <w:vAlign w:val="center"/>
            <w:hideMark/>
          </w:tcPr>
          <w:p w14:paraId="541A5E78" w14:textId="1D9255EA"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0,36</w:t>
            </w:r>
          </w:p>
        </w:tc>
      </w:tr>
      <w:tr w:rsidR="00E05E28" w:rsidRPr="001A6429" w14:paraId="205960E8" w14:textId="77777777" w:rsidTr="00C56044">
        <w:trPr>
          <w:trHeight w:val="675"/>
        </w:trPr>
        <w:tc>
          <w:tcPr>
            <w:tcW w:w="0" w:type="auto"/>
            <w:vMerge/>
            <w:vAlign w:val="center"/>
            <w:hideMark/>
          </w:tcPr>
          <w:p w14:paraId="2C05979E"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D96506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Localización de mercados</w:t>
            </w:r>
          </w:p>
        </w:tc>
        <w:tc>
          <w:tcPr>
            <w:tcW w:w="0" w:type="auto"/>
            <w:shd w:val="clear" w:color="000000" w:fill="92D050"/>
            <w:noWrap/>
            <w:vAlign w:val="center"/>
            <w:hideMark/>
          </w:tcPr>
          <w:p w14:paraId="3A976E9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E7B45C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A313E89" w14:textId="0C4AA314"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0E38D3A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51D7FB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7BA8B7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0,78</w:t>
            </w:r>
          </w:p>
        </w:tc>
        <w:tc>
          <w:tcPr>
            <w:tcW w:w="571" w:type="dxa"/>
            <w:shd w:val="clear" w:color="auto" w:fill="auto"/>
            <w:noWrap/>
            <w:vAlign w:val="center"/>
            <w:hideMark/>
          </w:tcPr>
          <w:p w14:paraId="5A844BB6" w14:textId="411FD639"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0,78</w:t>
            </w:r>
          </w:p>
        </w:tc>
      </w:tr>
      <w:tr w:rsidR="00E05E28" w:rsidRPr="001A6429" w14:paraId="798F4EC7" w14:textId="77777777" w:rsidTr="00C56044">
        <w:trPr>
          <w:trHeight w:val="1125"/>
        </w:trPr>
        <w:tc>
          <w:tcPr>
            <w:tcW w:w="0" w:type="auto"/>
            <w:vMerge/>
            <w:vAlign w:val="center"/>
            <w:hideMark/>
          </w:tcPr>
          <w:p w14:paraId="1FE76B51"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C0CBD6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Superficie de parques públicos accesibles por habitante</w:t>
            </w:r>
          </w:p>
        </w:tc>
        <w:tc>
          <w:tcPr>
            <w:tcW w:w="0" w:type="auto"/>
            <w:shd w:val="clear" w:color="000000" w:fill="92D050"/>
            <w:noWrap/>
            <w:vAlign w:val="center"/>
            <w:hideMark/>
          </w:tcPr>
          <w:p w14:paraId="5FCAA3A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7BF5474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0BBD956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ICQ 2018</w:t>
            </w:r>
          </w:p>
        </w:tc>
        <w:tc>
          <w:tcPr>
            <w:tcW w:w="1014" w:type="dxa"/>
            <w:shd w:val="clear" w:color="auto" w:fill="auto"/>
            <w:vAlign w:val="center"/>
            <w:hideMark/>
          </w:tcPr>
          <w:p w14:paraId="0318E23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C/5 años</w:t>
            </w:r>
          </w:p>
        </w:tc>
        <w:tc>
          <w:tcPr>
            <w:tcW w:w="1124" w:type="dxa"/>
            <w:shd w:val="clear" w:color="auto" w:fill="auto"/>
            <w:vAlign w:val="center"/>
            <w:hideMark/>
          </w:tcPr>
          <w:p w14:paraId="6CAA228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55FA8B4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17,23</w:t>
            </w:r>
          </w:p>
        </w:tc>
        <w:tc>
          <w:tcPr>
            <w:tcW w:w="571" w:type="dxa"/>
            <w:shd w:val="clear" w:color="auto" w:fill="auto"/>
            <w:noWrap/>
            <w:vAlign w:val="center"/>
            <w:hideMark/>
          </w:tcPr>
          <w:p w14:paraId="07BD05AC" w14:textId="6CB07B89"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1,00</w:t>
            </w:r>
          </w:p>
        </w:tc>
      </w:tr>
      <w:tr w:rsidR="00E05E28" w:rsidRPr="001A6429" w14:paraId="71CAE6F0" w14:textId="77777777" w:rsidTr="00C56044">
        <w:trPr>
          <w:trHeight w:val="675"/>
        </w:trPr>
        <w:tc>
          <w:tcPr>
            <w:tcW w:w="0" w:type="auto"/>
            <w:vMerge/>
            <w:vAlign w:val="center"/>
            <w:hideMark/>
          </w:tcPr>
          <w:p w14:paraId="09CE2A72"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53F1E8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Accesibilidad a parques públicos</w:t>
            </w:r>
          </w:p>
        </w:tc>
        <w:tc>
          <w:tcPr>
            <w:tcW w:w="0" w:type="auto"/>
            <w:shd w:val="clear" w:color="000000" w:fill="92D050"/>
            <w:noWrap/>
            <w:vAlign w:val="center"/>
            <w:hideMark/>
          </w:tcPr>
          <w:p w14:paraId="2182BC9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2F8ACD3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AF0A72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ICQ 2018</w:t>
            </w:r>
          </w:p>
        </w:tc>
        <w:tc>
          <w:tcPr>
            <w:tcW w:w="1014" w:type="dxa"/>
            <w:shd w:val="clear" w:color="auto" w:fill="auto"/>
            <w:vAlign w:val="center"/>
            <w:hideMark/>
          </w:tcPr>
          <w:p w14:paraId="7D4A598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C/5 años</w:t>
            </w:r>
          </w:p>
        </w:tc>
        <w:tc>
          <w:tcPr>
            <w:tcW w:w="1124" w:type="dxa"/>
            <w:shd w:val="clear" w:color="auto" w:fill="auto"/>
            <w:vAlign w:val="center"/>
            <w:hideMark/>
          </w:tcPr>
          <w:p w14:paraId="2858F3A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787E0E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0,74</w:t>
            </w:r>
          </w:p>
        </w:tc>
        <w:tc>
          <w:tcPr>
            <w:tcW w:w="571" w:type="dxa"/>
            <w:shd w:val="clear" w:color="auto" w:fill="auto"/>
            <w:noWrap/>
            <w:vAlign w:val="center"/>
            <w:hideMark/>
          </w:tcPr>
          <w:p w14:paraId="32CCB1B9" w14:textId="55FAC984"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0,74</w:t>
            </w:r>
          </w:p>
        </w:tc>
      </w:tr>
      <w:tr w:rsidR="00E05E28" w:rsidRPr="001A6429" w14:paraId="3C621F23" w14:textId="77777777" w:rsidTr="00C56044">
        <w:trPr>
          <w:trHeight w:val="675"/>
        </w:trPr>
        <w:tc>
          <w:tcPr>
            <w:tcW w:w="0" w:type="auto"/>
            <w:vMerge w:val="restart"/>
            <w:shd w:val="clear" w:color="auto" w:fill="auto"/>
            <w:noWrap/>
            <w:textDirection w:val="btLr"/>
            <w:vAlign w:val="center"/>
            <w:hideMark/>
          </w:tcPr>
          <w:p w14:paraId="100A722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Movilidad</w:t>
            </w:r>
          </w:p>
        </w:tc>
        <w:tc>
          <w:tcPr>
            <w:tcW w:w="0" w:type="auto"/>
            <w:shd w:val="clear" w:color="auto" w:fill="auto"/>
            <w:vAlign w:val="center"/>
            <w:hideMark/>
          </w:tcPr>
          <w:p w14:paraId="7BC9606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Uso de taxis cooperativa</w:t>
            </w:r>
          </w:p>
        </w:tc>
        <w:tc>
          <w:tcPr>
            <w:tcW w:w="0" w:type="auto"/>
            <w:shd w:val="clear" w:color="000000" w:fill="FFC000"/>
            <w:noWrap/>
            <w:vAlign w:val="center"/>
            <w:hideMark/>
          </w:tcPr>
          <w:p w14:paraId="77838E3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000000" w:fill="92D050"/>
            <w:noWrap/>
            <w:vAlign w:val="center"/>
            <w:hideMark/>
          </w:tcPr>
          <w:p w14:paraId="0CF4466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23C9BBB" w14:textId="24AF7360"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3A2F1A0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C05F76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BF1E09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0,78</w:t>
            </w:r>
          </w:p>
        </w:tc>
        <w:tc>
          <w:tcPr>
            <w:tcW w:w="571" w:type="dxa"/>
            <w:shd w:val="clear" w:color="auto" w:fill="auto"/>
            <w:noWrap/>
            <w:vAlign w:val="center"/>
            <w:hideMark/>
          </w:tcPr>
          <w:p w14:paraId="19430D4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0,78</w:t>
            </w:r>
          </w:p>
        </w:tc>
      </w:tr>
      <w:tr w:rsidR="00E05E28" w:rsidRPr="001A6429" w14:paraId="4CF25357" w14:textId="77777777" w:rsidTr="00C56044">
        <w:trPr>
          <w:trHeight w:val="675"/>
        </w:trPr>
        <w:tc>
          <w:tcPr>
            <w:tcW w:w="0" w:type="auto"/>
            <w:vMerge/>
            <w:vAlign w:val="center"/>
            <w:hideMark/>
          </w:tcPr>
          <w:p w14:paraId="1B51453A"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17D98EC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Uso de taxi ejecutivo</w:t>
            </w:r>
          </w:p>
        </w:tc>
        <w:tc>
          <w:tcPr>
            <w:tcW w:w="0" w:type="auto"/>
            <w:shd w:val="clear" w:color="000000" w:fill="FFC000"/>
            <w:noWrap/>
            <w:vAlign w:val="center"/>
            <w:hideMark/>
          </w:tcPr>
          <w:p w14:paraId="104801F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000000" w:fill="92D050"/>
            <w:noWrap/>
            <w:vAlign w:val="center"/>
            <w:hideMark/>
          </w:tcPr>
          <w:p w14:paraId="357F98F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B1B7BAA" w14:textId="1E86D8B8"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8641D5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63C6AB1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579E36F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0,55</w:t>
            </w:r>
          </w:p>
        </w:tc>
        <w:tc>
          <w:tcPr>
            <w:tcW w:w="571" w:type="dxa"/>
            <w:shd w:val="clear" w:color="auto" w:fill="auto"/>
            <w:noWrap/>
            <w:vAlign w:val="center"/>
            <w:hideMark/>
          </w:tcPr>
          <w:p w14:paraId="6BAFA8F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0,55</w:t>
            </w:r>
          </w:p>
        </w:tc>
      </w:tr>
      <w:tr w:rsidR="00E05E28" w:rsidRPr="001A6429" w14:paraId="0A4C63B8" w14:textId="77777777" w:rsidTr="00C56044">
        <w:trPr>
          <w:trHeight w:val="675"/>
        </w:trPr>
        <w:tc>
          <w:tcPr>
            <w:tcW w:w="0" w:type="auto"/>
            <w:vMerge/>
            <w:vAlign w:val="center"/>
            <w:hideMark/>
          </w:tcPr>
          <w:p w14:paraId="07740641"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920905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Conocimiento de servicio de transporte</w:t>
            </w:r>
          </w:p>
        </w:tc>
        <w:tc>
          <w:tcPr>
            <w:tcW w:w="0" w:type="auto"/>
            <w:shd w:val="clear" w:color="000000" w:fill="92D050"/>
            <w:noWrap/>
            <w:vAlign w:val="center"/>
            <w:hideMark/>
          </w:tcPr>
          <w:p w14:paraId="414DC08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EDEF47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2A55971B" w14:textId="2383FE49"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3092B5C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0754A4B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5540631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0,89</w:t>
            </w:r>
          </w:p>
        </w:tc>
        <w:tc>
          <w:tcPr>
            <w:tcW w:w="571" w:type="dxa"/>
            <w:shd w:val="clear" w:color="auto" w:fill="auto"/>
            <w:noWrap/>
            <w:vAlign w:val="center"/>
            <w:hideMark/>
          </w:tcPr>
          <w:p w14:paraId="2225417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0,89</w:t>
            </w:r>
          </w:p>
        </w:tc>
      </w:tr>
      <w:tr w:rsidR="00E05E28" w:rsidRPr="001A6429" w14:paraId="1385D611" w14:textId="77777777" w:rsidTr="00C56044">
        <w:trPr>
          <w:trHeight w:val="900"/>
        </w:trPr>
        <w:tc>
          <w:tcPr>
            <w:tcW w:w="0" w:type="auto"/>
            <w:vMerge/>
            <w:vAlign w:val="center"/>
            <w:hideMark/>
          </w:tcPr>
          <w:p w14:paraId="2F9A5140"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E2BE20F" w14:textId="1111A320"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Conocimiento de estaciones de buses cercanos</w:t>
            </w:r>
          </w:p>
        </w:tc>
        <w:tc>
          <w:tcPr>
            <w:tcW w:w="0" w:type="auto"/>
            <w:shd w:val="clear" w:color="000000" w:fill="92D050"/>
            <w:noWrap/>
            <w:vAlign w:val="center"/>
            <w:hideMark/>
          </w:tcPr>
          <w:p w14:paraId="048C432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3F9D42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24C24CB" w14:textId="50903A5A"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E2C770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ADF4E5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3CD30C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0,87</w:t>
            </w:r>
          </w:p>
        </w:tc>
        <w:tc>
          <w:tcPr>
            <w:tcW w:w="571" w:type="dxa"/>
            <w:shd w:val="clear" w:color="auto" w:fill="auto"/>
            <w:noWrap/>
            <w:vAlign w:val="center"/>
            <w:hideMark/>
          </w:tcPr>
          <w:p w14:paraId="11D42B1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0,87</w:t>
            </w:r>
          </w:p>
        </w:tc>
      </w:tr>
      <w:tr w:rsidR="00E05E28" w:rsidRPr="001A6429" w14:paraId="31F12C9D" w14:textId="77777777" w:rsidTr="00C56044">
        <w:trPr>
          <w:trHeight w:val="675"/>
        </w:trPr>
        <w:tc>
          <w:tcPr>
            <w:tcW w:w="0" w:type="auto"/>
            <w:vMerge/>
            <w:vAlign w:val="center"/>
            <w:hideMark/>
          </w:tcPr>
          <w:p w14:paraId="1072134F"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35B7BF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Uso de bus municipal</w:t>
            </w:r>
          </w:p>
        </w:tc>
        <w:tc>
          <w:tcPr>
            <w:tcW w:w="0" w:type="auto"/>
            <w:shd w:val="clear" w:color="000000" w:fill="92D050"/>
            <w:noWrap/>
            <w:vAlign w:val="center"/>
            <w:hideMark/>
          </w:tcPr>
          <w:p w14:paraId="67AF8A6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45D327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665B6AE" w14:textId="62577578"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571DF49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33C6A3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FC2BBE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0,27</w:t>
            </w:r>
          </w:p>
        </w:tc>
        <w:tc>
          <w:tcPr>
            <w:tcW w:w="571" w:type="dxa"/>
            <w:shd w:val="clear" w:color="auto" w:fill="auto"/>
            <w:noWrap/>
            <w:vAlign w:val="center"/>
            <w:hideMark/>
          </w:tcPr>
          <w:p w14:paraId="5CAE9E0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0,27</w:t>
            </w:r>
          </w:p>
        </w:tc>
      </w:tr>
      <w:tr w:rsidR="00E05E28" w:rsidRPr="001A6429" w14:paraId="6C85C909" w14:textId="77777777" w:rsidTr="00C56044">
        <w:trPr>
          <w:trHeight w:val="675"/>
        </w:trPr>
        <w:tc>
          <w:tcPr>
            <w:tcW w:w="0" w:type="auto"/>
            <w:vMerge/>
            <w:vAlign w:val="center"/>
            <w:hideMark/>
          </w:tcPr>
          <w:p w14:paraId="0C49541C"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742C7E2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Uso de bus cooperativa</w:t>
            </w:r>
          </w:p>
        </w:tc>
        <w:tc>
          <w:tcPr>
            <w:tcW w:w="0" w:type="auto"/>
            <w:shd w:val="clear" w:color="000000" w:fill="92D050"/>
            <w:noWrap/>
            <w:vAlign w:val="center"/>
            <w:hideMark/>
          </w:tcPr>
          <w:p w14:paraId="69F1738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6EEA644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114D367" w14:textId="1EA6D338"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06FEDC7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7A5D07C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5E00B78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0,26</w:t>
            </w:r>
          </w:p>
        </w:tc>
        <w:tc>
          <w:tcPr>
            <w:tcW w:w="571" w:type="dxa"/>
            <w:shd w:val="clear" w:color="auto" w:fill="auto"/>
            <w:noWrap/>
            <w:vAlign w:val="center"/>
            <w:hideMark/>
          </w:tcPr>
          <w:p w14:paraId="5C8EC76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0,26</w:t>
            </w:r>
          </w:p>
        </w:tc>
      </w:tr>
      <w:tr w:rsidR="00E05E28" w:rsidRPr="001A6429" w14:paraId="050BD033" w14:textId="77777777" w:rsidTr="00C56044">
        <w:trPr>
          <w:trHeight w:val="1350"/>
        </w:trPr>
        <w:tc>
          <w:tcPr>
            <w:tcW w:w="0" w:type="auto"/>
            <w:vMerge/>
            <w:vAlign w:val="center"/>
            <w:hideMark/>
          </w:tcPr>
          <w:p w14:paraId="637E44B2"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7E1E463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Reparto modal de los viajes de acceso o regreso al CHQ en vehiculo liviano</w:t>
            </w:r>
          </w:p>
        </w:tc>
        <w:tc>
          <w:tcPr>
            <w:tcW w:w="0" w:type="auto"/>
            <w:shd w:val="clear" w:color="000000" w:fill="92D050"/>
            <w:noWrap/>
            <w:vAlign w:val="center"/>
            <w:hideMark/>
          </w:tcPr>
          <w:p w14:paraId="6A77A45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AE9404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3152C77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000000" w:fill="FFFFFF"/>
            <w:vAlign w:val="center"/>
            <w:hideMark/>
          </w:tcPr>
          <w:p w14:paraId="4FBC0A5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7BE6403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B3B55A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0,08</w:t>
            </w:r>
          </w:p>
        </w:tc>
        <w:tc>
          <w:tcPr>
            <w:tcW w:w="571" w:type="dxa"/>
            <w:shd w:val="clear" w:color="auto" w:fill="auto"/>
            <w:noWrap/>
            <w:vAlign w:val="center"/>
            <w:hideMark/>
          </w:tcPr>
          <w:p w14:paraId="3E52AEE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0,92</w:t>
            </w:r>
          </w:p>
        </w:tc>
      </w:tr>
      <w:tr w:rsidR="00E05E28" w:rsidRPr="001A6429" w14:paraId="04DA9E40" w14:textId="77777777" w:rsidTr="00C56044">
        <w:trPr>
          <w:trHeight w:val="675"/>
        </w:trPr>
        <w:tc>
          <w:tcPr>
            <w:tcW w:w="0" w:type="auto"/>
            <w:vMerge/>
            <w:vAlign w:val="center"/>
            <w:hideMark/>
          </w:tcPr>
          <w:p w14:paraId="313EDB91"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537A158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Hogares con acceso a plazas de parqueo</w:t>
            </w:r>
          </w:p>
        </w:tc>
        <w:tc>
          <w:tcPr>
            <w:tcW w:w="0" w:type="auto"/>
            <w:shd w:val="clear" w:color="000000" w:fill="92D050"/>
            <w:noWrap/>
            <w:vAlign w:val="center"/>
            <w:hideMark/>
          </w:tcPr>
          <w:p w14:paraId="0D97C8D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2FF89F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05C7742" w14:textId="3D6F3407"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2658177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C88E6B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4B07634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0,23</w:t>
            </w:r>
          </w:p>
        </w:tc>
        <w:tc>
          <w:tcPr>
            <w:tcW w:w="571" w:type="dxa"/>
            <w:shd w:val="clear" w:color="auto" w:fill="auto"/>
            <w:noWrap/>
            <w:vAlign w:val="center"/>
            <w:hideMark/>
          </w:tcPr>
          <w:p w14:paraId="7577829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0,23</w:t>
            </w:r>
          </w:p>
        </w:tc>
      </w:tr>
      <w:tr w:rsidR="00E05E28" w:rsidRPr="001A6429" w14:paraId="4CF20503" w14:textId="77777777" w:rsidTr="00C56044">
        <w:trPr>
          <w:trHeight w:val="1125"/>
        </w:trPr>
        <w:tc>
          <w:tcPr>
            <w:tcW w:w="0" w:type="auto"/>
            <w:vMerge/>
            <w:vAlign w:val="center"/>
            <w:hideMark/>
          </w:tcPr>
          <w:p w14:paraId="51F5AF3A" w14:textId="77777777" w:rsidR="001A6429" w:rsidRPr="001A6429" w:rsidRDefault="001A6429" w:rsidP="001A6429">
            <w:pPr>
              <w:spacing w:after="0" w:line="240" w:lineRule="auto"/>
              <w:jc w:val="center"/>
              <w:rPr>
                <w:rFonts w:eastAsia="Times New Roman"/>
                <w:sz w:val="16"/>
                <w:szCs w:val="16"/>
              </w:rPr>
            </w:pPr>
          </w:p>
        </w:tc>
        <w:tc>
          <w:tcPr>
            <w:tcW w:w="0" w:type="auto"/>
            <w:shd w:val="clear" w:color="000000" w:fill="FFFFFF"/>
            <w:vAlign w:val="center"/>
            <w:hideMark/>
          </w:tcPr>
          <w:p w14:paraId="595023D4" w14:textId="6CABB1C1"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Proximidad de establecimientos a zonas de carga y descarga</w:t>
            </w:r>
          </w:p>
        </w:tc>
        <w:tc>
          <w:tcPr>
            <w:tcW w:w="0" w:type="auto"/>
            <w:shd w:val="clear" w:color="000000" w:fill="92D050"/>
            <w:noWrap/>
            <w:vAlign w:val="center"/>
            <w:hideMark/>
          </w:tcPr>
          <w:p w14:paraId="727B5B1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162BB2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FFFF"/>
            <w:vAlign w:val="center"/>
            <w:hideMark/>
          </w:tcPr>
          <w:p w14:paraId="43B3992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IMP-ICQ</w:t>
            </w:r>
          </w:p>
        </w:tc>
        <w:tc>
          <w:tcPr>
            <w:tcW w:w="1014" w:type="dxa"/>
            <w:shd w:val="clear" w:color="000000" w:fill="FFFFFF"/>
            <w:vAlign w:val="center"/>
            <w:hideMark/>
          </w:tcPr>
          <w:p w14:paraId="5C07EF1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000000" w:fill="FFFFFF"/>
            <w:vAlign w:val="center"/>
            <w:hideMark/>
          </w:tcPr>
          <w:p w14:paraId="376B72C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301F5C6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0,61</w:t>
            </w:r>
          </w:p>
        </w:tc>
        <w:tc>
          <w:tcPr>
            <w:tcW w:w="571" w:type="dxa"/>
            <w:shd w:val="clear" w:color="000000" w:fill="FFFFFF"/>
            <w:noWrap/>
            <w:vAlign w:val="center"/>
            <w:hideMark/>
          </w:tcPr>
          <w:p w14:paraId="3E292EB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0,61</w:t>
            </w:r>
          </w:p>
        </w:tc>
      </w:tr>
      <w:tr w:rsidR="00E05E28" w:rsidRPr="001A6429" w14:paraId="1B69A02F" w14:textId="77777777" w:rsidTr="00C56044">
        <w:trPr>
          <w:trHeight w:val="900"/>
        </w:trPr>
        <w:tc>
          <w:tcPr>
            <w:tcW w:w="0" w:type="auto"/>
            <w:vMerge/>
            <w:vAlign w:val="center"/>
            <w:hideMark/>
          </w:tcPr>
          <w:p w14:paraId="7BB71875"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A322E9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Proporción de la calzada destinado al peatón</w:t>
            </w:r>
          </w:p>
        </w:tc>
        <w:tc>
          <w:tcPr>
            <w:tcW w:w="0" w:type="auto"/>
            <w:shd w:val="clear" w:color="000000" w:fill="92D050"/>
            <w:noWrap/>
            <w:vAlign w:val="center"/>
            <w:hideMark/>
          </w:tcPr>
          <w:p w14:paraId="323190C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328CC25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D077FF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000000" w:fill="FFFFFF"/>
            <w:vAlign w:val="center"/>
            <w:hideMark/>
          </w:tcPr>
          <w:p w14:paraId="03C4AE6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2B62609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7820077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0,32</w:t>
            </w:r>
          </w:p>
        </w:tc>
        <w:tc>
          <w:tcPr>
            <w:tcW w:w="571" w:type="dxa"/>
            <w:shd w:val="clear" w:color="auto" w:fill="auto"/>
            <w:noWrap/>
            <w:vAlign w:val="center"/>
            <w:hideMark/>
          </w:tcPr>
          <w:p w14:paraId="7FCAA00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0,32</w:t>
            </w:r>
          </w:p>
        </w:tc>
      </w:tr>
      <w:tr w:rsidR="00E05E28" w:rsidRPr="001A6429" w14:paraId="5DA47F21" w14:textId="77777777" w:rsidTr="00C56044">
        <w:trPr>
          <w:trHeight w:val="1125"/>
        </w:trPr>
        <w:tc>
          <w:tcPr>
            <w:tcW w:w="0" w:type="auto"/>
            <w:vMerge/>
            <w:vAlign w:val="center"/>
            <w:hideMark/>
          </w:tcPr>
          <w:p w14:paraId="3E32DFC0"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0BE96D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Accesibilidad (calles en función del ancho de las aceras)</w:t>
            </w:r>
          </w:p>
        </w:tc>
        <w:tc>
          <w:tcPr>
            <w:tcW w:w="0" w:type="auto"/>
            <w:shd w:val="clear" w:color="000000" w:fill="92D050"/>
            <w:noWrap/>
            <w:vAlign w:val="center"/>
            <w:hideMark/>
          </w:tcPr>
          <w:p w14:paraId="6AAD00D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A05BF9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99430B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BCN 2013-2015</w:t>
            </w:r>
          </w:p>
        </w:tc>
        <w:tc>
          <w:tcPr>
            <w:tcW w:w="1014" w:type="dxa"/>
            <w:shd w:val="clear" w:color="000000" w:fill="FFFFFF"/>
            <w:vAlign w:val="center"/>
            <w:hideMark/>
          </w:tcPr>
          <w:p w14:paraId="651DB80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auto" w:fill="auto"/>
            <w:vAlign w:val="center"/>
            <w:hideMark/>
          </w:tcPr>
          <w:p w14:paraId="402A567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3344C0B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0,27</w:t>
            </w:r>
          </w:p>
        </w:tc>
        <w:tc>
          <w:tcPr>
            <w:tcW w:w="571" w:type="dxa"/>
            <w:shd w:val="clear" w:color="auto" w:fill="auto"/>
            <w:noWrap/>
            <w:vAlign w:val="center"/>
            <w:hideMark/>
          </w:tcPr>
          <w:p w14:paraId="6FA30FD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0,27</w:t>
            </w:r>
          </w:p>
        </w:tc>
      </w:tr>
      <w:tr w:rsidR="00E05E28" w:rsidRPr="001A6429" w14:paraId="6A4E7271" w14:textId="77777777" w:rsidTr="00C56044">
        <w:trPr>
          <w:trHeight w:val="900"/>
        </w:trPr>
        <w:tc>
          <w:tcPr>
            <w:tcW w:w="0" w:type="auto"/>
            <w:vMerge/>
            <w:vAlign w:val="center"/>
            <w:hideMark/>
          </w:tcPr>
          <w:p w14:paraId="0AADF9EC"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F59798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Proximidad a Red de Transporte Alternativo</w:t>
            </w:r>
          </w:p>
        </w:tc>
        <w:tc>
          <w:tcPr>
            <w:tcW w:w="0" w:type="auto"/>
            <w:shd w:val="clear" w:color="000000" w:fill="92D050"/>
            <w:noWrap/>
            <w:vAlign w:val="center"/>
            <w:hideMark/>
          </w:tcPr>
          <w:p w14:paraId="3698CD2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F02E3C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4CE8186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ICQ 2018</w:t>
            </w:r>
          </w:p>
        </w:tc>
        <w:tc>
          <w:tcPr>
            <w:tcW w:w="1014" w:type="dxa"/>
            <w:shd w:val="clear" w:color="auto" w:fill="auto"/>
            <w:vAlign w:val="center"/>
            <w:hideMark/>
          </w:tcPr>
          <w:p w14:paraId="7EFC6D6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C/5 años</w:t>
            </w:r>
          </w:p>
        </w:tc>
        <w:tc>
          <w:tcPr>
            <w:tcW w:w="1124" w:type="dxa"/>
            <w:shd w:val="clear" w:color="auto" w:fill="auto"/>
            <w:vAlign w:val="center"/>
            <w:hideMark/>
          </w:tcPr>
          <w:p w14:paraId="34FEB1C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29F8297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0,09</w:t>
            </w:r>
          </w:p>
        </w:tc>
        <w:tc>
          <w:tcPr>
            <w:tcW w:w="571" w:type="dxa"/>
            <w:shd w:val="clear" w:color="auto" w:fill="auto"/>
            <w:noWrap/>
            <w:vAlign w:val="center"/>
            <w:hideMark/>
          </w:tcPr>
          <w:p w14:paraId="305C91B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0,09</w:t>
            </w:r>
          </w:p>
        </w:tc>
      </w:tr>
      <w:tr w:rsidR="00E05E28" w:rsidRPr="001A6429" w14:paraId="1F65B71F" w14:textId="77777777" w:rsidTr="00C56044">
        <w:trPr>
          <w:trHeight w:val="900"/>
        </w:trPr>
        <w:tc>
          <w:tcPr>
            <w:tcW w:w="0" w:type="auto"/>
            <w:vMerge/>
            <w:vAlign w:val="center"/>
            <w:hideMark/>
          </w:tcPr>
          <w:p w14:paraId="5E8940E6"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528BAE5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Proximidad a Red de Transporte Masivo</w:t>
            </w:r>
          </w:p>
        </w:tc>
        <w:tc>
          <w:tcPr>
            <w:tcW w:w="0" w:type="auto"/>
            <w:shd w:val="clear" w:color="000000" w:fill="92D050"/>
            <w:noWrap/>
            <w:vAlign w:val="center"/>
            <w:hideMark/>
          </w:tcPr>
          <w:p w14:paraId="53AB2F7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6947EFF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07CDE8D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ICQ 2018</w:t>
            </w:r>
          </w:p>
        </w:tc>
        <w:tc>
          <w:tcPr>
            <w:tcW w:w="1014" w:type="dxa"/>
            <w:shd w:val="clear" w:color="auto" w:fill="auto"/>
            <w:vAlign w:val="center"/>
            <w:hideMark/>
          </w:tcPr>
          <w:p w14:paraId="016A619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C/5 años</w:t>
            </w:r>
          </w:p>
        </w:tc>
        <w:tc>
          <w:tcPr>
            <w:tcW w:w="1124" w:type="dxa"/>
            <w:shd w:val="clear" w:color="auto" w:fill="auto"/>
            <w:vAlign w:val="center"/>
            <w:hideMark/>
          </w:tcPr>
          <w:p w14:paraId="692E9D6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3C5906B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0,62</w:t>
            </w:r>
          </w:p>
        </w:tc>
        <w:tc>
          <w:tcPr>
            <w:tcW w:w="571" w:type="dxa"/>
            <w:shd w:val="clear" w:color="auto" w:fill="auto"/>
            <w:noWrap/>
            <w:vAlign w:val="center"/>
            <w:hideMark/>
          </w:tcPr>
          <w:p w14:paraId="3E640D7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0,62</w:t>
            </w:r>
          </w:p>
        </w:tc>
      </w:tr>
      <w:tr w:rsidR="00E05E28" w:rsidRPr="001A6429" w14:paraId="34559D84" w14:textId="77777777" w:rsidTr="00C56044">
        <w:trPr>
          <w:trHeight w:val="900"/>
        </w:trPr>
        <w:tc>
          <w:tcPr>
            <w:tcW w:w="0" w:type="auto"/>
            <w:vMerge/>
            <w:vAlign w:val="center"/>
            <w:hideMark/>
          </w:tcPr>
          <w:p w14:paraId="1C2EE3C6"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4DE4EFA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Proximidad a Red de Transporte Urbano</w:t>
            </w:r>
          </w:p>
        </w:tc>
        <w:tc>
          <w:tcPr>
            <w:tcW w:w="0" w:type="auto"/>
            <w:shd w:val="clear" w:color="000000" w:fill="92D050"/>
            <w:noWrap/>
            <w:vAlign w:val="center"/>
            <w:hideMark/>
          </w:tcPr>
          <w:p w14:paraId="62CAD9D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B1511B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2543FF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ICQ 2018</w:t>
            </w:r>
          </w:p>
        </w:tc>
        <w:tc>
          <w:tcPr>
            <w:tcW w:w="1014" w:type="dxa"/>
            <w:shd w:val="clear" w:color="auto" w:fill="auto"/>
            <w:vAlign w:val="center"/>
            <w:hideMark/>
          </w:tcPr>
          <w:p w14:paraId="4526B4F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C/5 años</w:t>
            </w:r>
          </w:p>
        </w:tc>
        <w:tc>
          <w:tcPr>
            <w:tcW w:w="1124" w:type="dxa"/>
            <w:shd w:val="clear" w:color="auto" w:fill="auto"/>
            <w:vAlign w:val="center"/>
            <w:hideMark/>
          </w:tcPr>
          <w:p w14:paraId="78F8E6C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7FB96C7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0,95</w:t>
            </w:r>
          </w:p>
        </w:tc>
        <w:tc>
          <w:tcPr>
            <w:tcW w:w="571" w:type="dxa"/>
            <w:shd w:val="clear" w:color="auto" w:fill="auto"/>
            <w:noWrap/>
            <w:vAlign w:val="center"/>
            <w:hideMark/>
          </w:tcPr>
          <w:p w14:paraId="07827F2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0,95</w:t>
            </w:r>
          </w:p>
        </w:tc>
      </w:tr>
      <w:tr w:rsidR="00E05E28" w:rsidRPr="001A6429" w14:paraId="058DF319" w14:textId="77777777" w:rsidTr="00C56044">
        <w:trPr>
          <w:trHeight w:val="1125"/>
        </w:trPr>
        <w:tc>
          <w:tcPr>
            <w:tcW w:w="0" w:type="auto"/>
            <w:vMerge w:val="restart"/>
            <w:shd w:val="clear" w:color="auto" w:fill="auto"/>
            <w:noWrap/>
            <w:textDirection w:val="btLr"/>
            <w:vAlign w:val="center"/>
            <w:hideMark/>
          </w:tcPr>
          <w:p w14:paraId="5388A55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Participación</w:t>
            </w:r>
          </w:p>
        </w:tc>
        <w:tc>
          <w:tcPr>
            <w:tcW w:w="0" w:type="auto"/>
            <w:shd w:val="clear" w:color="000000" w:fill="FFFFFF"/>
            <w:vAlign w:val="center"/>
            <w:hideMark/>
          </w:tcPr>
          <w:p w14:paraId="3C3B28D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Número de barrios con Asamblea barrial: cuantitativa</w:t>
            </w:r>
          </w:p>
        </w:tc>
        <w:tc>
          <w:tcPr>
            <w:tcW w:w="0" w:type="auto"/>
            <w:shd w:val="clear" w:color="000000" w:fill="92D050"/>
            <w:noWrap/>
            <w:vAlign w:val="center"/>
            <w:hideMark/>
          </w:tcPr>
          <w:p w14:paraId="449B533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5D54AC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FFFF"/>
            <w:vAlign w:val="center"/>
            <w:hideMark/>
          </w:tcPr>
          <w:p w14:paraId="32A2017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Registro de barrios con asamblea constituida; Fuente: AZCMS</w:t>
            </w:r>
          </w:p>
        </w:tc>
        <w:tc>
          <w:tcPr>
            <w:tcW w:w="1014" w:type="dxa"/>
            <w:shd w:val="clear" w:color="000000" w:fill="FFFFFF"/>
            <w:vAlign w:val="center"/>
            <w:hideMark/>
          </w:tcPr>
          <w:p w14:paraId="0C2012C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 Año</w:t>
            </w:r>
          </w:p>
        </w:tc>
        <w:tc>
          <w:tcPr>
            <w:tcW w:w="1124" w:type="dxa"/>
            <w:shd w:val="clear" w:color="auto" w:fill="auto"/>
            <w:vAlign w:val="center"/>
            <w:hideMark/>
          </w:tcPr>
          <w:p w14:paraId="457CDAC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 Barrial</w:t>
            </w:r>
          </w:p>
        </w:tc>
        <w:tc>
          <w:tcPr>
            <w:tcW w:w="0" w:type="auto"/>
            <w:shd w:val="clear" w:color="000000" w:fill="FFFFFF"/>
            <w:noWrap/>
            <w:vAlign w:val="center"/>
            <w:hideMark/>
          </w:tcPr>
          <w:p w14:paraId="61E285A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4</w:t>
            </w:r>
          </w:p>
        </w:tc>
        <w:tc>
          <w:tcPr>
            <w:tcW w:w="571" w:type="dxa"/>
            <w:shd w:val="clear" w:color="000000" w:fill="FFFFFF"/>
            <w:noWrap/>
            <w:vAlign w:val="center"/>
            <w:hideMark/>
          </w:tcPr>
          <w:p w14:paraId="4A2EEED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0,29</w:t>
            </w:r>
          </w:p>
        </w:tc>
      </w:tr>
      <w:tr w:rsidR="00E05E28" w:rsidRPr="001A6429" w14:paraId="2A3DFFAA" w14:textId="77777777" w:rsidTr="00C56044">
        <w:trPr>
          <w:trHeight w:val="1350"/>
        </w:trPr>
        <w:tc>
          <w:tcPr>
            <w:tcW w:w="0" w:type="auto"/>
            <w:vMerge/>
            <w:vAlign w:val="center"/>
            <w:hideMark/>
          </w:tcPr>
          <w:p w14:paraId="31B3A7A7"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5433738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Número de barrios con agenda definida</w:t>
            </w:r>
          </w:p>
        </w:tc>
        <w:tc>
          <w:tcPr>
            <w:tcW w:w="0" w:type="auto"/>
            <w:shd w:val="clear" w:color="000000" w:fill="92D050"/>
            <w:noWrap/>
            <w:vAlign w:val="center"/>
            <w:hideMark/>
          </w:tcPr>
          <w:p w14:paraId="54E3F54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0000"/>
            <w:noWrap/>
            <w:vAlign w:val="center"/>
            <w:hideMark/>
          </w:tcPr>
          <w:p w14:paraId="4845B2E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BAJO</w:t>
            </w:r>
          </w:p>
        </w:tc>
        <w:tc>
          <w:tcPr>
            <w:tcW w:w="0" w:type="auto"/>
            <w:shd w:val="clear" w:color="auto" w:fill="auto"/>
            <w:vAlign w:val="center"/>
            <w:hideMark/>
          </w:tcPr>
          <w:p w14:paraId="34EE444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Registro de barrios con agenda definida; Fuente: AZCMS y SGTYPC</w:t>
            </w:r>
          </w:p>
        </w:tc>
        <w:tc>
          <w:tcPr>
            <w:tcW w:w="1014" w:type="dxa"/>
            <w:shd w:val="clear" w:color="000000" w:fill="FFFFFF"/>
            <w:vAlign w:val="center"/>
            <w:hideMark/>
          </w:tcPr>
          <w:p w14:paraId="33BD4BC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 Año</w:t>
            </w:r>
          </w:p>
        </w:tc>
        <w:tc>
          <w:tcPr>
            <w:tcW w:w="1124" w:type="dxa"/>
            <w:shd w:val="clear" w:color="auto" w:fill="auto"/>
            <w:vAlign w:val="center"/>
            <w:hideMark/>
          </w:tcPr>
          <w:p w14:paraId="000FF24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 Barrial</w:t>
            </w:r>
          </w:p>
        </w:tc>
        <w:tc>
          <w:tcPr>
            <w:tcW w:w="0" w:type="auto"/>
            <w:shd w:val="clear" w:color="auto" w:fill="auto"/>
            <w:noWrap/>
            <w:vAlign w:val="center"/>
            <w:hideMark/>
          </w:tcPr>
          <w:p w14:paraId="7ECF168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0,00</w:t>
            </w:r>
          </w:p>
        </w:tc>
        <w:tc>
          <w:tcPr>
            <w:tcW w:w="571" w:type="dxa"/>
            <w:shd w:val="clear" w:color="auto" w:fill="auto"/>
            <w:noWrap/>
            <w:vAlign w:val="center"/>
            <w:hideMark/>
          </w:tcPr>
          <w:p w14:paraId="699F95A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w:t>
            </w:r>
          </w:p>
        </w:tc>
      </w:tr>
      <w:tr w:rsidR="00E05E28" w:rsidRPr="001A6429" w14:paraId="53A2A3FD" w14:textId="77777777" w:rsidTr="00C56044">
        <w:trPr>
          <w:trHeight w:val="675"/>
        </w:trPr>
        <w:tc>
          <w:tcPr>
            <w:tcW w:w="0" w:type="auto"/>
            <w:vMerge/>
            <w:vAlign w:val="center"/>
            <w:hideMark/>
          </w:tcPr>
          <w:p w14:paraId="2785F33A"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58D0C31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Organización barrial</w:t>
            </w:r>
          </w:p>
        </w:tc>
        <w:tc>
          <w:tcPr>
            <w:tcW w:w="0" w:type="auto"/>
            <w:shd w:val="clear" w:color="000000" w:fill="92D050"/>
            <w:noWrap/>
            <w:vAlign w:val="center"/>
            <w:hideMark/>
          </w:tcPr>
          <w:p w14:paraId="5BD882E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C237B7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8445502" w14:textId="1FC3BCF7"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107DD9D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471BA63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 Barrial</w:t>
            </w:r>
          </w:p>
        </w:tc>
        <w:tc>
          <w:tcPr>
            <w:tcW w:w="0" w:type="auto"/>
            <w:shd w:val="clear" w:color="auto" w:fill="auto"/>
            <w:noWrap/>
            <w:vAlign w:val="center"/>
            <w:hideMark/>
          </w:tcPr>
          <w:p w14:paraId="0AC5396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0,16</w:t>
            </w:r>
          </w:p>
        </w:tc>
        <w:tc>
          <w:tcPr>
            <w:tcW w:w="571" w:type="dxa"/>
            <w:shd w:val="clear" w:color="auto" w:fill="auto"/>
            <w:noWrap/>
            <w:vAlign w:val="center"/>
            <w:hideMark/>
          </w:tcPr>
          <w:p w14:paraId="4B388DB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0,16</w:t>
            </w:r>
          </w:p>
        </w:tc>
      </w:tr>
      <w:tr w:rsidR="00E05E28" w:rsidRPr="001A6429" w14:paraId="266C373E" w14:textId="77777777" w:rsidTr="00C56044">
        <w:trPr>
          <w:trHeight w:val="675"/>
        </w:trPr>
        <w:tc>
          <w:tcPr>
            <w:tcW w:w="0" w:type="auto"/>
            <w:vMerge/>
            <w:vAlign w:val="center"/>
            <w:hideMark/>
          </w:tcPr>
          <w:p w14:paraId="217A0551"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12AB72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Acción vecinal</w:t>
            </w:r>
          </w:p>
        </w:tc>
        <w:tc>
          <w:tcPr>
            <w:tcW w:w="0" w:type="auto"/>
            <w:shd w:val="clear" w:color="000000" w:fill="92D050"/>
            <w:noWrap/>
            <w:vAlign w:val="center"/>
            <w:hideMark/>
          </w:tcPr>
          <w:p w14:paraId="3EC2803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46BD4DF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763E479" w14:textId="1738725B"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7E40F28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1CA65AC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 Barrial</w:t>
            </w:r>
          </w:p>
        </w:tc>
        <w:tc>
          <w:tcPr>
            <w:tcW w:w="0" w:type="auto"/>
            <w:shd w:val="clear" w:color="auto" w:fill="auto"/>
            <w:noWrap/>
            <w:vAlign w:val="center"/>
            <w:hideMark/>
          </w:tcPr>
          <w:p w14:paraId="34F53D7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0,26</w:t>
            </w:r>
          </w:p>
        </w:tc>
        <w:tc>
          <w:tcPr>
            <w:tcW w:w="571" w:type="dxa"/>
            <w:shd w:val="clear" w:color="auto" w:fill="auto"/>
            <w:noWrap/>
            <w:vAlign w:val="center"/>
            <w:hideMark/>
          </w:tcPr>
          <w:p w14:paraId="3F43C86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0,26</w:t>
            </w:r>
          </w:p>
        </w:tc>
      </w:tr>
      <w:tr w:rsidR="00E05E28" w:rsidRPr="001A6429" w14:paraId="0771A0A6" w14:textId="77777777" w:rsidTr="00C56044">
        <w:trPr>
          <w:trHeight w:val="675"/>
        </w:trPr>
        <w:tc>
          <w:tcPr>
            <w:tcW w:w="0" w:type="auto"/>
            <w:vMerge w:val="restart"/>
            <w:shd w:val="clear" w:color="auto" w:fill="auto"/>
            <w:noWrap/>
            <w:textDirection w:val="btLr"/>
            <w:vAlign w:val="center"/>
            <w:hideMark/>
          </w:tcPr>
          <w:p w14:paraId="209009D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Patrimonio Cultural</w:t>
            </w:r>
          </w:p>
        </w:tc>
        <w:tc>
          <w:tcPr>
            <w:tcW w:w="0" w:type="auto"/>
            <w:shd w:val="clear" w:color="auto" w:fill="auto"/>
            <w:vAlign w:val="center"/>
            <w:hideMark/>
          </w:tcPr>
          <w:p w14:paraId="50D7099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Déficit materiales de la vivienda</w:t>
            </w:r>
          </w:p>
        </w:tc>
        <w:tc>
          <w:tcPr>
            <w:tcW w:w="0" w:type="auto"/>
            <w:shd w:val="clear" w:color="000000" w:fill="92D050"/>
            <w:noWrap/>
            <w:vAlign w:val="center"/>
            <w:hideMark/>
          </w:tcPr>
          <w:p w14:paraId="64971F4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497963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166AE1BA" w14:textId="529E91AE"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1D6247F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5E6F3BF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6C5D961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0,35</w:t>
            </w:r>
          </w:p>
        </w:tc>
        <w:tc>
          <w:tcPr>
            <w:tcW w:w="571" w:type="dxa"/>
            <w:shd w:val="clear" w:color="auto" w:fill="auto"/>
            <w:noWrap/>
            <w:vAlign w:val="center"/>
            <w:hideMark/>
          </w:tcPr>
          <w:p w14:paraId="5D5455E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0,65</w:t>
            </w:r>
          </w:p>
        </w:tc>
      </w:tr>
      <w:tr w:rsidR="00E05E28" w:rsidRPr="001A6429" w14:paraId="082D9B7D" w14:textId="77777777" w:rsidTr="00C56044">
        <w:trPr>
          <w:trHeight w:val="675"/>
        </w:trPr>
        <w:tc>
          <w:tcPr>
            <w:tcW w:w="0" w:type="auto"/>
            <w:vMerge/>
            <w:vAlign w:val="center"/>
            <w:hideMark/>
          </w:tcPr>
          <w:p w14:paraId="2D2CA638"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24F188B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Mantenimiento de la vivienda propietario</w:t>
            </w:r>
          </w:p>
        </w:tc>
        <w:tc>
          <w:tcPr>
            <w:tcW w:w="0" w:type="auto"/>
            <w:shd w:val="clear" w:color="000000" w:fill="92D050"/>
            <w:noWrap/>
            <w:vAlign w:val="center"/>
            <w:hideMark/>
          </w:tcPr>
          <w:p w14:paraId="61177EB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D6449C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6B704730" w14:textId="6112922E"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4D67F71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87F3AE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3403419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0,90</w:t>
            </w:r>
          </w:p>
        </w:tc>
        <w:tc>
          <w:tcPr>
            <w:tcW w:w="571" w:type="dxa"/>
            <w:shd w:val="clear" w:color="auto" w:fill="auto"/>
            <w:noWrap/>
            <w:vAlign w:val="center"/>
            <w:hideMark/>
          </w:tcPr>
          <w:p w14:paraId="7BF885B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0,90</w:t>
            </w:r>
          </w:p>
        </w:tc>
      </w:tr>
      <w:tr w:rsidR="00E05E28" w:rsidRPr="001A6429" w14:paraId="74ECA6AA" w14:textId="77777777" w:rsidTr="00C56044">
        <w:trPr>
          <w:trHeight w:val="675"/>
        </w:trPr>
        <w:tc>
          <w:tcPr>
            <w:tcW w:w="0" w:type="auto"/>
            <w:vMerge/>
            <w:vAlign w:val="center"/>
            <w:hideMark/>
          </w:tcPr>
          <w:p w14:paraId="58B2C946"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5DE06B7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Mantenimiento de la vivienda inquilino</w:t>
            </w:r>
          </w:p>
        </w:tc>
        <w:tc>
          <w:tcPr>
            <w:tcW w:w="0" w:type="auto"/>
            <w:shd w:val="clear" w:color="000000" w:fill="92D050"/>
            <w:noWrap/>
            <w:vAlign w:val="center"/>
            <w:hideMark/>
          </w:tcPr>
          <w:p w14:paraId="05881A7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516CE7D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A078A1C" w14:textId="401C1EA1"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6E4A2DEF"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ED11AE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noWrap/>
            <w:vAlign w:val="center"/>
            <w:hideMark/>
          </w:tcPr>
          <w:p w14:paraId="27017A6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0,27</w:t>
            </w:r>
          </w:p>
        </w:tc>
        <w:tc>
          <w:tcPr>
            <w:tcW w:w="571" w:type="dxa"/>
            <w:shd w:val="clear" w:color="auto" w:fill="auto"/>
            <w:noWrap/>
            <w:vAlign w:val="center"/>
            <w:hideMark/>
          </w:tcPr>
          <w:p w14:paraId="7EC2095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0,27</w:t>
            </w:r>
          </w:p>
        </w:tc>
      </w:tr>
      <w:tr w:rsidR="00E05E28" w:rsidRPr="001A6429" w14:paraId="791BEB6E" w14:textId="77777777" w:rsidTr="00C56044">
        <w:trPr>
          <w:trHeight w:val="1125"/>
        </w:trPr>
        <w:tc>
          <w:tcPr>
            <w:tcW w:w="0" w:type="auto"/>
            <w:vMerge/>
            <w:vAlign w:val="center"/>
            <w:hideMark/>
          </w:tcPr>
          <w:p w14:paraId="35C2CF27" w14:textId="77777777" w:rsidR="001A6429" w:rsidRPr="001A6429" w:rsidRDefault="001A6429" w:rsidP="001A6429">
            <w:pPr>
              <w:spacing w:after="0" w:line="240" w:lineRule="auto"/>
              <w:jc w:val="center"/>
              <w:rPr>
                <w:rFonts w:eastAsia="Times New Roman"/>
                <w:sz w:val="16"/>
                <w:szCs w:val="16"/>
              </w:rPr>
            </w:pPr>
          </w:p>
        </w:tc>
        <w:tc>
          <w:tcPr>
            <w:tcW w:w="0" w:type="auto"/>
            <w:shd w:val="clear" w:color="000000" w:fill="FFFFFF"/>
            <w:vAlign w:val="center"/>
            <w:hideMark/>
          </w:tcPr>
          <w:p w14:paraId="0D91EDB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Promedio de tiempo de espera para la obtención de licencias LUAE</w:t>
            </w:r>
          </w:p>
        </w:tc>
        <w:tc>
          <w:tcPr>
            <w:tcW w:w="0" w:type="auto"/>
            <w:shd w:val="clear" w:color="000000" w:fill="92D050"/>
            <w:noWrap/>
            <w:vAlign w:val="center"/>
            <w:hideMark/>
          </w:tcPr>
          <w:p w14:paraId="3258C06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1D9D0C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FFFF"/>
            <w:vAlign w:val="center"/>
            <w:hideMark/>
          </w:tcPr>
          <w:p w14:paraId="6C2A9C2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Administraciones Zonales</w:t>
            </w:r>
          </w:p>
        </w:tc>
        <w:tc>
          <w:tcPr>
            <w:tcW w:w="1014" w:type="dxa"/>
            <w:shd w:val="clear" w:color="000000" w:fill="FFFFFF"/>
            <w:vAlign w:val="center"/>
            <w:hideMark/>
          </w:tcPr>
          <w:p w14:paraId="39B5AA2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C/Año</w:t>
            </w:r>
          </w:p>
        </w:tc>
        <w:tc>
          <w:tcPr>
            <w:tcW w:w="1124" w:type="dxa"/>
            <w:shd w:val="clear" w:color="000000" w:fill="FFFFFF"/>
            <w:vAlign w:val="center"/>
            <w:hideMark/>
          </w:tcPr>
          <w:p w14:paraId="094CC115" w14:textId="4F795A17" w:rsidR="001A6429" w:rsidRPr="001A6429" w:rsidRDefault="00E56216" w:rsidP="001A6429">
            <w:pPr>
              <w:spacing w:after="0" w:line="240" w:lineRule="auto"/>
              <w:jc w:val="center"/>
              <w:rPr>
                <w:rFonts w:eastAsia="Times New Roman"/>
                <w:sz w:val="16"/>
                <w:szCs w:val="16"/>
              </w:rPr>
            </w:pPr>
            <w:r w:rsidRPr="001A6429">
              <w:rPr>
                <w:rFonts w:eastAsia="Times New Roman"/>
                <w:sz w:val="16"/>
                <w:szCs w:val="16"/>
              </w:rPr>
              <w:t>Administración Zonal</w:t>
            </w:r>
          </w:p>
        </w:tc>
        <w:tc>
          <w:tcPr>
            <w:tcW w:w="0" w:type="auto"/>
            <w:shd w:val="clear" w:color="000000" w:fill="FFFFFF"/>
            <w:noWrap/>
            <w:vAlign w:val="center"/>
            <w:hideMark/>
          </w:tcPr>
          <w:p w14:paraId="6097F73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123,00</w:t>
            </w:r>
          </w:p>
        </w:tc>
        <w:tc>
          <w:tcPr>
            <w:tcW w:w="571" w:type="dxa"/>
            <w:shd w:val="clear" w:color="000000" w:fill="FFFFFF"/>
            <w:noWrap/>
            <w:vAlign w:val="center"/>
            <w:hideMark/>
          </w:tcPr>
          <w:p w14:paraId="40F4598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0,63</w:t>
            </w:r>
          </w:p>
        </w:tc>
      </w:tr>
      <w:tr w:rsidR="00E05E28" w:rsidRPr="001A6429" w14:paraId="5808983A" w14:textId="77777777" w:rsidTr="00C56044">
        <w:trPr>
          <w:trHeight w:val="675"/>
        </w:trPr>
        <w:tc>
          <w:tcPr>
            <w:tcW w:w="0" w:type="auto"/>
            <w:vMerge/>
            <w:vAlign w:val="center"/>
            <w:hideMark/>
          </w:tcPr>
          <w:p w14:paraId="3F23D52B" w14:textId="77777777" w:rsidR="001A6429" w:rsidRPr="001A6429" w:rsidRDefault="001A6429" w:rsidP="001A6429">
            <w:pPr>
              <w:spacing w:after="0" w:line="240" w:lineRule="auto"/>
              <w:jc w:val="center"/>
              <w:rPr>
                <w:rFonts w:eastAsia="Times New Roman"/>
                <w:sz w:val="16"/>
                <w:szCs w:val="16"/>
              </w:rPr>
            </w:pPr>
          </w:p>
        </w:tc>
        <w:tc>
          <w:tcPr>
            <w:tcW w:w="0" w:type="auto"/>
            <w:shd w:val="clear" w:color="000000" w:fill="FFFFFF"/>
            <w:vAlign w:val="center"/>
            <w:hideMark/>
          </w:tcPr>
          <w:p w14:paraId="5CB5B659" w14:textId="11CF1C9F"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Proporción de edificaciones subutilizadas</w:t>
            </w:r>
          </w:p>
        </w:tc>
        <w:tc>
          <w:tcPr>
            <w:tcW w:w="0" w:type="auto"/>
            <w:shd w:val="clear" w:color="000000" w:fill="92D050"/>
            <w:noWrap/>
            <w:vAlign w:val="center"/>
            <w:hideMark/>
          </w:tcPr>
          <w:p w14:paraId="42216B7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1724AD1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FFFF"/>
            <w:vAlign w:val="center"/>
            <w:hideMark/>
          </w:tcPr>
          <w:p w14:paraId="751124A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Por definir</w:t>
            </w:r>
          </w:p>
        </w:tc>
        <w:tc>
          <w:tcPr>
            <w:tcW w:w="1014" w:type="dxa"/>
            <w:shd w:val="clear" w:color="000000" w:fill="FFFFFF"/>
            <w:vAlign w:val="center"/>
            <w:hideMark/>
          </w:tcPr>
          <w:p w14:paraId="2DB8A1B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N/A</w:t>
            </w:r>
          </w:p>
        </w:tc>
        <w:tc>
          <w:tcPr>
            <w:tcW w:w="1124" w:type="dxa"/>
            <w:shd w:val="clear" w:color="000000" w:fill="FFFFFF"/>
            <w:vAlign w:val="center"/>
            <w:hideMark/>
          </w:tcPr>
          <w:p w14:paraId="1F21C5F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6DB4B40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0,08</w:t>
            </w:r>
          </w:p>
        </w:tc>
        <w:tc>
          <w:tcPr>
            <w:tcW w:w="571" w:type="dxa"/>
            <w:shd w:val="clear" w:color="000000" w:fill="FFFFFF"/>
            <w:noWrap/>
            <w:vAlign w:val="center"/>
            <w:hideMark/>
          </w:tcPr>
          <w:p w14:paraId="486B50D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0,92</w:t>
            </w:r>
          </w:p>
        </w:tc>
      </w:tr>
      <w:tr w:rsidR="00E05E28" w:rsidRPr="001A6429" w14:paraId="0C74AB1C" w14:textId="77777777" w:rsidTr="00C56044">
        <w:trPr>
          <w:trHeight w:val="1125"/>
        </w:trPr>
        <w:tc>
          <w:tcPr>
            <w:tcW w:w="0" w:type="auto"/>
            <w:vMerge/>
            <w:vAlign w:val="center"/>
            <w:hideMark/>
          </w:tcPr>
          <w:p w14:paraId="5CC4C049"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03119AD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Número de proyectos de rehabilitación municipales realizados</w:t>
            </w:r>
          </w:p>
        </w:tc>
        <w:tc>
          <w:tcPr>
            <w:tcW w:w="0" w:type="auto"/>
            <w:shd w:val="clear" w:color="000000" w:fill="92D050"/>
            <w:noWrap/>
            <w:vAlign w:val="center"/>
            <w:hideMark/>
          </w:tcPr>
          <w:p w14:paraId="556E20A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FFC000"/>
            <w:noWrap/>
            <w:vAlign w:val="center"/>
            <w:hideMark/>
          </w:tcPr>
          <w:p w14:paraId="7CE71B0E" w14:textId="66A6C8B9" w:rsidR="001A6429" w:rsidRPr="001A6429" w:rsidRDefault="00026FB7" w:rsidP="001A6429">
            <w:pPr>
              <w:spacing w:after="0" w:line="240" w:lineRule="auto"/>
              <w:jc w:val="center"/>
              <w:rPr>
                <w:rFonts w:eastAsia="Times New Roman"/>
                <w:sz w:val="16"/>
                <w:szCs w:val="16"/>
              </w:rPr>
            </w:pPr>
            <w:r>
              <w:rPr>
                <w:rFonts w:eastAsia="Times New Roman"/>
                <w:sz w:val="16"/>
                <w:szCs w:val="16"/>
              </w:rPr>
              <w:t>MEDIO</w:t>
            </w:r>
          </w:p>
        </w:tc>
        <w:tc>
          <w:tcPr>
            <w:tcW w:w="0" w:type="auto"/>
            <w:shd w:val="clear" w:color="auto" w:fill="auto"/>
            <w:vAlign w:val="center"/>
            <w:hideMark/>
          </w:tcPr>
          <w:p w14:paraId="4905D30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INPC, Instituto Nacional de Patrimonio Cultural</w:t>
            </w:r>
          </w:p>
        </w:tc>
        <w:tc>
          <w:tcPr>
            <w:tcW w:w="1014" w:type="dxa"/>
            <w:shd w:val="clear" w:color="000000" w:fill="FFFFFF"/>
            <w:vAlign w:val="center"/>
            <w:hideMark/>
          </w:tcPr>
          <w:p w14:paraId="7F7CD55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C/Año</w:t>
            </w:r>
          </w:p>
        </w:tc>
        <w:tc>
          <w:tcPr>
            <w:tcW w:w="1124" w:type="dxa"/>
            <w:shd w:val="clear" w:color="000000" w:fill="FFFFFF"/>
            <w:vAlign w:val="center"/>
            <w:hideMark/>
          </w:tcPr>
          <w:p w14:paraId="7311F7E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noWrap/>
            <w:vAlign w:val="center"/>
            <w:hideMark/>
          </w:tcPr>
          <w:p w14:paraId="1360058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203</w:t>
            </w:r>
          </w:p>
        </w:tc>
        <w:tc>
          <w:tcPr>
            <w:tcW w:w="571" w:type="dxa"/>
            <w:shd w:val="clear" w:color="000000" w:fill="FFFFFF"/>
            <w:noWrap/>
            <w:vAlign w:val="center"/>
            <w:hideMark/>
          </w:tcPr>
          <w:p w14:paraId="65BFDC5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0,18</w:t>
            </w:r>
          </w:p>
        </w:tc>
      </w:tr>
      <w:tr w:rsidR="00E05E28" w:rsidRPr="001A6429" w14:paraId="3D3F06F9" w14:textId="77777777" w:rsidTr="00C56044">
        <w:trPr>
          <w:trHeight w:val="675"/>
        </w:trPr>
        <w:tc>
          <w:tcPr>
            <w:tcW w:w="0" w:type="auto"/>
            <w:vMerge w:val="restart"/>
            <w:shd w:val="clear" w:color="auto" w:fill="auto"/>
            <w:noWrap/>
            <w:textDirection w:val="btLr"/>
            <w:vAlign w:val="center"/>
            <w:hideMark/>
          </w:tcPr>
          <w:p w14:paraId="72D4F8C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Vivienda</w:t>
            </w:r>
          </w:p>
        </w:tc>
        <w:tc>
          <w:tcPr>
            <w:tcW w:w="0" w:type="auto"/>
            <w:shd w:val="clear" w:color="auto" w:fill="auto"/>
            <w:vAlign w:val="center"/>
            <w:hideMark/>
          </w:tcPr>
          <w:p w14:paraId="6F59FA6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Reposición a evento catastrófico</w:t>
            </w:r>
          </w:p>
        </w:tc>
        <w:tc>
          <w:tcPr>
            <w:tcW w:w="0" w:type="auto"/>
            <w:shd w:val="clear" w:color="000000" w:fill="FFC000"/>
            <w:noWrap/>
            <w:vAlign w:val="center"/>
            <w:hideMark/>
          </w:tcPr>
          <w:p w14:paraId="69E8667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000000" w:fill="92D050"/>
            <w:noWrap/>
            <w:vAlign w:val="center"/>
            <w:hideMark/>
          </w:tcPr>
          <w:p w14:paraId="13B082E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599D7C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IMP, Instituto Metropolitano de Patrimonio</w:t>
            </w:r>
          </w:p>
        </w:tc>
        <w:tc>
          <w:tcPr>
            <w:tcW w:w="1014" w:type="dxa"/>
            <w:shd w:val="clear" w:color="auto" w:fill="auto"/>
            <w:vAlign w:val="center"/>
            <w:hideMark/>
          </w:tcPr>
          <w:p w14:paraId="29F8495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35231455" w14:textId="0ED3537D" w:rsidR="001A6429" w:rsidRPr="001A6429" w:rsidRDefault="00E56216"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1DCFC66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0,29</w:t>
            </w:r>
          </w:p>
        </w:tc>
        <w:tc>
          <w:tcPr>
            <w:tcW w:w="571" w:type="dxa"/>
            <w:shd w:val="clear" w:color="auto" w:fill="auto"/>
            <w:vAlign w:val="center"/>
            <w:hideMark/>
          </w:tcPr>
          <w:p w14:paraId="46FB999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0,29</w:t>
            </w:r>
          </w:p>
        </w:tc>
      </w:tr>
      <w:tr w:rsidR="00E05E28" w:rsidRPr="001A6429" w14:paraId="617D2D83" w14:textId="77777777" w:rsidTr="00C56044">
        <w:trPr>
          <w:trHeight w:val="450"/>
        </w:trPr>
        <w:tc>
          <w:tcPr>
            <w:tcW w:w="0" w:type="auto"/>
            <w:vMerge/>
            <w:vAlign w:val="center"/>
            <w:hideMark/>
          </w:tcPr>
          <w:p w14:paraId="35FB5A3F" w14:textId="77777777" w:rsidR="001A6429" w:rsidRPr="001A6429" w:rsidRDefault="001A6429" w:rsidP="001A6429">
            <w:pPr>
              <w:spacing w:after="0" w:line="240" w:lineRule="auto"/>
              <w:jc w:val="center"/>
              <w:rPr>
                <w:rFonts w:eastAsia="Times New Roman"/>
                <w:sz w:val="16"/>
                <w:szCs w:val="16"/>
              </w:rPr>
            </w:pPr>
          </w:p>
        </w:tc>
        <w:tc>
          <w:tcPr>
            <w:tcW w:w="0" w:type="auto"/>
            <w:shd w:val="clear" w:color="000000" w:fill="FFFFFF"/>
            <w:vAlign w:val="center"/>
            <w:hideMark/>
          </w:tcPr>
          <w:p w14:paraId="06C1E9E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Densidad poblacional</w:t>
            </w:r>
          </w:p>
        </w:tc>
        <w:tc>
          <w:tcPr>
            <w:tcW w:w="0" w:type="auto"/>
            <w:shd w:val="clear" w:color="000000" w:fill="92D050"/>
            <w:noWrap/>
            <w:vAlign w:val="center"/>
            <w:hideMark/>
          </w:tcPr>
          <w:p w14:paraId="5837BDB4"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6D757A5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FFFF"/>
            <w:vAlign w:val="center"/>
            <w:hideMark/>
          </w:tcPr>
          <w:p w14:paraId="4EE3D85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Población censo 2010</w:t>
            </w:r>
          </w:p>
        </w:tc>
        <w:tc>
          <w:tcPr>
            <w:tcW w:w="1014" w:type="dxa"/>
            <w:shd w:val="clear" w:color="auto" w:fill="auto"/>
            <w:vAlign w:val="center"/>
            <w:hideMark/>
          </w:tcPr>
          <w:p w14:paraId="15EF4F02" w14:textId="48A47A5F"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 xml:space="preserve">C/10 </w:t>
            </w:r>
            <w:r w:rsidR="00E05E28">
              <w:rPr>
                <w:rFonts w:eastAsia="Times New Roman"/>
                <w:sz w:val="16"/>
                <w:szCs w:val="16"/>
              </w:rPr>
              <w:t>a</w:t>
            </w:r>
            <w:r w:rsidRPr="001A6429">
              <w:rPr>
                <w:rFonts w:eastAsia="Times New Roman"/>
                <w:sz w:val="16"/>
                <w:szCs w:val="16"/>
              </w:rPr>
              <w:t>ños</w:t>
            </w:r>
          </w:p>
        </w:tc>
        <w:tc>
          <w:tcPr>
            <w:tcW w:w="1124" w:type="dxa"/>
            <w:shd w:val="clear" w:color="000000" w:fill="FFFFFF"/>
            <w:vAlign w:val="center"/>
            <w:hideMark/>
          </w:tcPr>
          <w:p w14:paraId="18B6CB8F" w14:textId="5C369343" w:rsidR="001A6429" w:rsidRPr="001A6429" w:rsidRDefault="00E56216"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000000" w:fill="FFFFFF"/>
            <w:vAlign w:val="center"/>
            <w:hideMark/>
          </w:tcPr>
          <w:p w14:paraId="37ABD988"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129,45</w:t>
            </w:r>
          </w:p>
        </w:tc>
        <w:tc>
          <w:tcPr>
            <w:tcW w:w="571" w:type="dxa"/>
            <w:shd w:val="clear" w:color="000000" w:fill="FFFFFF"/>
            <w:noWrap/>
            <w:vAlign w:val="center"/>
            <w:hideMark/>
          </w:tcPr>
          <w:p w14:paraId="56C5132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0,73</w:t>
            </w:r>
          </w:p>
        </w:tc>
      </w:tr>
      <w:tr w:rsidR="00E05E28" w:rsidRPr="001A6429" w14:paraId="4142E0C3" w14:textId="77777777" w:rsidTr="00C56044">
        <w:trPr>
          <w:trHeight w:val="300"/>
        </w:trPr>
        <w:tc>
          <w:tcPr>
            <w:tcW w:w="0" w:type="auto"/>
            <w:vMerge/>
            <w:vAlign w:val="center"/>
            <w:hideMark/>
          </w:tcPr>
          <w:p w14:paraId="1A47F314"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5544FCB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Hacinamiento</w:t>
            </w:r>
          </w:p>
        </w:tc>
        <w:tc>
          <w:tcPr>
            <w:tcW w:w="0" w:type="auto"/>
            <w:shd w:val="clear" w:color="000000" w:fill="92D050"/>
            <w:noWrap/>
            <w:vAlign w:val="center"/>
            <w:hideMark/>
          </w:tcPr>
          <w:p w14:paraId="52A0BA85"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FFC000"/>
            <w:noWrap/>
            <w:vAlign w:val="center"/>
            <w:hideMark/>
          </w:tcPr>
          <w:p w14:paraId="7B2074A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MEDIO</w:t>
            </w:r>
          </w:p>
        </w:tc>
        <w:tc>
          <w:tcPr>
            <w:tcW w:w="0" w:type="auto"/>
            <w:shd w:val="clear" w:color="auto" w:fill="auto"/>
            <w:vAlign w:val="center"/>
            <w:hideMark/>
          </w:tcPr>
          <w:p w14:paraId="2729146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Censo 2010</w:t>
            </w:r>
          </w:p>
        </w:tc>
        <w:tc>
          <w:tcPr>
            <w:tcW w:w="1014" w:type="dxa"/>
            <w:shd w:val="clear" w:color="auto" w:fill="auto"/>
            <w:vAlign w:val="center"/>
            <w:hideMark/>
          </w:tcPr>
          <w:p w14:paraId="6E014B9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C/10 años</w:t>
            </w:r>
          </w:p>
        </w:tc>
        <w:tc>
          <w:tcPr>
            <w:tcW w:w="1124" w:type="dxa"/>
            <w:shd w:val="clear" w:color="auto" w:fill="auto"/>
            <w:vAlign w:val="center"/>
            <w:hideMark/>
          </w:tcPr>
          <w:p w14:paraId="42BD262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6D6DD22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0,12</w:t>
            </w:r>
          </w:p>
        </w:tc>
        <w:tc>
          <w:tcPr>
            <w:tcW w:w="571" w:type="dxa"/>
            <w:shd w:val="clear" w:color="auto" w:fill="auto"/>
            <w:vAlign w:val="center"/>
            <w:hideMark/>
          </w:tcPr>
          <w:p w14:paraId="292310A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0,88</w:t>
            </w:r>
          </w:p>
        </w:tc>
      </w:tr>
      <w:tr w:rsidR="00E05E28" w:rsidRPr="001A6429" w14:paraId="46E4FE1D" w14:textId="77777777" w:rsidTr="00C56044">
        <w:trPr>
          <w:trHeight w:val="675"/>
        </w:trPr>
        <w:tc>
          <w:tcPr>
            <w:tcW w:w="0" w:type="auto"/>
            <w:vMerge/>
            <w:vAlign w:val="center"/>
            <w:hideMark/>
          </w:tcPr>
          <w:p w14:paraId="3DB5699D"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73A17E8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Estado general de la vivienda</w:t>
            </w:r>
          </w:p>
        </w:tc>
        <w:tc>
          <w:tcPr>
            <w:tcW w:w="0" w:type="auto"/>
            <w:shd w:val="clear" w:color="000000" w:fill="92D050"/>
            <w:noWrap/>
            <w:vAlign w:val="center"/>
            <w:hideMark/>
          </w:tcPr>
          <w:p w14:paraId="158000B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6AA8807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5D55251A" w14:textId="6E764CD7"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267D486A"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2F4FC88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22CD8BF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7,93</w:t>
            </w:r>
          </w:p>
        </w:tc>
        <w:tc>
          <w:tcPr>
            <w:tcW w:w="571" w:type="dxa"/>
            <w:shd w:val="clear" w:color="auto" w:fill="auto"/>
            <w:vAlign w:val="center"/>
            <w:hideMark/>
          </w:tcPr>
          <w:p w14:paraId="4280165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0,79</w:t>
            </w:r>
          </w:p>
        </w:tc>
      </w:tr>
      <w:tr w:rsidR="00E05E28" w:rsidRPr="001A6429" w14:paraId="6C612BFA" w14:textId="77777777" w:rsidTr="00C56044">
        <w:trPr>
          <w:trHeight w:val="900"/>
        </w:trPr>
        <w:tc>
          <w:tcPr>
            <w:tcW w:w="0" w:type="auto"/>
            <w:vMerge/>
            <w:vAlign w:val="center"/>
            <w:hideMark/>
          </w:tcPr>
          <w:p w14:paraId="59F56C76"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374EC11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Calidad de los servicios básicos en general</w:t>
            </w:r>
          </w:p>
        </w:tc>
        <w:tc>
          <w:tcPr>
            <w:tcW w:w="0" w:type="auto"/>
            <w:shd w:val="clear" w:color="000000" w:fill="92D050"/>
            <w:noWrap/>
            <w:vAlign w:val="center"/>
            <w:hideMark/>
          </w:tcPr>
          <w:p w14:paraId="63532BA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08BDC53D"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73447166" w14:textId="74FEF603" w:rsidR="001A6429" w:rsidRPr="001A6429" w:rsidRDefault="009C5ABD" w:rsidP="001A6429">
            <w:pPr>
              <w:spacing w:after="0" w:line="240" w:lineRule="auto"/>
              <w:jc w:val="center"/>
              <w:rPr>
                <w:rFonts w:eastAsia="Times New Roman"/>
                <w:sz w:val="16"/>
                <w:szCs w:val="16"/>
              </w:rPr>
            </w:pPr>
            <w:r>
              <w:rPr>
                <w:rFonts w:eastAsia="Times New Roman"/>
                <w:sz w:val="16"/>
                <w:szCs w:val="16"/>
              </w:rPr>
              <w:t>Encuesta Multipropósito ICQ</w:t>
            </w:r>
            <w:r w:rsidR="001A6429" w:rsidRPr="001A6429">
              <w:rPr>
                <w:rFonts w:eastAsia="Times New Roman"/>
                <w:sz w:val="16"/>
                <w:szCs w:val="16"/>
              </w:rPr>
              <w:t xml:space="preserve"> 2016</w:t>
            </w:r>
          </w:p>
        </w:tc>
        <w:tc>
          <w:tcPr>
            <w:tcW w:w="1014" w:type="dxa"/>
            <w:shd w:val="clear" w:color="auto" w:fill="auto"/>
            <w:vAlign w:val="center"/>
            <w:hideMark/>
          </w:tcPr>
          <w:p w14:paraId="23BF57C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C/2 años</w:t>
            </w:r>
          </w:p>
        </w:tc>
        <w:tc>
          <w:tcPr>
            <w:tcW w:w="1124" w:type="dxa"/>
            <w:shd w:val="clear" w:color="auto" w:fill="auto"/>
            <w:vAlign w:val="center"/>
            <w:hideMark/>
          </w:tcPr>
          <w:p w14:paraId="7E967122"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6C7F266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8,35</w:t>
            </w:r>
          </w:p>
        </w:tc>
        <w:tc>
          <w:tcPr>
            <w:tcW w:w="571" w:type="dxa"/>
            <w:shd w:val="clear" w:color="auto" w:fill="auto"/>
            <w:vAlign w:val="center"/>
            <w:hideMark/>
          </w:tcPr>
          <w:p w14:paraId="64F028FC"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0,83</w:t>
            </w:r>
          </w:p>
        </w:tc>
      </w:tr>
      <w:tr w:rsidR="00E05E28" w:rsidRPr="001A6429" w14:paraId="603D6120" w14:textId="77777777" w:rsidTr="00C56044">
        <w:trPr>
          <w:trHeight w:val="675"/>
        </w:trPr>
        <w:tc>
          <w:tcPr>
            <w:tcW w:w="0" w:type="auto"/>
            <w:vMerge/>
            <w:vAlign w:val="center"/>
            <w:hideMark/>
          </w:tcPr>
          <w:p w14:paraId="66E10D41" w14:textId="77777777" w:rsidR="001A6429" w:rsidRPr="001A6429" w:rsidRDefault="001A6429" w:rsidP="001A6429">
            <w:pPr>
              <w:spacing w:after="0" w:line="240" w:lineRule="auto"/>
              <w:jc w:val="center"/>
              <w:rPr>
                <w:rFonts w:eastAsia="Times New Roman"/>
                <w:sz w:val="16"/>
                <w:szCs w:val="16"/>
              </w:rPr>
            </w:pPr>
          </w:p>
        </w:tc>
        <w:tc>
          <w:tcPr>
            <w:tcW w:w="0" w:type="auto"/>
            <w:shd w:val="clear" w:color="auto" w:fill="auto"/>
            <w:vAlign w:val="center"/>
            <w:hideMark/>
          </w:tcPr>
          <w:p w14:paraId="62C66521"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Uso de suelo residencial en el CHQ</w:t>
            </w:r>
          </w:p>
        </w:tc>
        <w:tc>
          <w:tcPr>
            <w:tcW w:w="0" w:type="auto"/>
            <w:shd w:val="clear" w:color="000000" w:fill="92D050"/>
            <w:noWrap/>
            <w:vAlign w:val="center"/>
            <w:hideMark/>
          </w:tcPr>
          <w:p w14:paraId="7022A01E"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000000" w:fill="92D050"/>
            <w:noWrap/>
            <w:vAlign w:val="center"/>
            <w:hideMark/>
          </w:tcPr>
          <w:p w14:paraId="7B6585C6"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ALTO</w:t>
            </w:r>
          </w:p>
        </w:tc>
        <w:tc>
          <w:tcPr>
            <w:tcW w:w="0" w:type="auto"/>
            <w:shd w:val="clear" w:color="auto" w:fill="auto"/>
            <w:vAlign w:val="center"/>
            <w:hideMark/>
          </w:tcPr>
          <w:p w14:paraId="00C9E5E9"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ICQ 2018</w:t>
            </w:r>
          </w:p>
        </w:tc>
        <w:tc>
          <w:tcPr>
            <w:tcW w:w="1014" w:type="dxa"/>
            <w:shd w:val="clear" w:color="auto" w:fill="auto"/>
            <w:vAlign w:val="center"/>
            <w:hideMark/>
          </w:tcPr>
          <w:p w14:paraId="5C85BB30"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C/5 años</w:t>
            </w:r>
          </w:p>
        </w:tc>
        <w:tc>
          <w:tcPr>
            <w:tcW w:w="1124" w:type="dxa"/>
            <w:shd w:val="clear" w:color="auto" w:fill="auto"/>
            <w:vAlign w:val="center"/>
            <w:hideMark/>
          </w:tcPr>
          <w:p w14:paraId="116B0C57"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Local</w:t>
            </w:r>
          </w:p>
        </w:tc>
        <w:tc>
          <w:tcPr>
            <w:tcW w:w="0" w:type="auto"/>
            <w:shd w:val="clear" w:color="auto" w:fill="auto"/>
            <w:vAlign w:val="center"/>
            <w:hideMark/>
          </w:tcPr>
          <w:p w14:paraId="52C513C3"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0,77</w:t>
            </w:r>
          </w:p>
        </w:tc>
        <w:tc>
          <w:tcPr>
            <w:tcW w:w="571" w:type="dxa"/>
            <w:shd w:val="clear" w:color="auto" w:fill="auto"/>
            <w:vAlign w:val="center"/>
            <w:hideMark/>
          </w:tcPr>
          <w:p w14:paraId="6D93F57B" w14:textId="77777777" w:rsidR="001A6429" w:rsidRPr="001A6429" w:rsidRDefault="001A6429" w:rsidP="001A6429">
            <w:pPr>
              <w:spacing w:after="0" w:line="240" w:lineRule="auto"/>
              <w:jc w:val="center"/>
              <w:rPr>
                <w:rFonts w:eastAsia="Times New Roman"/>
                <w:sz w:val="16"/>
                <w:szCs w:val="16"/>
              </w:rPr>
            </w:pPr>
            <w:r w:rsidRPr="001A6429">
              <w:rPr>
                <w:rFonts w:eastAsia="Times New Roman"/>
                <w:sz w:val="16"/>
                <w:szCs w:val="16"/>
              </w:rPr>
              <w:t>0,77</w:t>
            </w:r>
          </w:p>
        </w:tc>
      </w:tr>
    </w:tbl>
    <w:p w14:paraId="0FC9B6ED" w14:textId="4DC5C650" w:rsidR="00590823" w:rsidRDefault="00E05E28" w:rsidP="008F63F6">
      <w:pPr>
        <w:spacing w:line="276" w:lineRule="auto"/>
        <w:rPr>
          <w:rFonts w:ascii="Calibri Light" w:eastAsia="Calibri Light" w:hAnsi="Calibri Light" w:cs="Calibri Light"/>
          <w:sz w:val="24"/>
          <w:u w:val="single"/>
        </w:rPr>
      </w:pPr>
      <w:r>
        <w:rPr>
          <w:sz w:val="20"/>
        </w:rPr>
        <w:t>Fuente: ICQ 2018</w:t>
      </w:r>
    </w:p>
    <w:p w14:paraId="656E67AC" w14:textId="00F9F21B" w:rsidR="00E82D01" w:rsidRPr="00AB4D88" w:rsidRDefault="00E82D01" w:rsidP="00E82D01">
      <w:pPr>
        <w:pStyle w:val="Ttulo3"/>
      </w:pPr>
      <w:bookmarkStart w:id="50" w:name="_Toc525676404"/>
      <w:bookmarkStart w:id="51" w:name="_Toc525694853"/>
      <w:r>
        <w:t>Estándares Urbanísticos aplicables al CHQ</w:t>
      </w:r>
      <w:bookmarkEnd w:id="50"/>
      <w:bookmarkEnd w:id="51"/>
    </w:p>
    <w:p w14:paraId="6D7B2962" w14:textId="3DABAFCB" w:rsidR="00553E68" w:rsidRDefault="00E23543" w:rsidP="00590823">
      <w:r>
        <w:t xml:space="preserve">Por otro lado, habiendo definido las condiciones de habitabilidad para el CHQ, es necesario </w:t>
      </w:r>
      <w:r w:rsidR="009969DB">
        <w:t xml:space="preserve">la medición de estándares urbanísticos como una propuesta de incorporación a la normativa existente. </w:t>
      </w:r>
      <w:r w:rsidR="00590823">
        <w:t>De igual manera que los indicadores del sistema de habitabilidad del CHQ, estos están ligados a los objetivos y ejes programáticos expuestos en el Plan de Desarrollo Integral pero a diferencia de los indicadores antes expuestos, los Estándares Urbanísticos conllevan la aplicación a una normativa local, nacional o internacional establecida.</w:t>
      </w:r>
    </w:p>
    <w:p w14:paraId="671ED58F" w14:textId="77777777" w:rsidR="00DC34D8" w:rsidRDefault="00DC34D8" w:rsidP="00DC34D8">
      <w:r>
        <w:t>Los estándares urbanísticos se definen como</w:t>
      </w:r>
      <w:r w:rsidRPr="00AB4D88">
        <w:t xml:space="preserve"> un pilar fundamental para la planificación del territorio, empezando con la obligatoriedad que determina la ley en su aplica</w:t>
      </w:r>
      <w:r>
        <w:t>ción en los planes urbanísticos;</w:t>
      </w:r>
      <w:r w:rsidRPr="00AB4D88">
        <w:t xml:space="preserve"> y entendido como una previsión normativa mínima que la ciudadanía, promotores inmobiliarios y desarrolladores urbanos (públicos y privados) deben contemplar para las intervenciones en el límite patrimonial del CHQ.</w:t>
      </w:r>
    </w:p>
    <w:p w14:paraId="24F3CBEE" w14:textId="77777777" w:rsidR="00DC34D8" w:rsidRPr="00AB4D88" w:rsidRDefault="00DC34D8" w:rsidP="00DC34D8">
      <w:r w:rsidRPr="00AB4D88">
        <w:lastRenderedPageBreak/>
        <w:t xml:space="preserve">La determinación de estándares urbanos de habitabilidad, van ligados al concepto de calidad de vida. Dicho concepto está enfocado en el libre desarrollo de habitar de un ser humano en su entorno, y responden -más que a lo estructural urbano- a la habitabilidad definida como la capacidad de los espacios construidos para satisfacer las necesidades objetivas y subjetivas de los individuos y grupos, involucrando las esferas psíquicas y sociales de la existencia incluyendo cualidades ambientales, que permiten el sano desarrollo físico, biológico, psicológico y social de la persona. (Castro, 1999; citado por Zulaica &amp; Celemín, 2008: 130) </w:t>
      </w:r>
    </w:p>
    <w:p w14:paraId="37E34267" w14:textId="77777777" w:rsidR="00DC34D8" w:rsidRPr="00AB4D88" w:rsidRDefault="00DC34D8" w:rsidP="00DC34D8">
      <w:pPr>
        <w:rPr>
          <w:i/>
        </w:rPr>
      </w:pPr>
      <w:r w:rsidRPr="00AB4D88">
        <w:t xml:space="preserve">A través de la Ley Orgánica de Ordenamiento Territorial, Uso y Gestión del Suelo (LOTUGS), en el </w:t>
      </w:r>
      <w:r w:rsidRPr="00AB46B2">
        <w:t>Artículo 43,</w:t>
      </w:r>
      <w:r w:rsidRPr="00AB4D88">
        <w:t xml:space="preserve"> se define a un estándar urbanístico como: “</w:t>
      </w:r>
      <w:r w:rsidRPr="00AB4D88">
        <w:rPr>
          <w:i/>
        </w:rPr>
        <w:t>Un parámetro de calidad exigible al planeamiento y a las actuaciones urbanísticas con relación al espacio público, equipamientos, previsión de suelo para vivienda social, protección y aprovechamiento de paisaje, prevención y mitigación de riesgos, y cualquier otro que se considere necesario, en función de las características geográficas, demográficas, socio-económicas y culturales del lugar”.</w:t>
      </w:r>
    </w:p>
    <w:p w14:paraId="24773433" w14:textId="77777777" w:rsidR="00DC34D8" w:rsidRPr="00AB4D88" w:rsidRDefault="00DC34D8" w:rsidP="00DC34D8">
      <w:r w:rsidRPr="00AB4D88">
        <w:t>En lo estructural, actualmente existen previsiones normativas mínimas que rigen al CHQ y se encuentran en las Normas de Arquitectura y Urbanismo. Una de estas normas se encuentra en el  Art. 449, donde especifica que el núcleo del CHQ se procederá con planes de recuperación de color; también, existe una normativa para nuevas edificaciones en el Art. 452, donde se exponen previsiones mínimas como el volado máximo de los balcones, definidos en ochenta centímetros. La finalidad, es conservar un entorno homogéneo y patrimonial.</w:t>
      </w:r>
    </w:p>
    <w:p w14:paraId="0C1A46A5" w14:textId="77777777" w:rsidR="00DC34D8" w:rsidRPr="00AB4D88" w:rsidRDefault="00DC34D8" w:rsidP="00DC34D8">
      <w:r w:rsidRPr="00AB4D88">
        <w:t xml:space="preserve">A través de la Ordenanza No. 260 (2008) sobre Áreas y Bienes Patrimoniales, se realiza una definición del CHQ en el Art. 15 como patrimonio urbanístico y arquitectónico; especifica en el Art. 17 que las áreas patrimoniales deben regirse a instrumentos de planificación para su conservación y desarrollo; exige en el Art. 33, usos de suelo que no pueden ser implantados en áreas patrimoniales como lavadoras de autos, y hace referencia a condicionantes del PUOS; y norma, en el Art. 34, que debe existir una proporción de uso residencial en el CHQ del 60%, en relación a otros usos permitidos. </w:t>
      </w:r>
    </w:p>
    <w:p w14:paraId="5EAF4239" w14:textId="363E8B0B" w:rsidR="00DC34D8" w:rsidRDefault="00DC34D8" w:rsidP="00DC34D8">
      <w:r w:rsidRPr="00AB4D88">
        <w:t>Así, se reconoce que los estándares urbanísticos requieren de un análisis alineado a las características geográficas, demográficas, socio-económicas y culturales de un lugar. En este caso, la diversidad del CHQ permite enfocar la normativa urbanística para el Plan Integral de Desarrollo, en base a la situación actual consolidada</w:t>
      </w:r>
      <w:r w:rsidR="009C5ABD">
        <w:t>. Denotado a través de la LOTUGS</w:t>
      </w:r>
      <w:r w:rsidRPr="00AB4D88">
        <w:t xml:space="preserve"> como un Instrumento de planeamiento del suelo (</w:t>
      </w:r>
      <w:r w:rsidRPr="00AB46B2">
        <w:t>Artículo 40</w:t>
      </w:r>
      <w:r w:rsidRPr="00AB4D88">
        <w:t xml:space="preserve">), los estándares urbanísticos se centran en regular la gestión del suelo para la intervención territorial a través de los Planes Parciales </w:t>
      </w:r>
      <w:r w:rsidRPr="00AB4D88">
        <w:lastRenderedPageBreak/>
        <w:t>(</w:t>
      </w:r>
      <w:r w:rsidRPr="00AB46B2">
        <w:t>Artículo 32</w:t>
      </w:r>
      <w:r w:rsidRPr="00AB4D88">
        <w:t>), como un plan urbanístico complementario subordinado jerárquicamente por el Plan Metropolitano de Desarrollo y Ordenamiento Territorial (PMDOT) de Quito.</w:t>
      </w:r>
    </w:p>
    <w:p w14:paraId="7675C3A7" w14:textId="1847B511" w:rsidR="00590823" w:rsidRDefault="00590823" w:rsidP="00590823">
      <w:r>
        <w:t>La tabla 3 muestra la tabla resumen con las características presentadas en los Estándares Urbanísticos propuestos, así también se presenta la matriz de estándares urbanísticos completa en el Anexo 2 del presente documento.</w:t>
      </w:r>
    </w:p>
    <w:p w14:paraId="16DFB9A4" w14:textId="4F95CFCF" w:rsidR="00590823" w:rsidRDefault="00590823" w:rsidP="00590823">
      <w:pPr>
        <w:pStyle w:val="Epgrafe"/>
      </w:pPr>
      <w:bookmarkStart w:id="52" w:name="_Toc525721765"/>
      <w:r>
        <w:t xml:space="preserve">Tabla </w:t>
      </w:r>
      <w:fldSimple w:instr=" SEQ Tabla \* ARABIC ">
        <w:r w:rsidR="00992C2A">
          <w:rPr>
            <w:noProof/>
          </w:rPr>
          <w:t>3</w:t>
        </w:r>
      </w:fldSimple>
      <w:r>
        <w:t xml:space="preserve"> Cuadro Resumen de Estándares Urbanísticos del CHQ – septiembre 2018</w:t>
      </w:r>
      <w:bookmarkEnd w:id="52"/>
    </w:p>
    <w:tbl>
      <w:tblPr>
        <w:tblW w:w="0" w:type="auto"/>
        <w:tblLayout w:type="fixed"/>
        <w:tblCellMar>
          <w:left w:w="70" w:type="dxa"/>
          <w:right w:w="70" w:type="dxa"/>
        </w:tblCellMar>
        <w:tblLook w:val="04A0" w:firstRow="1" w:lastRow="0" w:firstColumn="1" w:lastColumn="0" w:noHBand="0" w:noVBand="1"/>
      </w:tblPr>
      <w:tblGrid>
        <w:gridCol w:w="421"/>
        <w:gridCol w:w="1559"/>
        <w:gridCol w:w="1488"/>
        <w:gridCol w:w="654"/>
        <w:gridCol w:w="703"/>
        <w:gridCol w:w="880"/>
        <w:gridCol w:w="669"/>
        <w:gridCol w:w="567"/>
        <w:gridCol w:w="766"/>
        <w:gridCol w:w="788"/>
      </w:tblGrid>
      <w:tr w:rsidR="00E23543" w:rsidRPr="00E82D01" w14:paraId="2C4DE425" w14:textId="77777777" w:rsidTr="00E23543">
        <w:trPr>
          <w:cantSplit/>
          <w:trHeight w:val="1265"/>
        </w:trPr>
        <w:tc>
          <w:tcPr>
            <w:tcW w:w="421"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391E510" w14:textId="48D4F088" w:rsidR="00E82D01" w:rsidRPr="00E82D01" w:rsidRDefault="00E82D01" w:rsidP="00E23543">
            <w:pPr>
              <w:spacing w:after="0" w:line="240" w:lineRule="auto"/>
              <w:ind w:left="113" w:right="113"/>
              <w:jc w:val="center"/>
              <w:rPr>
                <w:rFonts w:eastAsia="Times New Roman"/>
                <w:bCs/>
                <w:sz w:val="16"/>
                <w:szCs w:val="16"/>
              </w:rPr>
            </w:pPr>
            <w:r w:rsidRPr="00E23543">
              <w:rPr>
                <w:rFonts w:eastAsia="Times New Roman"/>
                <w:bCs/>
                <w:sz w:val="16"/>
                <w:szCs w:val="16"/>
              </w:rPr>
              <w:t>OBJETIVO</w:t>
            </w:r>
          </w:p>
        </w:tc>
        <w:tc>
          <w:tcPr>
            <w:tcW w:w="1559"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6F0D73A5" w14:textId="77777777"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INDICADOR</w:t>
            </w:r>
          </w:p>
        </w:tc>
        <w:tc>
          <w:tcPr>
            <w:tcW w:w="1488" w:type="dxa"/>
            <w:tcBorders>
              <w:top w:val="single" w:sz="4" w:space="0" w:color="auto"/>
              <w:left w:val="nil"/>
              <w:bottom w:val="single" w:sz="4" w:space="0" w:color="auto"/>
              <w:right w:val="single" w:sz="4" w:space="0" w:color="auto"/>
            </w:tcBorders>
            <w:shd w:val="clear" w:color="auto" w:fill="auto"/>
            <w:textDirection w:val="btLr"/>
            <w:vAlign w:val="center"/>
            <w:hideMark/>
          </w:tcPr>
          <w:p w14:paraId="44802790" w14:textId="2C1C6241"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DESCRIPCIÓN</w:t>
            </w:r>
          </w:p>
        </w:tc>
        <w:tc>
          <w:tcPr>
            <w:tcW w:w="654"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037AA66B" w14:textId="77777777"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PERTINENCIA</w:t>
            </w:r>
          </w:p>
        </w:tc>
        <w:tc>
          <w:tcPr>
            <w:tcW w:w="703"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134F07F4" w14:textId="77777777"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CONSISTENCIA</w:t>
            </w:r>
          </w:p>
        </w:tc>
        <w:tc>
          <w:tcPr>
            <w:tcW w:w="8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DD78864" w14:textId="77777777"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ESTÁNDAR</w:t>
            </w:r>
          </w:p>
        </w:tc>
        <w:tc>
          <w:tcPr>
            <w:tcW w:w="669" w:type="dxa"/>
            <w:tcBorders>
              <w:top w:val="single" w:sz="4" w:space="0" w:color="auto"/>
              <w:left w:val="nil"/>
              <w:bottom w:val="single" w:sz="4" w:space="0" w:color="auto"/>
              <w:right w:val="single" w:sz="4" w:space="0" w:color="auto"/>
            </w:tcBorders>
            <w:shd w:val="clear" w:color="auto" w:fill="auto"/>
            <w:textDirection w:val="btLr"/>
            <w:vAlign w:val="center"/>
            <w:hideMark/>
          </w:tcPr>
          <w:p w14:paraId="309855FF" w14:textId="77777777"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ESCALA</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14:paraId="5F27E02A" w14:textId="77777777"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PERIODICIDAD</w:t>
            </w:r>
          </w:p>
        </w:tc>
        <w:tc>
          <w:tcPr>
            <w:tcW w:w="7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17CFA4DF" w14:textId="57F23114" w:rsidR="00E82D01" w:rsidRPr="00E82D01" w:rsidRDefault="00E82D01" w:rsidP="00E23543">
            <w:pPr>
              <w:spacing w:after="0" w:line="240" w:lineRule="auto"/>
              <w:ind w:left="113" w:right="113"/>
              <w:jc w:val="center"/>
              <w:rPr>
                <w:rFonts w:eastAsia="Times New Roman"/>
                <w:bCs/>
                <w:sz w:val="16"/>
                <w:szCs w:val="16"/>
              </w:rPr>
            </w:pPr>
            <w:r w:rsidRPr="00E82D01">
              <w:rPr>
                <w:rFonts w:eastAsia="Times New Roman"/>
                <w:bCs/>
                <w:sz w:val="16"/>
                <w:szCs w:val="16"/>
              </w:rPr>
              <w:t>FUENTE</w:t>
            </w:r>
          </w:p>
        </w:tc>
        <w:tc>
          <w:tcPr>
            <w:tcW w:w="788" w:type="dxa"/>
            <w:tcBorders>
              <w:top w:val="single" w:sz="4" w:space="0" w:color="auto"/>
              <w:left w:val="nil"/>
              <w:bottom w:val="single" w:sz="4" w:space="0" w:color="auto"/>
              <w:right w:val="single" w:sz="4" w:space="0" w:color="auto"/>
            </w:tcBorders>
            <w:shd w:val="clear" w:color="auto" w:fill="auto"/>
            <w:textDirection w:val="btLr"/>
            <w:vAlign w:val="center"/>
            <w:hideMark/>
          </w:tcPr>
          <w:p w14:paraId="13F4AAEC" w14:textId="4A018FA1" w:rsidR="00E82D01" w:rsidRPr="00E82D01" w:rsidRDefault="00E23543" w:rsidP="00E23543">
            <w:pPr>
              <w:spacing w:after="0" w:line="240" w:lineRule="auto"/>
              <w:ind w:left="113" w:right="113"/>
              <w:jc w:val="center"/>
              <w:rPr>
                <w:rFonts w:eastAsia="Times New Roman"/>
                <w:b/>
                <w:bCs/>
                <w:sz w:val="16"/>
                <w:szCs w:val="16"/>
              </w:rPr>
            </w:pPr>
            <w:r w:rsidRPr="001A6429">
              <w:rPr>
                <w:rFonts w:eastAsia="Times New Roman"/>
                <w:sz w:val="16"/>
                <w:szCs w:val="16"/>
              </w:rPr>
              <w:t>MEDIDA</w:t>
            </w:r>
          </w:p>
        </w:tc>
      </w:tr>
      <w:tr w:rsidR="00E23543" w:rsidRPr="00E82D01" w14:paraId="60DDEE71" w14:textId="77777777" w:rsidTr="00E23543">
        <w:trPr>
          <w:trHeight w:val="540"/>
        </w:trPr>
        <w:tc>
          <w:tcPr>
            <w:tcW w:w="421" w:type="dxa"/>
            <w:vMerge w:val="restart"/>
            <w:tcBorders>
              <w:top w:val="nil"/>
              <w:left w:val="single" w:sz="4" w:space="0" w:color="auto"/>
              <w:right w:val="single" w:sz="4" w:space="0" w:color="auto"/>
            </w:tcBorders>
            <w:shd w:val="clear" w:color="auto" w:fill="auto"/>
            <w:textDirection w:val="btLr"/>
            <w:vAlign w:val="center"/>
            <w:hideMark/>
          </w:tcPr>
          <w:p w14:paraId="43363310" w14:textId="5BF0FBC6" w:rsidR="00E82D01" w:rsidRPr="00E82D01" w:rsidRDefault="00E82D01" w:rsidP="00E23543">
            <w:pPr>
              <w:spacing w:after="0" w:line="240" w:lineRule="auto"/>
              <w:ind w:left="113" w:right="113"/>
              <w:jc w:val="center"/>
              <w:rPr>
                <w:rFonts w:eastAsia="Times New Roman"/>
                <w:b/>
                <w:bCs/>
                <w:sz w:val="16"/>
                <w:szCs w:val="16"/>
              </w:rPr>
            </w:pPr>
            <w:r w:rsidRPr="00E82D01">
              <w:rPr>
                <w:rFonts w:eastAsia="Times New Roman"/>
                <w:b/>
                <w:bCs/>
                <w:sz w:val="16"/>
                <w:szCs w:val="16"/>
              </w:rPr>
              <w:t>Espacio Público</w:t>
            </w:r>
          </w:p>
        </w:tc>
        <w:tc>
          <w:tcPr>
            <w:tcW w:w="1559" w:type="dxa"/>
            <w:tcBorders>
              <w:top w:val="nil"/>
              <w:left w:val="nil"/>
              <w:bottom w:val="single" w:sz="4" w:space="0" w:color="auto"/>
              <w:right w:val="single" w:sz="4" w:space="0" w:color="auto"/>
            </w:tcBorders>
            <w:shd w:val="clear" w:color="auto" w:fill="auto"/>
            <w:vAlign w:val="center"/>
            <w:hideMark/>
          </w:tcPr>
          <w:p w14:paraId="1151BB91"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Accesibilidad a lugares de encuentro mantenidos y públicos</w:t>
            </w:r>
          </w:p>
        </w:tc>
        <w:tc>
          <w:tcPr>
            <w:tcW w:w="1488" w:type="dxa"/>
            <w:tcBorders>
              <w:top w:val="nil"/>
              <w:left w:val="nil"/>
              <w:bottom w:val="single" w:sz="4" w:space="0" w:color="auto"/>
              <w:right w:val="single" w:sz="4" w:space="0" w:color="auto"/>
            </w:tcBorders>
            <w:shd w:val="clear" w:color="auto" w:fill="auto"/>
            <w:vAlign w:val="center"/>
            <w:hideMark/>
          </w:tcPr>
          <w:p w14:paraId="377F36DA"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Accesibilidad peatonal a lugares de encuentro mantenidos y públicos</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6682B6E"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556D37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2F63097D"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5 minutos (300m) de accesibilidad como peatón</w:t>
            </w:r>
          </w:p>
        </w:tc>
        <w:tc>
          <w:tcPr>
            <w:tcW w:w="669" w:type="dxa"/>
            <w:tcBorders>
              <w:top w:val="nil"/>
              <w:left w:val="nil"/>
              <w:bottom w:val="single" w:sz="4" w:space="0" w:color="auto"/>
              <w:right w:val="single" w:sz="4" w:space="0" w:color="auto"/>
            </w:tcBorders>
            <w:shd w:val="clear" w:color="auto" w:fill="auto"/>
            <w:vAlign w:val="center"/>
            <w:hideMark/>
          </w:tcPr>
          <w:p w14:paraId="056FC160"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w:t>
            </w:r>
          </w:p>
        </w:tc>
        <w:tc>
          <w:tcPr>
            <w:tcW w:w="567" w:type="dxa"/>
            <w:tcBorders>
              <w:top w:val="nil"/>
              <w:left w:val="nil"/>
              <w:bottom w:val="single" w:sz="4" w:space="0" w:color="auto"/>
              <w:right w:val="single" w:sz="4" w:space="0" w:color="auto"/>
            </w:tcBorders>
            <w:shd w:val="clear" w:color="auto" w:fill="auto"/>
            <w:vAlign w:val="center"/>
            <w:hideMark/>
          </w:tcPr>
          <w:p w14:paraId="2B5A45DC"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5 AÑOS</w:t>
            </w:r>
          </w:p>
        </w:tc>
        <w:tc>
          <w:tcPr>
            <w:tcW w:w="766" w:type="dxa"/>
            <w:tcBorders>
              <w:top w:val="nil"/>
              <w:left w:val="nil"/>
              <w:bottom w:val="single" w:sz="4" w:space="0" w:color="auto"/>
              <w:right w:val="single" w:sz="4" w:space="0" w:color="auto"/>
            </w:tcBorders>
            <w:shd w:val="clear" w:color="000000" w:fill="FFFFFF"/>
            <w:vAlign w:val="center"/>
            <w:hideMark/>
          </w:tcPr>
          <w:p w14:paraId="4136D56D"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CNDU, Chile 2018</w:t>
            </w:r>
          </w:p>
        </w:tc>
        <w:tc>
          <w:tcPr>
            <w:tcW w:w="788" w:type="dxa"/>
            <w:tcBorders>
              <w:top w:val="nil"/>
              <w:left w:val="nil"/>
              <w:bottom w:val="single" w:sz="4" w:space="0" w:color="auto"/>
              <w:right w:val="single" w:sz="4" w:space="0" w:color="auto"/>
            </w:tcBorders>
            <w:shd w:val="clear" w:color="auto" w:fill="auto"/>
            <w:vAlign w:val="center"/>
            <w:hideMark/>
          </w:tcPr>
          <w:p w14:paraId="6FA67B87"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74,87%  de cobertura</w:t>
            </w:r>
          </w:p>
        </w:tc>
      </w:tr>
      <w:tr w:rsidR="00E23543" w:rsidRPr="00E82D01" w14:paraId="3AB7623F" w14:textId="77777777" w:rsidTr="00E23543">
        <w:trPr>
          <w:trHeight w:val="1821"/>
        </w:trPr>
        <w:tc>
          <w:tcPr>
            <w:tcW w:w="421" w:type="dxa"/>
            <w:vMerge/>
            <w:tcBorders>
              <w:left w:val="single" w:sz="4" w:space="0" w:color="auto"/>
              <w:bottom w:val="single" w:sz="4" w:space="0" w:color="auto"/>
              <w:right w:val="single" w:sz="4" w:space="0" w:color="auto"/>
            </w:tcBorders>
            <w:shd w:val="clear" w:color="auto" w:fill="auto"/>
            <w:textDirection w:val="btLr"/>
            <w:vAlign w:val="center"/>
            <w:hideMark/>
          </w:tcPr>
          <w:p w14:paraId="3D113D64" w14:textId="2964F9F3" w:rsidR="00E82D01" w:rsidRPr="00E82D01" w:rsidRDefault="00E82D01" w:rsidP="00E23543">
            <w:pPr>
              <w:spacing w:after="0" w:line="240" w:lineRule="auto"/>
              <w:ind w:left="113" w:right="113"/>
              <w:jc w:val="center"/>
              <w:rPr>
                <w:rFonts w:eastAsia="Times New Roman"/>
                <w:b/>
                <w:bCs/>
                <w:sz w:val="16"/>
                <w:szCs w:val="16"/>
              </w:rPr>
            </w:pPr>
          </w:p>
        </w:tc>
        <w:tc>
          <w:tcPr>
            <w:tcW w:w="1559" w:type="dxa"/>
            <w:tcBorders>
              <w:top w:val="nil"/>
              <w:left w:val="nil"/>
              <w:bottom w:val="single" w:sz="4" w:space="0" w:color="auto"/>
              <w:right w:val="single" w:sz="4" w:space="0" w:color="auto"/>
            </w:tcBorders>
            <w:shd w:val="clear" w:color="auto" w:fill="auto"/>
            <w:vAlign w:val="center"/>
            <w:hideMark/>
          </w:tcPr>
          <w:p w14:paraId="596D051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Superficie de lugares de encuentro público y accesible por habitante</w:t>
            </w:r>
          </w:p>
        </w:tc>
        <w:tc>
          <w:tcPr>
            <w:tcW w:w="1488" w:type="dxa"/>
            <w:tcBorders>
              <w:top w:val="single" w:sz="4" w:space="0" w:color="auto"/>
              <w:left w:val="nil"/>
              <w:bottom w:val="single" w:sz="4" w:space="0" w:color="auto"/>
              <w:right w:val="nil"/>
            </w:tcBorders>
            <w:shd w:val="clear" w:color="auto" w:fill="auto"/>
            <w:noWrap/>
            <w:vAlign w:val="center"/>
            <w:hideMark/>
          </w:tcPr>
          <w:p w14:paraId="47892FA6" w14:textId="3518D1F1" w:rsidR="00E82D01" w:rsidRPr="00E82D01" w:rsidRDefault="00E23543" w:rsidP="00E23543">
            <w:pPr>
              <w:spacing w:after="0" w:line="240" w:lineRule="auto"/>
              <w:jc w:val="center"/>
              <w:rPr>
                <w:rFonts w:eastAsia="Times New Roman"/>
                <w:sz w:val="16"/>
                <w:szCs w:val="16"/>
              </w:rPr>
            </w:pPr>
            <w:r w:rsidRPr="00E23543">
              <w:rPr>
                <w:rFonts w:eastAsia="Times New Roman"/>
                <w:noProof/>
                <w:sz w:val="16"/>
                <w:szCs w:val="16"/>
              </w:rPr>
              <w:t xml:space="preserve">Superficie de lugares de encuentro público por habitante </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4F5BDDB"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2817080"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57F3FBB3"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 xml:space="preserve">10-15 m2 de plazas locales por habitante </w:t>
            </w:r>
          </w:p>
        </w:tc>
        <w:tc>
          <w:tcPr>
            <w:tcW w:w="669" w:type="dxa"/>
            <w:tcBorders>
              <w:top w:val="nil"/>
              <w:left w:val="nil"/>
              <w:bottom w:val="single" w:sz="4" w:space="0" w:color="auto"/>
              <w:right w:val="single" w:sz="4" w:space="0" w:color="auto"/>
            </w:tcBorders>
            <w:shd w:val="clear" w:color="auto" w:fill="auto"/>
            <w:vAlign w:val="center"/>
            <w:hideMark/>
          </w:tcPr>
          <w:p w14:paraId="460BE16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w:t>
            </w:r>
          </w:p>
        </w:tc>
        <w:tc>
          <w:tcPr>
            <w:tcW w:w="567" w:type="dxa"/>
            <w:tcBorders>
              <w:top w:val="nil"/>
              <w:left w:val="nil"/>
              <w:bottom w:val="single" w:sz="4" w:space="0" w:color="auto"/>
              <w:right w:val="single" w:sz="4" w:space="0" w:color="auto"/>
            </w:tcBorders>
            <w:shd w:val="clear" w:color="auto" w:fill="auto"/>
            <w:vAlign w:val="center"/>
            <w:hideMark/>
          </w:tcPr>
          <w:p w14:paraId="50D35BC0"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10 AÑOS</w:t>
            </w:r>
          </w:p>
        </w:tc>
        <w:tc>
          <w:tcPr>
            <w:tcW w:w="766" w:type="dxa"/>
            <w:tcBorders>
              <w:top w:val="nil"/>
              <w:left w:val="nil"/>
              <w:bottom w:val="single" w:sz="4" w:space="0" w:color="auto"/>
              <w:right w:val="single" w:sz="4" w:space="0" w:color="auto"/>
            </w:tcBorders>
            <w:shd w:val="clear" w:color="000000" w:fill="FFFFFF"/>
            <w:vAlign w:val="center"/>
            <w:hideMark/>
          </w:tcPr>
          <w:p w14:paraId="5773B01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CNDU, Chile 2018</w:t>
            </w:r>
          </w:p>
        </w:tc>
        <w:tc>
          <w:tcPr>
            <w:tcW w:w="788" w:type="dxa"/>
            <w:tcBorders>
              <w:top w:val="nil"/>
              <w:left w:val="nil"/>
              <w:bottom w:val="single" w:sz="4" w:space="0" w:color="auto"/>
              <w:right w:val="single" w:sz="4" w:space="0" w:color="auto"/>
            </w:tcBorders>
            <w:shd w:val="clear" w:color="auto" w:fill="auto"/>
            <w:vAlign w:val="center"/>
            <w:hideMark/>
          </w:tcPr>
          <w:p w14:paraId="0C3725F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1,62 m2 por habitante</w:t>
            </w:r>
          </w:p>
        </w:tc>
      </w:tr>
      <w:tr w:rsidR="00E23543" w:rsidRPr="00E82D01" w14:paraId="422A5CAC" w14:textId="77777777" w:rsidTr="00E23543">
        <w:trPr>
          <w:cantSplit/>
          <w:trHeight w:val="1440"/>
        </w:trPr>
        <w:tc>
          <w:tcPr>
            <w:tcW w:w="421" w:type="dxa"/>
            <w:tcBorders>
              <w:top w:val="nil"/>
              <w:left w:val="single" w:sz="4" w:space="0" w:color="auto"/>
              <w:bottom w:val="single" w:sz="4" w:space="0" w:color="auto"/>
              <w:right w:val="single" w:sz="4" w:space="0" w:color="auto"/>
            </w:tcBorders>
            <w:shd w:val="clear" w:color="auto" w:fill="auto"/>
            <w:textDirection w:val="btLr"/>
            <w:vAlign w:val="center"/>
            <w:hideMark/>
          </w:tcPr>
          <w:p w14:paraId="2840E09B" w14:textId="77777777" w:rsidR="00E82D01" w:rsidRPr="00E82D01" w:rsidRDefault="00E82D01" w:rsidP="00E23543">
            <w:pPr>
              <w:spacing w:after="0" w:line="240" w:lineRule="auto"/>
              <w:ind w:left="113" w:right="113"/>
              <w:jc w:val="center"/>
              <w:rPr>
                <w:rFonts w:eastAsia="Times New Roman"/>
                <w:b/>
                <w:bCs/>
                <w:sz w:val="16"/>
                <w:szCs w:val="16"/>
              </w:rPr>
            </w:pPr>
            <w:r w:rsidRPr="00E82D01">
              <w:rPr>
                <w:rFonts w:eastAsia="Times New Roman"/>
                <w:b/>
                <w:bCs/>
                <w:sz w:val="16"/>
                <w:szCs w:val="16"/>
              </w:rPr>
              <w:t>Movilidad</w:t>
            </w:r>
          </w:p>
        </w:tc>
        <w:tc>
          <w:tcPr>
            <w:tcW w:w="1559" w:type="dxa"/>
            <w:tcBorders>
              <w:top w:val="nil"/>
              <w:left w:val="nil"/>
              <w:bottom w:val="single" w:sz="4" w:space="0" w:color="auto"/>
              <w:right w:val="single" w:sz="4" w:space="0" w:color="auto"/>
            </w:tcBorders>
            <w:shd w:val="clear" w:color="auto" w:fill="auto"/>
            <w:vAlign w:val="center"/>
            <w:hideMark/>
          </w:tcPr>
          <w:p w14:paraId="5BF56C5B"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Dotación de estacionamientos por envolvente del CHQ</w:t>
            </w:r>
          </w:p>
        </w:tc>
        <w:tc>
          <w:tcPr>
            <w:tcW w:w="1488" w:type="dxa"/>
            <w:tcBorders>
              <w:top w:val="single" w:sz="4" w:space="0" w:color="auto"/>
              <w:left w:val="nil"/>
              <w:bottom w:val="single" w:sz="4" w:space="0" w:color="auto"/>
              <w:right w:val="single" w:sz="4" w:space="0" w:color="auto"/>
            </w:tcBorders>
            <w:shd w:val="clear" w:color="000000" w:fill="FFFFFF"/>
            <w:vAlign w:val="center"/>
            <w:hideMark/>
          </w:tcPr>
          <w:p w14:paraId="37C6802C"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El mínimo de plazas muestra que existe 1 plazas de parqueo por cada 4 hogares, y el máximo muestra que existe 3 plazas de parqueo por cada 4 hogares.</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52FE5C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98E322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16F45C14"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Mínimo 1 plaza de parqueo por cada 4 hogares. Máximo 3 plazas de parqueo por cada 4 hogares.</w:t>
            </w:r>
          </w:p>
        </w:tc>
        <w:tc>
          <w:tcPr>
            <w:tcW w:w="669" w:type="dxa"/>
            <w:tcBorders>
              <w:top w:val="nil"/>
              <w:left w:val="nil"/>
              <w:bottom w:val="single" w:sz="4" w:space="0" w:color="auto"/>
              <w:right w:val="single" w:sz="4" w:space="0" w:color="auto"/>
            </w:tcBorders>
            <w:shd w:val="clear" w:color="auto" w:fill="auto"/>
            <w:vAlign w:val="center"/>
            <w:hideMark/>
          </w:tcPr>
          <w:p w14:paraId="377D2E8D"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w:t>
            </w:r>
          </w:p>
        </w:tc>
        <w:tc>
          <w:tcPr>
            <w:tcW w:w="567" w:type="dxa"/>
            <w:tcBorders>
              <w:top w:val="nil"/>
              <w:left w:val="nil"/>
              <w:bottom w:val="single" w:sz="4" w:space="0" w:color="auto"/>
              <w:right w:val="single" w:sz="4" w:space="0" w:color="auto"/>
            </w:tcBorders>
            <w:shd w:val="clear" w:color="auto" w:fill="auto"/>
            <w:vAlign w:val="center"/>
            <w:hideMark/>
          </w:tcPr>
          <w:p w14:paraId="586FB568"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10 AÑOS</w:t>
            </w:r>
          </w:p>
        </w:tc>
        <w:tc>
          <w:tcPr>
            <w:tcW w:w="766" w:type="dxa"/>
            <w:tcBorders>
              <w:top w:val="nil"/>
              <w:left w:val="nil"/>
              <w:bottom w:val="single" w:sz="4" w:space="0" w:color="auto"/>
              <w:right w:val="single" w:sz="4" w:space="0" w:color="auto"/>
            </w:tcBorders>
            <w:shd w:val="clear" w:color="000000" w:fill="FFFFFF"/>
            <w:vAlign w:val="center"/>
            <w:hideMark/>
          </w:tcPr>
          <w:p w14:paraId="508F3CFC"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ICQ, 2016</w:t>
            </w:r>
          </w:p>
        </w:tc>
        <w:tc>
          <w:tcPr>
            <w:tcW w:w="788" w:type="dxa"/>
            <w:tcBorders>
              <w:top w:val="nil"/>
              <w:left w:val="nil"/>
              <w:bottom w:val="single" w:sz="4" w:space="0" w:color="auto"/>
              <w:right w:val="single" w:sz="4" w:space="0" w:color="auto"/>
            </w:tcBorders>
            <w:shd w:val="clear" w:color="auto" w:fill="auto"/>
            <w:vAlign w:val="center"/>
            <w:hideMark/>
          </w:tcPr>
          <w:p w14:paraId="2223601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Eje 24 de mayo con el 25,57% de déficit y Zona envolvente occidental con 28,34% de déficit</w:t>
            </w:r>
          </w:p>
        </w:tc>
      </w:tr>
      <w:tr w:rsidR="00E23543" w:rsidRPr="00E82D01" w14:paraId="7C658C2D" w14:textId="77777777" w:rsidTr="00E23543">
        <w:trPr>
          <w:cantSplit/>
          <w:trHeight w:val="1134"/>
        </w:trPr>
        <w:tc>
          <w:tcPr>
            <w:tcW w:w="421" w:type="dxa"/>
            <w:tcBorders>
              <w:top w:val="nil"/>
              <w:left w:val="single" w:sz="4" w:space="0" w:color="auto"/>
              <w:bottom w:val="single" w:sz="4" w:space="0" w:color="auto"/>
              <w:right w:val="single" w:sz="4" w:space="0" w:color="auto"/>
            </w:tcBorders>
            <w:shd w:val="clear" w:color="auto" w:fill="auto"/>
            <w:textDirection w:val="btLr"/>
            <w:vAlign w:val="center"/>
            <w:hideMark/>
          </w:tcPr>
          <w:p w14:paraId="6E321829" w14:textId="77777777" w:rsidR="00E82D01" w:rsidRPr="00E82D01" w:rsidRDefault="00E82D01" w:rsidP="00E23543">
            <w:pPr>
              <w:spacing w:after="0" w:line="240" w:lineRule="auto"/>
              <w:ind w:left="113" w:right="113"/>
              <w:jc w:val="center"/>
              <w:rPr>
                <w:rFonts w:eastAsia="Times New Roman"/>
                <w:b/>
                <w:bCs/>
                <w:sz w:val="16"/>
                <w:szCs w:val="16"/>
              </w:rPr>
            </w:pPr>
            <w:r w:rsidRPr="00E82D01">
              <w:rPr>
                <w:rFonts w:eastAsia="Times New Roman"/>
                <w:b/>
                <w:bCs/>
                <w:sz w:val="16"/>
                <w:szCs w:val="16"/>
              </w:rPr>
              <w:t>Ambiente</w:t>
            </w:r>
          </w:p>
        </w:tc>
        <w:tc>
          <w:tcPr>
            <w:tcW w:w="1559" w:type="dxa"/>
            <w:tcBorders>
              <w:top w:val="nil"/>
              <w:left w:val="nil"/>
              <w:bottom w:val="single" w:sz="4" w:space="0" w:color="auto"/>
              <w:right w:val="single" w:sz="4" w:space="0" w:color="auto"/>
            </w:tcBorders>
            <w:shd w:val="clear" w:color="auto" w:fill="auto"/>
            <w:vAlign w:val="center"/>
            <w:hideMark/>
          </w:tcPr>
          <w:p w14:paraId="12D5C965"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Indice de Verde Urbano (IVU)</w:t>
            </w:r>
          </w:p>
        </w:tc>
        <w:tc>
          <w:tcPr>
            <w:tcW w:w="1488" w:type="dxa"/>
            <w:tcBorders>
              <w:top w:val="nil"/>
              <w:left w:val="nil"/>
              <w:bottom w:val="single" w:sz="4" w:space="0" w:color="auto"/>
              <w:right w:val="single" w:sz="4" w:space="0" w:color="auto"/>
            </w:tcBorders>
            <w:shd w:val="clear" w:color="auto" w:fill="auto"/>
            <w:vAlign w:val="center"/>
            <w:hideMark/>
          </w:tcPr>
          <w:p w14:paraId="4D4AAFC3"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Espacio verde con funcionalidad ecológica, considerando la capacidad de disfrute de los habitantes</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5459D10"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AA744C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551B60AE"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 xml:space="preserve">9-14 m2 de verde urbano local por habitante </w:t>
            </w:r>
          </w:p>
        </w:tc>
        <w:tc>
          <w:tcPr>
            <w:tcW w:w="669" w:type="dxa"/>
            <w:tcBorders>
              <w:top w:val="nil"/>
              <w:left w:val="nil"/>
              <w:bottom w:val="single" w:sz="4" w:space="0" w:color="auto"/>
              <w:right w:val="single" w:sz="4" w:space="0" w:color="auto"/>
            </w:tcBorders>
            <w:shd w:val="clear" w:color="auto" w:fill="auto"/>
            <w:vAlign w:val="center"/>
            <w:hideMark/>
          </w:tcPr>
          <w:p w14:paraId="1658D45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w:t>
            </w:r>
          </w:p>
        </w:tc>
        <w:tc>
          <w:tcPr>
            <w:tcW w:w="567" w:type="dxa"/>
            <w:tcBorders>
              <w:top w:val="nil"/>
              <w:left w:val="nil"/>
              <w:bottom w:val="single" w:sz="4" w:space="0" w:color="auto"/>
              <w:right w:val="single" w:sz="4" w:space="0" w:color="auto"/>
            </w:tcBorders>
            <w:shd w:val="clear" w:color="auto" w:fill="auto"/>
            <w:vAlign w:val="center"/>
            <w:hideMark/>
          </w:tcPr>
          <w:p w14:paraId="68D610D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5 AÑOS</w:t>
            </w:r>
          </w:p>
        </w:tc>
        <w:tc>
          <w:tcPr>
            <w:tcW w:w="766" w:type="dxa"/>
            <w:tcBorders>
              <w:top w:val="nil"/>
              <w:left w:val="nil"/>
              <w:bottom w:val="single" w:sz="4" w:space="0" w:color="auto"/>
              <w:right w:val="single" w:sz="4" w:space="0" w:color="auto"/>
            </w:tcBorders>
            <w:shd w:val="clear" w:color="000000" w:fill="FFFFFF"/>
            <w:vAlign w:val="center"/>
            <w:hideMark/>
          </w:tcPr>
          <w:p w14:paraId="7751447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Sec.Ambiente, Quito 2016</w:t>
            </w:r>
          </w:p>
        </w:tc>
        <w:tc>
          <w:tcPr>
            <w:tcW w:w="788" w:type="dxa"/>
            <w:tcBorders>
              <w:top w:val="nil"/>
              <w:left w:val="nil"/>
              <w:bottom w:val="single" w:sz="4" w:space="0" w:color="auto"/>
              <w:right w:val="single" w:sz="4" w:space="0" w:color="auto"/>
            </w:tcBorders>
            <w:shd w:val="clear" w:color="auto" w:fill="auto"/>
            <w:vAlign w:val="center"/>
            <w:hideMark/>
          </w:tcPr>
          <w:p w14:paraId="03BCC887"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9,68 m2 por habitante</w:t>
            </w:r>
          </w:p>
        </w:tc>
      </w:tr>
      <w:tr w:rsidR="00E23543" w:rsidRPr="00E82D01" w14:paraId="255042BE" w14:textId="77777777" w:rsidTr="00E23543">
        <w:trPr>
          <w:trHeight w:val="900"/>
        </w:trPr>
        <w:tc>
          <w:tcPr>
            <w:tcW w:w="421" w:type="dxa"/>
            <w:vMerge w:val="restart"/>
            <w:tcBorders>
              <w:top w:val="nil"/>
              <w:left w:val="single" w:sz="4" w:space="0" w:color="auto"/>
              <w:right w:val="single" w:sz="4" w:space="0" w:color="auto"/>
            </w:tcBorders>
            <w:shd w:val="clear" w:color="auto" w:fill="auto"/>
            <w:textDirection w:val="btLr"/>
            <w:vAlign w:val="center"/>
            <w:hideMark/>
          </w:tcPr>
          <w:p w14:paraId="5EBF8FD5" w14:textId="77777777" w:rsidR="00E82D01" w:rsidRPr="00E82D01" w:rsidRDefault="00E82D01" w:rsidP="00E23543">
            <w:pPr>
              <w:spacing w:after="0" w:line="240" w:lineRule="auto"/>
              <w:ind w:left="113" w:right="113"/>
              <w:jc w:val="center"/>
              <w:rPr>
                <w:rFonts w:eastAsia="Times New Roman"/>
                <w:b/>
                <w:bCs/>
                <w:sz w:val="16"/>
                <w:szCs w:val="16"/>
              </w:rPr>
            </w:pPr>
            <w:r w:rsidRPr="00E82D01">
              <w:rPr>
                <w:rFonts w:eastAsia="Times New Roman"/>
                <w:b/>
                <w:bCs/>
                <w:sz w:val="16"/>
                <w:szCs w:val="16"/>
              </w:rPr>
              <w:t>Desarrollo social</w:t>
            </w:r>
          </w:p>
        </w:tc>
        <w:tc>
          <w:tcPr>
            <w:tcW w:w="1559" w:type="dxa"/>
            <w:tcBorders>
              <w:top w:val="nil"/>
              <w:left w:val="nil"/>
              <w:bottom w:val="single" w:sz="4" w:space="0" w:color="auto"/>
              <w:right w:val="single" w:sz="4" w:space="0" w:color="auto"/>
            </w:tcBorders>
            <w:shd w:val="clear" w:color="auto" w:fill="auto"/>
            <w:vAlign w:val="center"/>
            <w:hideMark/>
          </w:tcPr>
          <w:p w14:paraId="75FDD763"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Accesibilidad a dotación de equipamientos de Educación</w:t>
            </w:r>
          </w:p>
        </w:tc>
        <w:tc>
          <w:tcPr>
            <w:tcW w:w="1488" w:type="dxa"/>
            <w:tcBorders>
              <w:top w:val="nil"/>
              <w:left w:val="nil"/>
              <w:bottom w:val="single" w:sz="4" w:space="0" w:color="auto"/>
              <w:right w:val="single" w:sz="4" w:space="0" w:color="auto"/>
            </w:tcBorders>
            <w:shd w:val="clear" w:color="auto" w:fill="auto"/>
            <w:vAlign w:val="center"/>
            <w:hideMark/>
          </w:tcPr>
          <w:p w14:paraId="3B5974B5"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Mide la accesibilidad de los ciudadanos a los equipamientos que satisfacen sus necesidades básicas de habitabilidad</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1DF17D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6A1CBDA"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64FE4FD3"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500 m de accesibilidad como peatón</w:t>
            </w:r>
          </w:p>
        </w:tc>
        <w:tc>
          <w:tcPr>
            <w:tcW w:w="669" w:type="dxa"/>
            <w:tcBorders>
              <w:top w:val="nil"/>
              <w:left w:val="nil"/>
              <w:bottom w:val="single" w:sz="4" w:space="0" w:color="auto"/>
              <w:right w:val="single" w:sz="4" w:space="0" w:color="auto"/>
            </w:tcBorders>
            <w:shd w:val="clear" w:color="auto" w:fill="auto"/>
            <w:vAlign w:val="center"/>
            <w:hideMark/>
          </w:tcPr>
          <w:p w14:paraId="0B49424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 ZONAL</w:t>
            </w:r>
          </w:p>
        </w:tc>
        <w:tc>
          <w:tcPr>
            <w:tcW w:w="567" w:type="dxa"/>
            <w:tcBorders>
              <w:top w:val="nil"/>
              <w:left w:val="nil"/>
              <w:bottom w:val="single" w:sz="4" w:space="0" w:color="auto"/>
              <w:right w:val="single" w:sz="4" w:space="0" w:color="auto"/>
            </w:tcBorders>
            <w:shd w:val="clear" w:color="auto" w:fill="auto"/>
            <w:vAlign w:val="center"/>
            <w:hideMark/>
          </w:tcPr>
          <w:p w14:paraId="14802B2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Anual</w:t>
            </w:r>
          </w:p>
        </w:tc>
        <w:tc>
          <w:tcPr>
            <w:tcW w:w="766" w:type="dxa"/>
            <w:tcBorders>
              <w:top w:val="nil"/>
              <w:left w:val="nil"/>
              <w:bottom w:val="single" w:sz="4" w:space="0" w:color="auto"/>
              <w:right w:val="single" w:sz="4" w:space="0" w:color="auto"/>
            </w:tcBorders>
            <w:shd w:val="clear" w:color="000000" w:fill="FFFFFF"/>
            <w:vAlign w:val="center"/>
            <w:hideMark/>
          </w:tcPr>
          <w:p w14:paraId="14037791"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Universidad de Cuenca. Llactalab, 2013.</w:t>
            </w:r>
          </w:p>
        </w:tc>
        <w:tc>
          <w:tcPr>
            <w:tcW w:w="788" w:type="dxa"/>
            <w:tcBorders>
              <w:top w:val="nil"/>
              <w:left w:val="nil"/>
              <w:bottom w:val="single" w:sz="4" w:space="0" w:color="auto"/>
              <w:right w:val="single" w:sz="4" w:space="0" w:color="auto"/>
            </w:tcBorders>
            <w:shd w:val="clear" w:color="000000" w:fill="FFFFFF"/>
            <w:vAlign w:val="center"/>
            <w:hideMark/>
          </w:tcPr>
          <w:p w14:paraId="640EC2B3"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97,3% de cobertura</w:t>
            </w:r>
          </w:p>
        </w:tc>
      </w:tr>
      <w:tr w:rsidR="00E23543" w:rsidRPr="00E82D01" w14:paraId="54B7BC73" w14:textId="77777777" w:rsidTr="00E23543">
        <w:trPr>
          <w:trHeight w:val="900"/>
        </w:trPr>
        <w:tc>
          <w:tcPr>
            <w:tcW w:w="421" w:type="dxa"/>
            <w:vMerge/>
            <w:tcBorders>
              <w:left w:val="single" w:sz="4" w:space="0" w:color="auto"/>
              <w:right w:val="single" w:sz="4" w:space="0" w:color="auto"/>
            </w:tcBorders>
            <w:shd w:val="clear" w:color="auto" w:fill="auto"/>
            <w:vAlign w:val="center"/>
          </w:tcPr>
          <w:p w14:paraId="131D3437" w14:textId="46F7C75A" w:rsidR="00E82D01" w:rsidRPr="00E82D01" w:rsidRDefault="00E82D01" w:rsidP="00E82D01">
            <w:pPr>
              <w:spacing w:after="0" w:line="240" w:lineRule="auto"/>
              <w:jc w:val="center"/>
              <w:rPr>
                <w:rFonts w:eastAsia="Times New Roman"/>
                <w:b/>
                <w:bCs/>
                <w:sz w:val="16"/>
                <w:szCs w:val="16"/>
              </w:rPr>
            </w:pPr>
          </w:p>
        </w:tc>
        <w:tc>
          <w:tcPr>
            <w:tcW w:w="1559" w:type="dxa"/>
            <w:tcBorders>
              <w:top w:val="nil"/>
              <w:left w:val="nil"/>
              <w:bottom w:val="single" w:sz="4" w:space="0" w:color="auto"/>
              <w:right w:val="single" w:sz="4" w:space="0" w:color="auto"/>
            </w:tcBorders>
            <w:shd w:val="clear" w:color="auto" w:fill="auto"/>
            <w:vAlign w:val="center"/>
            <w:hideMark/>
          </w:tcPr>
          <w:p w14:paraId="6268D681"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Accesibilidad a dotación de equipamientos de Salud</w:t>
            </w:r>
          </w:p>
        </w:tc>
        <w:tc>
          <w:tcPr>
            <w:tcW w:w="1488" w:type="dxa"/>
            <w:tcBorders>
              <w:top w:val="nil"/>
              <w:left w:val="nil"/>
              <w:bottom w:val="single" w:sz="4" w:space="0" w:color="auto"/>
              <w:right w:val="single" w:sz="4" w:space="0" w:color="auto"/>
            </w:tcBorders>
            <w:shd w:val="clear" w:color="auto" w:fill="auto"/>
            <w:vAlign w:val="center"/>
            <w:hideMark/>
          </w:tcPr>
          <w:p w14:paraId="55B6C30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Mide la accesibilidad de los ciudadanos a los equipamientos que satisfacen sus necesidades básicas de habitabilidad</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F65174B"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43B8F15"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0C9771D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800 m de accesibilidad como peatón</w:t>
            </w:r>
          </w:p>
        </w:tc>
        <w:tc>
          <w:tcPr>
            <w:tcW w:w="669" w:type="dxa"/>
            <w:tcBorders>
              <w:top w:val="nil"/>
              <w:left w:val="nil"/>
              <w:bottom w:val="single" w:sz="4" w:space="0" w:color="auto"/>
              <w:right w:val="single" w:sz="4" w:space="0" w:color="auto"/>
            </w:tcBorders>
            <w:shd w:val="clear" w:color="auto" w:fill="auto"/>
            <w:vAlign w:val="center"/>
            <w:hideMark/>
          </w:tcPr>
          <w:p w14:paraId="28F6E481"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 ZONAL</w:t>
            </w:r>
          </w:p>
        </w:tc>
        <w:tc>
          <w:tcPr>
            <w:tcW w:w="567" w:type="dxa"/>
            <w:tcBorders>
              <w:top w:val="nil"/>
              <w:left w:val="nil"/>
              <w:bottom w:val="single" w:sz="4" w:space="0" w:color="auto"/>
              <w:right w:val="single" w:sz="4" w:space="0" w:color="auto"/>
            </w:tcBorders>
            <w:shd w:val="clear" w:color="auto" w:fill="auto"/>
            <w:vAlign w:val="center"/>
            <w:hideMark/>
          </w:tcPr>
          <w:p w14:paraId="22A8E07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Anual</w:t>
            </w:r>
          </w:p>
        </w:tc>
        <w:tc>
          <w:tcPr>
            <w:tcW w:w="766" w:type="dxa"/>
            <w:tcBorders>
              <w:top w:val="nil"/>
              <w:left w:val="nil"/>
              <w:bottom w:val="single" w:sz="4" w:space="0" w:color="auto"/>
              <w:right w:val="single" w:sz="4" w:space="0" w:color="auto"/>
            </w:tcBorders>
            <w:shd w:val="clear" w:color="000000" w:fill="FFFFFF"/>
            <w:vAlign w:val="center"/>
            <w:hideMark/>
          </w:tcPr>
          <w:p w14:paraId="43B7E02A"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Universidad de Cuenca. Llactalab, 2013.</w:t>
            </w:r>
          </w:p>
        </w:tc>
        <w:tc>
          <w:tcPr>
            <w:tcW w:w="788" w:type="dxa"/>
            <w:tcBorders>
              <w:top w:val="nil"/>
              <w:left w:val="nil"/>
              <w:bottom w:val="single" w:sz="4" w:space="0" w:color="auto"/>
              <w:right w:val="single" w:sz="4" w:space="0" w:color="auto"/>
            </w:tcBorders>
            <w:shd w:val="clear" w:color="000000" w:fill="FFFFFF"/>
            <w:vAlign w:val="center"/>
            <w:hideMark/>
          </w:tcPr>
          <w:p w14:paraId="001F882C"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95,16% de cobertura</w:t>
            </w:r>
          </w:p>
        </w:tc>
      </w:tr>
      <w:tr w:rsidR="00E23543" w:rsidRPr="00E82D01" w14:paraId="7002E242" w14:textId="77777777" w:rsidTr="00E23543">
        <w:trPr>
          <w:trHeight w:val="900"/>
        </w:trPr>
        <w:tc>
          <w:tcPr>
            <w:tcW w:w="421" w:type="dxa"/>
            <w:vMerge/>
            <w:tcBorders>
              <w:left w:val="single" w:sz="4" w:space="0" w:color="auto"/>
              <w:right w:val="single" w:sz="4" w:space="0" w:color="auto"/>
            </w:tcBorders>
            <w:shd w:val="clear" w:color="auto" w:fill="auto"/>
            <w:vAlign w:val="center"/>
          </w:tcPr>
          <w:p w14:paraId="27C57806" w14:textId="2AA79B2B" w:rsidR="00E82D01" w:rsidRPr="00E82D01" w:rsidRDefault="00E82D01" w:rsidP="00E82D01">
            <w:pPr>
              <w:spacing w:after="0" w:line="240" w:lineRule="auto"/>
              <w:jc w:val="center"/>
              <w:rPr>
                <w:rFonts w:eastAsia="Times New Roman"/>
                <w:b/>
                <w:bCs/>
                <w:sz w:val="16"/>
                <w:szCs w:val="16"/>
              </w:rPr>
            </w:pPr>
          </w:p>
        </w:tc>
        <w:tc>
          <w:tcPr>
            <w:tcW w:w="1559" w:type="dxa"/>
            <w:tcBorders>
              <w:top w:val="nil"/>
              <w:left w:val="nil"/>
              <w:bottom w:val="single" w:sz="4" w:space="0" w:color="auto"/>
              <w:right w:val="single" w:sz="4" w:space="0" w:color="auto"/>
            </w:tcBorders>
            <w:shd w:val="clear" w:color="auto" w:fill="auto"/>
            <w:vAlign w:val="center"/>
            <w:hideMark/>
          </w:tcPr>
          <w:p w14:paraId="5D9A43C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Accesibilidad a dotación de equipamientos Culturales</w:t>
            </w:r>
          </w:p>
        </w:tc>
        <w:tc>
          <w:tcPr>
            <w:tcW w:w="1488" w:type="dxa"/>
            <w:tcBorders>
              <w:top w:val="nil"/>
              <w:left w:val="nil"/>
              <w:bottom w:val="single" w:sz="4" w:space="0" w:color="auto"/>
              <w:right w:val="single" w:sz="4" w:space="0" w:color="auto"/>
            </w:tcBorders>
            <w:shd w:val="clear" w:color="auto" w:fill="auto"/>
            <w:vAlign w:val="center"/>
            <w:hideMark/>
          </w:tcPr>
          <w:p w14:paraId="5C91037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Mide la accesibilidad de los ciudadanos a los equipamientos que satisfacen sus necesidades básicas de habitabilidad</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23EBDD4"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C05406F"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5A30B3B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500 m de accesibilidad como peatón</w:t>
            </w:r>
          </w:p>
        </w:tc>
        <w:tc>
          <w:tcPr>
            <w:tcW w:w="669" w:type="dxa"/>
            <w:tcBorders>
              <w:top w:val="nil"/>
              <w:left w:val="nil"/>
              <w:bottom w:val="single" w:sz="4" w:space="0" w:color="auto"/>
              <w:right w:val="single" w:sz="4" w:space="0" w:color="auto"/>
            </w:tcBorders>
            <w:shd w:val="clear" w:color="auto" w:fill="auto"/>
            <w:vAlign w:val="center"/>
            <w:hideMark/>
          </w:tcPr>
          <w:p w14:paraId="196B96C0"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 ZONAL</w:t>
            </w:r>
          </w:p>
        </w:tc>
        <w:tc>
          <w:tcPr>
            <w:tcW w:w="567" w:type="dxa"/>
            <w:tcBorders>
              <w:top w:val="nil"/>
              <w:left w:val="nil"/>
              <w:bottom w:val="single" w:sz="4" w:space="0" w:color="auto"/>
              <w:right w:val="single" w:sz="4" w:space="0" w:color="auto"/>
            </w:tcBorders>
            <w:shd w:val="clear" w:color="auto" w:fill="auto"/>
            <w:vAlign w:val="center"/>
            <w:hideMark/>
          </w:tcPr>
          <w:p w14:paraId="4F8315B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Anual</w:t>
            </w:r>
          </w:p>
        </w:tc>
        <w:tc>
          <w:tcPr>
            <w:tcW w:w="766" w:type="dxa"/>
            <w:tcBorders>
              <w:top w:val="nil"/>
              <w:left w:val="nil"/>
              <w:bottom w:val="single" w:sz="4" w:space="0" w:color="auto"/>
              <w:right w:val="single" w:sz="4" w:space="0" w:color="auto"/>
            </w:tcBorders>
            <w:shd w:val="clear" w:color="000000" w:fill="FFFFFF"/>
            <w:vAlign w:val="center"/>
            <w:hideMark/>
          </w:tcPr>
          <w:p w14:paraId="72E5291B"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Universidad de Cuenca. Llactalab, 2013.</w:t>
            </w:r>
          </w:p>
        </w:tc>
        <w:tc>
          <w:tcPr>
            <w:tcW w:w="788" w:type="dxa"/>
            <w:tcBorders>
              <w:top w:val="nil"/>
              <w:left w:val="nil"/>
              <w:bottom w:val="single" w:sz="4" w:space="0" w:color="auto"/>
              <w:right w:val="single" w:sz="4" w:space="0" w:color="auto"/>
            </w:tcBorders>
            <w:shd w:val="clear" w:color="000000" w:fill="FFFFFF"/>
            <w:vAlign w:val="center"/>
            <w:hideMark/>
          </w:tcPr>
          <w:p w14:paraId="5C66D4E9"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95,54% de cobertura</w:t>
            </w:r>
          </w:p>
        </w:tc>
      </w:tr>
      <w:tr w:rsidR="00E23543" w:rsidRPr="00E82D01" w14:paraId="62910B2F" w14:textId="77777777" w:rsidTr="00E23543">
        <w:trPr>
          <w:trHeight w:val="900"/>
        </w:trPr>
        <w:tc>
          <w:tcPr>
            <w:tcW w:w="421" w:type="dxa"/>
            <w:vMerge/>
            <w:tcBorders>
              <w:left w:val="single" w:sz="4" w:space="0" w:color="auto"/>
              <w:bottom w:val="single" w:sz="4" w:space="0" w:color="auto"/>
              <w:right w:val="single" w:sz="4" w:space="0" w:color="auto"/>
            </w:tcBorders>
            <w:shd w:val="clear" w:color="auto" w:fill="auto"/>
            <w:vAlign w:val="center"/>
          </w:tcPr>
          <w:p w14:paraId="39AEE23B" w14:textId="7AF8816E" w:rsidR="00E82D01" w:rsidRPr="00E82D01" w:rsidRDefault="00E82D01" w:rsidP="00E82D01">
            <w:pPr>
              <w:spacing w:after="0" w:line="240" w:lineRule="auto"/>
              <w:jc w:val="center"/>
              <w:rPr>
                <w:rFonts w:eastAsia="Times New Roman"/>
                <w:b/>
                <w:bCs/>
                <w:sz w:val="16"/>
                <w:szCs w:val="16"/>
              </w:rPr>
            </w:pPr>
          </w:p>
        </w:tc>
        <w:tc>
          <w:tcPr>
            <w:tcW w:w="1559" w:type="dxa"/>
            <w:tcBorders>
              <w:top w:val="nil"/>
              <w:left w:val="nil"/>
              <w:bottom w:val="single" w:sz="4" w:space="0" w:color="auto"/>
              <w:right w:val="single" w:sz="4" w:space="0" w:color="auto"/>
            </w:tcBorders>
            <w:shd w:val="clear" w:color="auto" w:fill="auto"/>
            <w:vAlign w:val="center"/>
            <w:hideMark/>
          </w:tcPr>
          <w:p w14:paraId="0529CCC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Dotación adecuada de equipamientos de Desarrollo Social</w:t>
            </w:r>
          </w:p>
        </w:tc>
        <w:tc>
          <w:tcPr>
            <w:tcW w:w="1488" w:type="dxa"/>
            <w:tcBorders>
              <w:top w:val="nil"/>
              <w:left w:val="nil"/>
              <w:bottom w:val="single" w:sz="4" w:space="0" w:color="auto"/>
              <w:right w:val="single" w:sz="4" w:space="0" w:color="auto"/>
            </w:tcBorders>
            <w:shd w:val="clear" w:color="auto" w:fill="auto"/>
            <w:vAlign w:val="center"/>
            <w:hideMark/>
          </w:tcPr>
          <w:p w14:paraId="230DC52C"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Mide la accesibilidad de los ciudadanos a los equipamientos que satisfacen sus necesidades básicas de habitabilidad</w:t>
            </w:r>
          </w:p>
        </w:tc>
        <w:tc>
          <w:tcPr>
            <w:tcW w:w="6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51F6AF"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70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D717F4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ALTO</w:t>
            </w:r>
          </w:p>
        </w:tc>
        <w:tc>
          <w:tcPr>
            <w:tcW w:w="880" w:type="dxa"/>
            <w:tcBorders>
              <w:top w:val="nil"/>
              <w:left w:val="nil"/>
              <w:bottom w:val="single" w:sz="4" w:space="0" w:color="auto"/>
              <w:right w:val="single" w:sz="4" w:space="0" w:color="auto"/>
            </w:tcBorders>
            <w:shd w:val="clear" w:color="auto" w:fill="auto"/>
            <w:vAlign w:val="center"/>
            <w:hideMark/>
          </w:tcPr>
          <w:p w14:paraId="759A60F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400 m de accesibilidad como peatón</w:t>
            </w:r>
          </w:p>
        </w:tc>
        <w:tc>
          <w:tcPr>
            <w:tcW w:w="669" w:type="dxa"/>
            <w:tcBorders>
              <w:top w:val="nil"/>
              <w:left w:val="nil"/>
              <w:bottom w:val="single" w:sz="4" w:space="0" w:color="auto"/>
              <w:right w:val="single" w:sz="4" w:space="0" w:color="auto"/>
            </w:tcBorders>
            <w:shd w:val="clear" w:color="auto" w:fill="auto"/>
            <w:vAlign w:val="center"/>
            <w:hideMark/>
          </w:tcPr>
          <w:p w14:paraId="3E86180E"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LOCAL, ZONAL</w:t>
            </w:r>
          </w:p>
        </w:tc>
        <w:tc>
          <w:tcPr>
            <w:tcW w:w="567" w:type="dxa"/>
            <w:tcBorders>
              <w:top w:val="nil"/>
              <w:left w:val="nil"/>
              <w:bottom w:val="single" w:sz="4" w:space="0" w:color="auto"/>
              <w:right w:val="single" w:sz="4" w:space="0" w:color="auto"/>
            </w:tcBorders>
            <w:shd w:val="clear" w:color="auto" w:fill="auto"/>
            <w:vAlign w:val="center"/>
            <w:hideMark/>
          </w:tcPr>
          <w:p w14:paraId="3955998B"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Anual</w:t>
            </w:r>
          </w:p>
        </w:tc>
        <w:tc>
          <w:tcPr>
            <w:tcW w:w="766" w:type="dxa"/>
            <w:tcBorders>
              <w:top w:val="nil"/>
              <w:left w:val="nil"/>
              <w:bottom w:val="single" w:sz="4" w:space="0" w:color="auto"/>
              <w:right w:val="single" w:sz="4" w:space="0" w:color="auto"/>
            </w:tcBorders>
            <w:shd w:val="clear" w:color="000000" w:fill="FFFFFF"/>
            <w:vAlign w:val="center"/>
            <w:hideMark/>
          </w:tcPr>
          <w:p w14:paraId="23F035C6"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Universidad de Cuenca. Llactalab, 2013.</w:t>
            </w:r>
          </w:p>
        </w:tc>
        <w:tc>
          <w:tcPr>
            <w:tcW w:w="788" w:type="dxa"/>
            <w:tcBorders>
              <w:top w:val="nil"/>
              <w:left w:val="nil"/>
              <w:bottom w:val="single" w:sz="4" w:space="0" w:color="auto"/>
              <w:right w:val="single" w:sz="4" w:space="0" w:color="auto"/>
            </w:tcBorders>
            <w:shd w:val="clear" w:color="000000" w:fill="FFFFFF"/>
            <w:vAlign w:val="center"/>
            <w:hideMark/>
          </w:tcPr>
          <w:p w14:paraId="514BC352" w14:textId="77777777" w:rsidR="00E82D01" w:rsidRPr="00E82D01" w:rsidRDefault="00E82D01" w:rsidP="00E82D01">
            <w:pPr>
              <w:spacing w:after="0" w:line="240" w:lineRule="auto"/>
              <w:jc w:val="center"/>
              <w:rPr>
                <w:rFonts w:eastAsia="Times New Roman"/>
                <w:sz w:val="16"/>
                <w:szCs w:val="16"/>
              </w:rPr>
            </w:pPr>
            <w:r w:rsidRPr="00E82D01">
              <w:rPr>
                <w:rFonts w:eastAsia="Times New Roman"/>
                <w:sz w:val="16"/>
                <w:szCs w:val="16"/>
              </w:rPr>
              <w:t>91.89% de cobertura</w:t>
            </w:r>
          </w:p>
        </w:tc>
      </w:tr>
    </w:tbl>
    <w:p w14:paraId="044AB920" w14:textId="77777777" w:rsidR="00590823" w:rsidRPr="0018421C" w:rsidRDefault="00590823" w:rsidP="00590823">
      <w:pPr>
        <w:spacing w:line="276" w:lineRule="auto"/>
        <w:rPr>
          <w:sz w:val="20"/>
        </w:rPr>
      </w:pPr>
      <w:r>
        <w:rPr>
          <w:sz w:val="20"/>
        </w:rPr>
        <w:t>Fuente: ICQ 2018</w:t>
      </w:r>
    </w:p>
    <w:p w14:paraId="00936182" w14:textId="77777777" w:rsidR="007B76ED" w:rsidRPr="0031360C" w:rsidRDefault="007B76ED">
      <w:r>
        <w:br w:type="page"/>
      </w:r>
    </w:p>
    <w:p w14:paraId="4F589388" w14:textId="77777777" w:rsidR="00BC7CEE" w:rsidRDefault="00BC7CEE" w:rsidP="007B76ED">
      <w:pPr>
        <w:pStyle w:val="Ttulo"/>
      </w:pPr>
    </w:p>
    <w:p w14:paraId="4150CFD4" w14:textId="77777777" w:rsidR="00BC7CEE" w:rsidRDefault="00BC7CEE" w:rsidP="007B76ED">
      <w:pPr>
        <w:pStyle w:val="Ttulo"/>
      </w:pPr>
    </w:p>
    <w:p w14:paraId="7C13F09D" w14:textId="77777777" w:rsidR="00BC7CEE" w:rsidRDefault="00BC7CEE" w:rsidP="007B76ED">
      <w:pPr>
        <w:pStyle w:val="Ttulo"/>
      </w:pPr>
    </w:p>
    <w:p w14:paraId="19057C6C" w14:textId="77777777" w:rsidR="00BC7CEE" w:rsidRDefault="00BC7CEE" w:rsidP="007B76ED">
      <w:pPr>
        <w:pStyle w:val="Ttulo"/>
      </w:pPr>
    </w:p>
    <w:p w14:paraId="759C1BCF" w14:textId="77777777" w:rsidR="00BC7CEE" w:rsidRDefault="00BC7CEE" w:rsidP="007B76ED">
      <w:pPr>
        <w:pStyle w:val="Ttulo"/>
      </w:pPr>
    </w:p>
    <w:p w14:paraId="3FABB86B" w14:textId="77777777" w:rsidR="00BC7CEE" w:rsidRDefault="00BC7CEE" w:rsidP="007B76ED">
      <w:pPr>
        <w:pStyle w:val="Ttulo"/>
      </w:pPr>
    </w:p>
    <w:p w14:paraId="49D26148" w14:textId="77777777" w:rsidR="00BC7CEE" w:rsidRDefault="00BC7CEE" w:rsidP="007B76ED">
      <w:pPr>
        <w:pStyle w:val="Ttulo"/>
      </w:pPr>
    </w:p>
    <w:p w14:paraId="1A733792" w14:textId="77777777" w:rsidR="00BC7CEE" w:rsidRDefault="00BC7CEE" w:rsidP="007B76ED">
      <w:pPr>
        <w:pStyle w:val="Ttulo"/>
      </w:pPr>
    </w:p>
    <w:p w14:paraId="12A36EA5" w14:textId="77777777" w:rsidR="00BC7CEE" w:rsidRDefault="00BC7CEE" w:rsidP="00BC7CEE">
      <w:pPr>
        <w:ind w:left="360"/>
        <w:rPr>
          <w:rFonts w:ascii="Calibri Light" w:eastAsia="Calibri Light" w:hAnsi="Calibri Light" w:cs="Calibri Light"/>
          <w:spacing w:val="-10"/>
          <w:sz w:val="40"/>
        </w:rPr>
      </w:pPr>
    </w:p>
    <w:p w14:paraId="62B86E0D" w14:textId="77777777" w:rsidR="00BC7CEE" w:rsidRDefault="00BC7CEE" w:rsidP="00BC7CEE">
      <w:pPr>
        <w:ind w:left="360"/>
        <w:rPr>
          <w:rFonts w:ascii="Calibri Light" w:eastAsia="Calibri Light" w:hAnsi="Calibri Light" w:cs="Calibri Light"/>
          <w:spacing w:val="-10"/>
          <w:sz w:val="40"/>
        </w:rPr>
      </w:pPr>
    </w:p>
    <w:p w14:paraId="45232DDE" w14:textId="47B1D98D" w:rsidR="00BC7CEE" w:rsidRPr="00BC7CEE" w:rsidRDefault="00026FB7" w:rsidP="00BC7CEE">
      <w:pPr>
        <w:ind w:left="360"/>
        <w:rPr>
          <w:rFonts w:ascii="Calibri Light" w:eastAsia="Calibri Light" w:hAnsi="Calibri Light" w:cs="Calibri Light"/>
          <w:spacing w:val="-10"/>
          <w:sz w:val="40"/>
        </w:rPr>
      </w:pPr>
      <w:r>
        <w:rPr>
          <w:rFonts w:ascii="Calibri Light" w:eastAsia="Calibri Light" w:hAnsi="Calibri Light" w:cs="Calibri Light"/>
          <w:spacing w:val="-10"/>
          <w:sz w:val="40"/>
        </w:rPr>
        <w:t>SEGUNDA</w:t>
      </w:r>
      <w:r w:rsidR="00BC7CEE" w:rsidRPr="00BC7CEE">
        <w:rPr>
          <w:rFonts w:ascii="Calibri Light" w:eastAsia="Calibri Light" w:hAnsi="Calibri Light" w:cs="Calibri Light"/>
          <w:spacing w:val="-10"/>
          <w:sz w:val="40"/>
        </w:rPr>
        <w:t xml:space="preserve"> PARTE: </w:t>
      </w:r>
      <w:r w:rsidR="00867B98">
        <w:rPr>
          <w:rFonts w:ascii="Calibri Light" w:eastAsia="Calibri Light" w:hAnsi="Calibri Light" w:cs="Calibri Light"/>
          <w:spacing w:val="-10"/>
          <w:sz w:val="40"/>
        </w:rPr>
        <w:t>FICHAS</w:t>
      </w:r>
      <w:r w:rsidR="00BC7CEE" w:rsidRPr="00BC7CEE">
        <w:rPr>
          <w:rFonts w:ascii="Calibri Light" w:eastAsia="Calibri Light" w:hAnsi="Calibri Light" w:cs="Calibri Light"/>
          <w:spacing w:val="-10"/>
          <w:sz w:val="40"/>
        </w:rPr>
        <w:t xml:space="preserve"> METODOLÓGICAS Y MANUALES DE PROCESOS.</w:t>
      </w:r>
    </w:p>
    <w:p w14:paraId="2F48859B" w14:textId="77777777" w:rsidR="00BC7CEE" w:rsidRDefault="00BC7CEE">
      <w:pPr>
        <w:rPr>
          <w:rFonts w:ascii="Calibri Light" w:eastAsia="Calibri Light" w:hAnsi="Calibri Light" w:cs="Calibri Light"/>
          <w:spacing w:val="-10"/>
          <w:sz w:val="40"/>
        </w:rPr>
      </w:pPr>
      <w:r>
        <w:rPr>
          <w:rFonts w:ascii="Calibri Light" w:eastAsia="Calibri Light" w:hAnsi="Calibri Light" w:cs="Calibri Light"/>
          <w:spacing w:val="-10"/>
          <w:sz w:val="40"/>
        </w:rPr>
        <w:br w:type="page"/>
      </w:r>
    </w:p>
    <w:p w14:paraId="5B5232D8" w14:textId="14BB8C5C" w:rsidR="00026FB7" w:rsidRPr="00026FB7" w:rsidRDefault="00026FB7" w:rsidP="00026FB7">
      <w:pPr>
        <w:pStyle w:val="Ttulo"/>
        <w:rPr>
          <w:rFonts w:ascii="Calibri" w:eastAsia="Calibri" w:hAnsi="Calibri" w:cs="Calibri"/>
          <w:b/>
          <w:spacing w:val="0"/>
          <w:sz w:val="26"/>
        </w:rPr>
      </w:pPr>
      <w:r w:rsidRPr="00026FB7">
        <w:lastRenderedPageBreak/>
        <w:t xml:space="preserve">SEGUNDA PARTE: </w:t>
      </w:r>
      <w:r w:rsidR="00867B98">
        <w:t>FICHAS</w:t>
      </w:r>
      <w:r w:rsidRPr="00026FB7">
        <w:t xml:space="preserve"> METODOLÓGICAS Y MANUALES DE PROCESOS </w:t>
      </w:r>
    </w:p>
    <w:p w14:paraId="4752566C" w14:textId="027EFD70" w:rsidR="00BC7CEE" w:rsidRDefault="00026FB7" w:rsidP="00026FB7">
      <w:pPr>
        <w:pStyle w:val="Ttulo1"/>
      </w:pPr>
      <w:bookmarkStart w:id="53" w:name="_Toc525676405"/>
      <w:bookmarkStart w:id="54" w:name="_Toc525694854"/>
      <w:r>
        <w:t>JUSTIFICACIÓN</w:t>
      </w:r>
      <w:r w:rsidR="00D5052B">
        <w:t xml:space="preserve"> </w:t>
      </w:r>
      <w:r w:rsidR="00F81D2E">
        <w:t>METODOLÓGICA</w:t>
      </w:r>
      <w:bookmarkEnd w:id="53"/>
      <w:bookmarkEnd w:id="54"/>
      <w:r>
        <w:t xml:space="preserve"> </w:t>
      </w:r>
    </w:p>
    <w:p w14:paraId="3CCA58C2" w14:textId="06791DA1" w:rsidR="00BC7CEE" w:rsidRDefault="00026FB7" w:rsidP="00026FB7">
      <w:r>
        <w:t>El Sistema de Indicadores de Habitabili</w:t>
      </w:r>
      <w:r w:rsidR="00920001">
        <w:t xml:space="preserve">dad del CHQ presenta el reto de </w:t>
      </w:r>
      <w:r w:rsidR="006F0104">
        <w:t xml:space="preserve">establecer una serie de procesos que permitan replicar el esfuerzo realizado en la determinación y cálculo de los indicadores </w:t>
      </w:r>
      <w:r w:rsidR="00F81D2E">
        <w:t xml:space="preserve">y estándares urbanísticos </w:t>
      </w:r>
      <w:r w:rsidR="006F0104">
        <w:t>que componen los índices de habitabilidad y así ga</w:t>
      </w:r>
      <w:r w:rsidR="00D5052B">
        <w:t>rantizar un efectivo control por parte del MDMQ en cuanto a la creación de metodologías y procedimientos estandarizados.</w:t>
      </w:r>
    </w:p>
    <w:p w14:paraId="69933F9B" w14:textId="5E4645C7" w:rsidR="00920001" w:rsidRDefault="00920001" w:rsidP="00026FB7">
      <w:r>
        <w:t>Se entiende por manuales de procesos a la documentación detallada y sistemática de las actividades realizadas por el ICQ/IMP para el cálculo de los indicadores del sistema de habitabilidad del CHQ. Dichos documentos cumplen el propósito de suministrar las tareas realizadas en cada fase de la consultoría, las mismas que deberán ser aplicadas a las buenas prácticas organizacionale</w:t>
      </w:r>
      <w:r w:rsidR="00D5052B">
        <w:t>s para su correcto desempeño.</w:t>
      </w:r>
    </w:p>
    <w:p w14:paraId="2EB010CA" w14:textId="45FE1B5B" w:rsidR="00920001" w:rsidRDefault="00920001" w:rsidP="00026FB7">
      <w:r>
        <w:t xml:space="preserve">El conjunto de Manuales de Proceso y </w:t>
      </w:r>
      <w:r w:rsidR="00867B98">
        <w:t>fichas</w:t>
      </w:r>
      <w:r>
        <w:t xml:space="preserve"> Metodológicas comprenden un sistema de control interno orientado a obtener información detallada, ordenada y sistemática de las instrucciones, definiciones, responsabilidades y operaciones</w:t>
      </w:r>
      <w:r w:rsidR="00D5052B">
        <w:t xml:space="preserve"> ha </w:t>
      </w:r>
      <w:r w:rsidR="00B41462">
        <w:t>realizarse</w:t>
      </w:r>
      <w:r>
        <w:t xml:space="preserve"> con el fin de replicar los procedimientos realizados en el cálculo de los indicadores de habitabilidad del CHQ.</w:t>
      </w:r>
      <w:r w:rsidR="00D5052B">
        <w:t xml:space="preserve"> En dichos manuales y </w:t>
      </w:r>
      <w:r w:rsidR="00867B98">
        <w:t xml:space="preserve">fichas </w:t>
      </w:r>
      <w:r w:rsidR="00D5052B">
        <w:t xml:space="preserve">metodológicas se plantean los pasos que orientan a la gestión </w:t>
      </w:r>
      <w:r w:rsidR="00B41462">
        <w:t>del</w:t>
      </w:r>
      <w:r w:rsidR="00D5052B">
        <w:t xml:space="preserve"> MDMQ unificando criterios y acciones para el cumplimiento del objetivo deseado:  “Generar un sistema de evaluación mediante la identificación de indicadores que constituyen el índice de habitabilidad para el Centro Histórico de Quito, que permita valorar las condiciones de habitabilidad y el impacto del PDI CHQ”</w:t>
      </w:r>
      <w:r w:rsidR="00B41462">
        <w:t xml:space="preserve"> (PDI, 2018)</w:t>
      </w:r>
    </w:p>
    <w:p w14:paraId="5BE230BB" w14:textId="438E5E2E" w:rsidR="00B07330" w:rsidRDefault="00B07330" w:rsidP="00026FB7">
      <w:r>
        <w:t xml:space="preserve">En términos generales el proceso de creación del Sistema de Indicadores de </w:t>
      </w:r>
      <w:r w:rsidR="00876143">
        <w:t>H</w:t>
      </w:r>
      <w:r>
        <w:t>abitabilidad</w:t>
      </w:r>
      <w:r w:rsidR="00876143">
        <w:t xml:space="preserve"> propuesto por el Instituto de la Ciudad se</w:t>
      </w:r>
      <w:r>
        <w:t xml:space="preserve"> puede resumir en el siguiente diagrama de procesos.</w:t>
      </w:r>
    </w:p>
    <w:p w14:paraId="2561516E" w14:textId="77777777" w:rsidR="00B07330" w:rsidRDefault="00B07330" w:rsidP="00026FB7">
      <w:pPr>
        <w:sectPr w:rsidR="00B07330" w:rsidSect="00125545">
          <w:headerReference w:type="default" r:id="rId13"/>
          <w:footerReference w:type="default" r:id="rId14"/>
          <w:pgSz w:w="11905" w:h="16837"/>
          <w:pgMar w:top="1417" w:right="1701" w:bottom="1417" w:left="1701" w:header="708" w:footer="708" w:gutter="0"/>
          <w:cols w:space="708"/>
          <w:docGrid w:linePitch="299"/>
        </w:sectPr>
      </w:pPr>
    </w:p>
    <w:p w14:paraId="37DDA088" w14:textId="27F87968" w:rsidR="000335B9" w:rsidRDefault="000C6957" w:rsidP="000335B9">
      <w:pPr>
        <w:pStyle w:val="Epgrafe"/>
        <w:rPr>
          <w:sz w:val="20"/>
        </w:rPr>
      </w:pPr>
      <w:bookmarkStart w:id="55" w:name="_Toc525721772"/>
      <w:r>
        <w:rPr>
          <w:noProof/>
        </w:rPr>
        <w:lastRenderedPageBreak/>
        <w:pict w14:anchorId="2F91CE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40.5pt;margin-top:32.75pt;width:506.25pt;height:489.7pt;z-index:251874304;mso-position-horizontal-relative:text;mso-position-vertical-relative:text;mso-width-relative:page;mso-height-relative:page">
            <v:imagedata r:id="rId15" o:title=""/>
            <w10:wrap type="topAndBottom"/>
          </v:shape>
          <o:OLEObject Type="Embed" ProgID="Visio.Drawing.15" ShapeID="_x0000_s1028" DrawAspect="Content" ObjectID="_1617096116" r:id="rId16"/>
        </w:pict>
      </w:r>
      <w:r w:rsidR="00876143">
        <w:t xml:space="preserve">Ilustración </w:t>
      </w:r>
      <w:fldSimple w:instr=" SEQ Ilustración \* ARABIC ">
        <w:r w:rsidR="00992C2A">
          <w:rPr>
            <w:noProof/>
          </w:rPr>
          <w:t>3</w:t>
        </w:r>
      </w:fldSimple>
      <w:r w:rsidR="00876143">
        <w:t xml:space="preserve"> Procedimiento general de construcción del sistema de indicadores propuesto</w:t>
      </w:r>
      <w:bookmarkEnd w:id="55"/>
    </w:p>
    <w:p w14:paraId="7090052D" w14:textId="63B021CE" w:rsidR="00B07330" w:rsidRDefault="00876143" w:rsidP="00876143">
      <w:pPr>
        <w:spacing w:line="276" w:lineRule="auto"/>
        <w:jc w:val="center"/>
      </w:pPr>
      <w:r>
        <w:rPr>
          <w:sz w:val="20"/>
        </w:rPr>
        <w:t>Fuente: ICQ 2018</w:t>
      </w:r>
    </w:p>
    <w:p w14:paraId="59422B6D" w14:textId="77777777" w:rsidR="00B07330" w:rsidRDefault="00B07330" w:rsidP="00026FB7">
      <w:pPr>
        <w:sectPr w:rsidR="00B07330" w:rsidSect="000335B9">
          <w:pgSz w:w="11905" w:h="16837"/>
          <w:pgMar w:top="1416" w:right="1700" w:bottom="1416" w:left="1700" w:header="708" w:footer="708" w:gutter="0"/>
          <w:cols w:space="708"/>
          <w:docGrid w:linePitch="299"/>
        </w:sectPr>
      </w:pPr>
    </w:p>
    <w:p w14:paraId="3830AA8E" w14:textId="47CA2E46" w:rsidR="00D5052B" w:rsidRDefault="00FE3727" w:rsidP="00D5052B">
      <w:pPr>
        <w:pStyle w:val="Ttulo2"/>
      </w:pPr>
      <w:bookmarkStart w:id="56" w:name="_Toc525676406"/>
      <w:bookmarkStart w:id="57" w:name="_Toc525694855"/>
      <w:r>
        <w:lastRenderedPageBreak/>
        <w:t xml:space="preserve">PROCESOS </w:t>
      </w:r>
      <w:r w:rsidRPr="00D5052B">
        <w:t>METODOLÓG</w:t>
      </w:r>
      <w:r>
        <w:t>ICOS</w:t>
      </w:r>
      <w:r w:rsidR="00D5052B" w:rsidRPr="00D5052B">
        <w:t xml:space="preserve"> PARA EL CÁLCULO DEL ÍNDICE DE HABITABILIDAD EN EL CHQ.</w:t>
      </w:r>
      <w:bookmarkEnd w:id="56"/>
      <w:bookmarkEnd w:id="57"/>
    </w:p>
    <w:p w14:paraId="49605D97" w14:textId="77777777" w:rsidR="00D5052B" w:rsidRDefault="00D5052B" w:rsidP="00D5052B">
      <w:r>
        <w:t>El índice de habitabilidad para el CHQ está constituido por 8 dimensiones, estas determinadas por los objetivos trazados en el Plan de Desarrollo Integral. La agregación de esos indicadores genera un valor consolidado que representa el índice de Habitabilidad en su totalidad.</w:t>
      </w:r>
    </w:p>
    <w:p w14:paraId="10F34F89" w14:textId="36F44940" w:rsidR="00D5052B" w:rsidRDefault="00D5052B" w:rsidP="00D5052B">
      <w:r>
        <w:t>Tomando en cuenta la cantidad de indicadores que intervienen en su sistematización, el cálculo del índice se ha realizado siguiendo las siguientes tareas.</w:t>
      </w:r>
    </w:p>
    <w:p w14:paraId="54AAEBD3" w14:textId="480B77D1" w:rsidR="00B41462" w:rsidRDefault="00B41462" w:rsidP="00B41462">
      <w:pPr>
        <w:pStyle w:val="Epgrafe"/>
      </w:pPr>
      <w:bookmarkStart w:id="58" w:name="_Toc525721773"/>
      <w:r>
        <w:t xml:space="preserve">Ilustración </w:t>
      </w:r>
      <w:fldSimple w:instr=" SEQ Ilustración \* ARABIC ">
        <w:r w:rsidR="00992C2A">
          <w:rPr>
            <w:noProof/>
          </w:rPr>
          <w:t>4</w:t>
        </w:r>
      </w:fldSimple>
      <w:r>
        <w:t xml:space="preserve"> Tareas realizadas para el cálculo de indicadores del Índice de Habitabilidad 2018</w:t>
      </w:r>
      <w:bookmarkEnd w:id="58"/>
    </w:p>
    <w:p w14:paraId="39BBD70E" w14:textId="32E41645" w:rsidR="00BC7CEE" w:rsidRDefault="00E82D01" w:rsidP="00026FB7">
      <w:r>
        <w:rPr>
          <w:noProof/>
        </w:rPr>
        <w:drawing>
          <wp:inline distT="0" distB="0" distL="0" distR="0" wp14:anchorId="3F94C4F9" wp14:editId="41AA2A00">
            <wp:extent cx="5400675" cy="3150235"/>
            <wp:effectExtent l="0" t="0" r="0" b="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842DE1E" w14:textId="77777777" w:rsidR="00B41462" w:rsidRPr="0018421C" w:rsidRDefault="00B41462" w:rsidP="00B41462">
      <w:pPr>
        <w:spacing w:line="276" w:lineRule="auto"/>
        <w:rPr>
          <w:sz w:val="20"/>
        </w:rPr>
      </w:pPr>
      <w:r>
        <w:rPr>
          <w:sz w:val="20"/>
        </w:rPr>
        <w:t>Fuente: ICQ 2018</w:t>
      </w:r>
    </w:p>
    <w:p w14:paraId="6AF8DBFB" w14:textId="2DE37263" w:rsidR="00E82D01" w:rsidRDefault="00E82D01" w:rsidP="008950D1">
      <w:pPr>
        <w:pStyle w:val="Ttulo3"/>
        <w:ind w:left="567" w:hanging="567"/>
      </w:pPr>
      <w:bookmarkStart w:id="59" w:name="_Toc525676407"/>
      <w:bookmarkStart w:id="60" w:name="_Toc525694856"/>
      <w:r>
        <w:t>Recolección de datos</w:t>
      </w:r>
      <w:bookmarkEnd w:id="59"/>
      <w:bookmarkEnd w:id="60"/>
    </w:p>
    <w:p w14:paraId="681C28A3" w14:textId="7F697B2A" w:rsidR="00E82D01" w:rsidRDefault="00E82D01" w:rsidP="00E82D01">
      <w:r>
        <w:t xml:space="preserve">La información fue recolectada por el equipo del Instituto de la Ciudad, </w:t>
      </w:r>
      <w:r w:rsidR="00027BCF">
        <w:t>conjuntamente con</w:t>
      </w:r>
      <w:r>
        <w:t xml:space="preserve"> retroalimentación del Instituto Metropolitano de Patrimonio entre </w:t>
      </w:r>
      <w:r w:rsidR="00B41462">
        <w:t>j</w:t>
      </w:r>
      <w:r>
        <w:t xml:space="preserve">ulio y </w:t>
      </w:r>
      <w:r w:rsidR="00B41462">
        <w:t>septiembre</w:t>
      </w:r>
      <w:r>
        <w:t xml:space="preserve"> del 2018, </w:t>
      </w:r>
      <w:r w:rsidR="00027BCF">
        <w:t>Esta información</w:t>
      </w:r>
      <w:r>
        <w:t xml:space="preserve"> fue tomados directamente de la </w:t>
      </w:r>
      <w:r w:rsidR="009C5ABD">
        <w:t>Encuesta Multipropósito ICQ</w:t>
      </w:r>
      <w:r>
        <w:t xml:space="preserve"> levantada por el ICQ y otros provenientes de estudios anteriores realizados como Salvador Rueda, secretarías, autoridades locales y oficinas municipales.</w:t>
      </w:r>
    </w:p>
    <w:p w14:paraId="1B4FEA2E" w14:textId="79DE1579" w:rsidR="00E82D01" w:rsidRDefault="00E82D01" w:rsidP="00E82D01">
      <w:r>
        <w:t xml:space="preserve">Los datos se aplican </w:t>
      </w:r>
      <w:r w:rsidR="00B41462">
        <w:t xml:space="preserve">al levantamiento de información realizada en el </w:t>
      </w:r>
      <w:r>
        <w:t>año 2016</w:t>
      </w:r>
      <w:r w:rsidR="00B41462">
        <w:t>-2017</w:t>
      </w:r>
      <w:r>
        <w:t xml:space="preserve"> si su procedencia es la </w:t>
      </w:r>
      <w:r w:rsidR="009C5ABD">
        <w:t>Encuesta Multipropósito ICQ</w:t>
      </w:r>
      <w:r>
        <w:t>, sin embargo,</w:t>
      </w:r>
      <w:r w:rsidR="00B41462">
        <w:t xml:space="preserve"> se utilizó información </w:t>
      </w:r>
      <w:r>
        <w:t xml:space="preserve">de años anteriores en los ítems donde no se </w:t>
      </w:r>
      <w:r w:rsidR="00B41462">
        <w:t>encontró informaciones disponibles</w:t>
      </w:r>
      <w:r>
        <w:t>.</w:t>
      </w:r>
    </w:p>
    <w:p w14:paraId="63D7AEF1" w14:textId="463EC1F7" w:rsidR="00E82D01" w:rsidRDefault="00E82D01" w:rsidP="00E82D01">
      <w:r>
        <w:lastRenderedPageBreak/>
        <w:t>Existe casos en que la disponibilidad y compatibilidad de los datos era limitada, por eso se usó información tomada de di</w:t>
      </w:r>
      <w:r w:rsidR="00B41462">
        <w:t xml:space="preserve">stintos niveles administrativos. </w:t>
      </w:r>
      <w:r>
        <w:t xml:space="preserve"> </w:t>
      </w:r>
      <w:r w:rsidR="00B41462">
        <w:t>E</w:t>
      </w:r>
      <w:r>
        <w:t xml:space="preserve">s decir, se utilizaron datos a nivel ciudad en </w:t>
      </w:r>
      <w:r w:rsidR="00B41462">
        <w:t xml:space="preserve">lugar </w:t>
      </w:r>
      <w:r>
        <w:t>de nivel z</w:t>
      </w:r>
      <w:r w:rsidR="00B41462">
        <w:t>onal. Por ejemplo, el</w:t>
      </w:r>
      <w:r>
        <w:t xml:space="preserve"> caso del gasto promedio de un turista en el DMQ, </w:t>
      </w:r>
      <w:r w:rsidR="00B41462">
        <w:t>utiliza el valor</w:t>
      </w:r>
      <w:r>
        <w:t xml:space="preserve"> como referenc</w:t>
      </w:r>
      <w:r w:rsidR="00B41462">
        <w:t>ia para evaluar la problemática como un proxy de gasto en el CHQ.</w:t>
      </w:r>
    </w:p>
    <w:p w14:paraId="645F3149" w14:textId="65BADD4A" w:rsidR="00E82D01" w:rsidRDefault="00E82D01" w:rsidP="00E82D01">
      <w:r>
        <w:t xml:space="preserve">El instituto de la Ciudad </w:t>
      </w:r>
      <w:r w:rsidR="00B41462">
        <w:t xml:space="preserve">realizó la recopilación de </w:t>
      </w:r>
      <w:r>
        <w:t>la información más reciente</w:t>
      </w:r>
      <w:r w:rsidR="00B41462">
        <w:t xml:space="preserve"> disponible</w:t>
      </w:r>
      <w:r>
        <w:t xml:space="preserve">, ente ellas el procesamiento de la base de datos de la </w:t>
      </w:r>
      <w:r w:rsidR="009C5ABD">
        <w:t>Encuesta Multipropósito ICQ</w:t>
      </w:r>
      <w:r>
        <w:t xml:space="preserve"> –Ver </w:t>
      </w:r>
      <w:r w:rsidR="00027BCF">
        <w:t>ilustración 5 D</w:t>
      </w:r>
      <w:r>
        <w:t xml:space="preserve">iagrama de flujo de procesamiento </w:t>
      </w:r>
      <w:r w:rsidR="007D63CB">
        <w:t>multipropósito</w:t>
      </w:r>
      <w:r>
        <w:t xml:space="preserve">, recopilación de información de estadísticas publicadas por el INEC, como es el caso del indicador de hacinamiento, en el cual se segmentó la base a parroquia centro histórico y se procedió a calcular el indicador, basándose en la sintaxis proporcionada por el organismo. –Ver </w:t>
      </w:r>
      <w:r w:rsidR="00027BCF">
        <w:t xml:space="preserve">ilustración 6 </w:t>
      </w:r>
      <w:r>
        <w:t>diagrama de flujo de procesamiento INEC</w:t>
      </w:r>
    </w:p>
    <w:p w14:paraId="77FA1407" w14:textId="0208702A" w:rsidR="00B41462" w:rsidRDefault="00B41462" w:rsidP="00E82D01">
      <w:r>
        <w:t>En o</w:t>
      </w:r>
      <w:r w:rsidR="00E82D01">
        <w:t>tros casos</w:t>
      </w:r>
      <w:r>
        <w:t xml:space="preserve"> se procedió a recopilar y </w:t>
      </w:r>
      <w:r w:rsidR="00E82D01">
        <w:t>compilación fuentes secundarias relacionadas a estudios anteriores realizados al centro histórico</w:t>
      </w:r>
      <w:r>
        <w:t xml:space="preserve"> como es el caso de </w:t>
      </w:r>
      <w:r w:rsidR="009965AD">
        <w:rPr>
          <w:i/>
        </w:rPr>
        <w:t xml:space="preserve">Revitalización del Centro Histórico de Quito </w:t>
      </w:r>
      <w:r w:rsidR="009965AD">
        <w:t>(Rueda, 2015)</w:t>
      </w:r>
      <w:r w:rsidR="00E82D01">
        <w:t xml:space="preserve">. Sin </w:t>
      </w:r>
      <w:r>
        <w:t>embargo,</w:t>
      </w:r>
      <w:r w:rsidR="00E82D01">
        <w:t xml:space="preserve"> sigue siendo factible que se haya pasado por alto alguna fuente extra y confiable de información actual.</w:t>
      </w:r>
    </w:p>
    <w:p w14:paraId="3CB930DC" w14:textId="4C634299" w:rsidR="00B41462" w:rsidRDefault="00B41462" w:rsidP="00B41462">
      <w:pPr>
        <w:pStyle w:val="Epgrafe"/>
      </w:pPr>
      <w:bookmarkStart w:id="61" w:name="_Toc525721774"/>
      <w:r>
        <w:t xml:space="preserve">Ilustración </w:t>
      </w:r>
      <w:fldSimple w:instr=" SEQ Ilustración \* ARABIC ">
        <w:r w:rsidR="00992C2A">
          <w:rPr>
            <w:noProof/>
          </w:rPr>
          <w:t>5</w:t>
        </w:r>
      </w:fldSimple>
      <w:r>
        <w:t xml:space="preserve"> procesamiento de variables encuesta multipropósito ICQ 2017</w:t>
      </w:r>
      <w:bookmarkEnd w:id="61"/>
    </w:p>
    <w:p w14:paraId="6A2269F1" w14:textId="77777777" w:rsidR="00027BCF" w:rsidRDefault="00B41462" w:rsidP="00027BCF">
      <w:pPr>
        <w:pStyle w:val="Epgrafe"/>
        <w:spacing w:after="0"/>
      </w:pPr>
      <w:r>
        <w:rPr>
          <w:noProof/>
        </w:rPr>
        <w:drawing>
          <wp:inline distT="0" distB="0" distL="0" distR="0" wp14:anchorId="6A83974C" wp14:editId="337B9DC0">
            <wp:extent cx="5400000" cy="2925180"/>
            <wp:effectExtent l="0" t="0" r="0" b="889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2925180"/>
                    </a:xfrm>
                    <a:prstGeom prst="rect">
                      <a:avLst/>
                    </a:prstGeom>
                    <a:noFill/>
                  </pic:spPr>
                </pic:pic>
              </a:graphicData>
            </a:graphic>
          </wp:inline>
        </w:drawing>
      </w:r>
    </w:p>
    <w:p w14:paraId="45473D0F" w14:textId="12123829" w:rsidR="00027BCF" w:rsidRDefault="00027BCF" w:rsidP="00027BCF">
      <w:pPr>
        <w:spacing w:line="276" w:lineRule="auto"/>
        <w:rPr>
          <w:sz w:val="20"/>
        </w:rPr>
      </w:pPr>
      <w:r>
        <w:rPr>
          <w:sz w:val="20"/>
        </w:rPr>
        <w:t>Fuente: ICQ 2018</w:t>
      </w:r>
    </w:p>
    <w:p w14:paraId="6846AE3F" w14:textId="77777777" w:rsidR="00876143" w:rsidRDefault="00876143">
      <w:pPr>
        <w:rPr>
          <w:i/>
          <w:iCs/>
          <w:color w:val="44546A" w:themeColor="text2"/>
          <w:sz w:val="18"/>
          <w:szCs w:val="18"/>
        </w:rPr>
      </w:pPr>
      <w:r>
        <w:br w:type="page"/>
      </w:r>
    </w:p>
    <w:p w14:paraId="2B27A17A" w14:textId="09791463" w:rsidR="00027BCF" w:rsidRDefault="00027BCF" w:rsidP="00027BCF">
      <w:pPr>
        <w:pStyle w:val="Epgrafe"/>
      </w:pPr>
      <w:bookmarkStart w:id="62" w:name="_Toc525721775"/>
      <w:r>
        <w:lastRenderedPageBreak/>
        <w:t xml:space="preserve">Ilustración </w:t>
      </w:r>
      <w:fldSimple w:instr=" SEQ Ilustración \* ARABIC ">
        <w:r w:rsidR="00992C2A">
          <w:rPr>
            <w:noProof/>
          </w:rPr>
          <w:t>6</w:t>
        </w:r>
      </w:fldSimple>
      <w:r>
        <w:t xml:space="preserve"> procesamiento de variables INEC CENSO 2010</w:t>
      </w:r>
      <w:bookmarkEnd w:id="62"/>
    </w:p>
    <w:p w14:paraId="25058E97" w14:textId="77B1AC11" w:rsidR="00027BCF" w:rsidRPr="00027BCF" w:rsidRDefault="00027BCF" w:rsidP="00027BCF">
      <w:pPr>
        <w:spacing w:after="0"/>
        <w:jc w:val="center"/>
      </w:pPr>
      <w:r>
        <w:rPr>
          <w:noProof/>
        </w:rPr>
        <w:drawing>
          <wp:inline distT="0" distB="0" distL="0" distR="0" wp14:anchorId="55405F80" wp14:editId="4572CEE2">
            <wp:extent cx="5400000" cy="299469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2994690"/>
                    </a:xfrm>
                    <a:prstGeom prst="rect">
                      <a:avLst/>
                    </a:prstGeom>
                    <a:noFill/>
                  </pic:spPr>
                </pic:pic>
              </a:graphicData>
            </a:graphic>
          </wp:inline>
        </w:drawing>
      </w:r>
    </w:p>
    <w:p w14:paraId="2A6A7E31" w14:textId="7A97831F" w:rsidR="00027BCF" w:rsidRDefault="00027BCF" w:rsidP="00027BCF">
      <w:pPr>
        <w:spacing w:line="276" w:lineRule="auto"/>
        <w:rPr>
          <w:sz w:val="20"/>
        </w:rPr>
      </w:pPr>
      <w:r>
        <w:rPr>
          <w:sz w:val="20"/>
        </w:rPr>
        <w:t>Fuente: ICQ 2018</w:t>
      </w:r>
    </w:p>
    <w:p w14:paraId="218E2D1B" w14:textId="06BFBC35" w:rsidR="00876143" w:rsidRDefault="00876143" w:rsidP="00027BCF">
      <w:pPr>
        <w:spacing w:line="276" w:lineRule="auto"/>
        <w:rPr>
          <w:sz w:val="20"/>
        </w:rPr>
      </w:pPr>
      <w:r>
        <w:rPr>
          <w:sz w:val="20"/>
        </w:rPr>
        <w:t>Finalmente, existen indicadores que requieren de procesos específicos de cálculo, en el sentido que se requieren de varios pasos para su medición. A continuación, se muestran dichos procesos</w:t>
      </w:r>
    </w:p>
    <w:p w14:paraId="6EE232EE" w14:textId="77777777" w:rsidR="00876143" w:rsidRDefault="00876143">
      <w:pPr>
        <w:rPr>
          <w:rFonts w:ascii="Calibri Light" w:eastAsia="Calibri Light" w:hAnsi="Calibri Light" w:cs="Calibri Light"/>
          <w:i/>
          <w:color w:val="2D72B2" w:themeColor="accent1" w:themeShade="BC"/>
        </w:rPr>
      </w:pPr>
      <w:r>
        <w:br w:type="page"/>
      </w:r>
    </w:p>
    <w:p w14:paraId="0B894510" w14:textId="546F316D" w:rsidR="00D50CB6" w:rsidRDefault="00D50CB6" w:rsidP="00D50CB6">
      <w:pPr>
        <w:pStyle w:val="Ttulo4"/>
        <w:ind w:left="284" w:hanging="284"/>
      </w:pPr>
      <w:bookmarkStart w:id="63" w:name="_Toc525694857"/>
      <w:r>
        <w:lastRenderedPageBreak/>
        <w:t>Proceso Accesibilidad a Parques Públicos</w:t>
      </w:r>
      <w:bookmarkEnd w:id="63"/>
    </w:p>
    <w:p w14:paraId="0F463924" w14:textId="77777777" w:rsidR="00D50CB6" w:rsidRDefault="00D50CB6" w:rsidP="00D50CB6">
      <w:r w:rsidRPr="00AB1BB5">
        <w:t>Fuente de información primaria:</w:t>
      </w:r>
    </w:p>
    <w:p w14:paraId="140AC2EB" w14:textId="77777777" w:rsidR="00D50CB6" w:rsidRDefault="00D50CB6" w:rsidP="0029496E">
      <w:pPr>
        <w:pStyle w:val="Prrafodelista"/>
        <w:numPr>
          <w:ilvl w:val="0"/>
          <w:numId w:val="6"/>
        </w:numPr>
        <w:spacing w:line="259" w:lineRule="auto"/>
        <w:contextualSpacing/>
        <w:jc w:val="left"/>
      </w:pPr>
      <w:r>
        <w:t>Cobertura geográfica de Parques Públicos (barriales y locales)</w:t>
      </w:r>
    </w:p>
    <w:p w14:paraId="7BE4649E" w14:textId="77777777" w:rsidR="00D50CB6" w:rsidRDefault="00D50CB6" w:rsidP="0029496E">
      <w:pPr>
        <w:pStyle w:val="Prrafodelista"/>
        <w:numPr>
          <w:ilvl w:val="0"/>
          <w:numId w:val="6"/>
        </w:numPr>
        <w:spacing w:line="259" w:lineRule="auto"/>
        <w:contextualSpacing/>
        <w:jc w:val="left"/>
      </w:pPr>
      <w:r>
        <w:t>Red vial CHQ con pendiente en cada tramo vial</w:t>
      </w:r>
    </w:p>
    <w:p w14:paraId="726799EE" w14:textId="753D4F6E" w:rsidR="00D50CB6" w:rsidRDefault="00D50CB6" w:rsidP="00D50CB6"/>
    <w:p w14:paraId="192C2D68" w14:textId="38772CBF" w:rsidR="00D50CB6" w:rsidRDefault="00D50CB6" w:rsidP="00D50CB6">
      <w:pPr>
        <w:pStyle w:val="Epgrafe"/>
      </w:pPr>
      <w:bookmarkStart w:id="64" w:name="_Toc525721776"/>
      <w:r>
        <w:t xml:space="preserve">Ilustración </w:t>
      </w:r>
      <w:fldSimple w:instr=" SEQ Ilustración \* ARABIC ">
        <w:r w:rsidR="00992C2A">
          <w:rPr>
            <w:noProof/>
          </w:rPr>
          <w:t>7</w:t>
        </w:r>
      </w:fldSimple>
      <w:r>
        <w:t xml:space="preserve">Proceso de </w:t>
      </w:r>
      <w:r w:rsidRPr="00D50CB6">
        <w:t>Accesibilidad a Parques Públicos</w:t>
      </w:r>
      <w:bookmarkEnd w:id="64"/>
    </w:p>
    <w:p w14:paraId="7BAC5083" w14:textId="1C999F83" w:rsidR="00D50CB6" w:rsidRDefault="00D50CB6" w:rsidP="00D50CB6">
      <w:pPr>
        <w:spacing w:line="276" w:lineRule="auto"/>
        <w:rPr>
          <w:sz w:val="20"/>
        </w:rPr>
      </w:pPr>
      <w:r>
        <w:rPr>
          <w:noProof/>
        </w:rPr>
        <w:drawing>
          <wp:inline distT="0" distB="0" distL="0" distR="0" wp14:anchorId="4C892A0C" wp14:editId="72607249">
            <wp:extent cx="5400675" cy="2810130"/>
            <wp:effectExtent l="0" t="0" r="0" b="952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675" cy="2810130"/>
                    </a:xfrm>
                    <a:prstGeom prst="rect">
                      <a:avLst/>
                    </a:prstGeom>
                    <a:noFill/>
                  </pic:spPr>
                </pic:pic>
              </a:graphicData>
            </a:graphic>
          </wp:inline>
        </w:drawing>
      </w:r>
    </w:p>
    <w:p w14:paraId="4ED6A7BA" w14:textId="7BFEDE8A" w:rsidR="00D50CB6" w:rsidRPr="0018421C" w:rsidRDefault="00D50CB6" w:rsidP="00D50CB6">
      <w:pPr>
        <w:spacing w:line="276" w:lineRule="auto"/>
        <w:rPr>
          <w:sz w:val="20"/>
        </w:rPr>
      </w:pPr>
      <w:r>
        <w:rPr>
          <w:sz w:val="20"/>
        </w:rPr>
        <w:t>Fuente: ICQ 2018</w:t>
      </w:r>
    </w:p>
    <w:p w14:paraId="4C1D1BFB" w14:textId="284AB657" w:rsidR="00D50CB6" w:rsidRDefault="00D50CB6">
      <w:r>
        <w:br w:type="page"/>
      </w:r>
    </w:p>
    <w:p w14:paraId="5F0AB1EC" w14:textId="59650153" w:rsidR="00D50CB6" w:rsidRDefault="00D50CB6" w:rsidP="00D50CB6">
      <w:pPr>
        <w:pStyle w:val="Ttulo4"/>
        <w:ind w:left="284" w:hanging="284"/>
      </w:pPr>
      <w:bookmarkStart w:id="65" w:name="_Toc525694858"/>
      <w:r>
        <w:lastRenderedPageBreak/>
        <w:t>Proceso Superficie de Parques Públicos por habitantes</w:t>
      </w:r>
      <w:bookmarkEnd w:id="65"/>
    </w:p>
    <w:p w14:paraId="394D5B55" w14:textId="77777777" w:rsidR="00D50CB6" w:rsidRDefault="00D50CB6" w:rsidP="00D50CB6">
      <w:r w:rsidRPr="00AB1BB5">
        <w:t>Fuente de información primaria:</w:t>
      </w:r>
    </w:p>
    <w:p w14:paraId="67B5A74A" w14:textId="77777777" w:rsidR="00D50CB6" w:rsidRDefault="00D50CB6" w:rsidP="0029496E">
      <w:pPr>
        <w:pStyle w:val="Prrafodelista"/>
        <w:numPr>
          <w:ilvl w:val="0"/>
          <w:numId w:val="6"/>
        </w:numPr>
        <w:spacing w:line="259" w:lineRule="auto"/>
        <w:contextualSpacing/>
        <w:jc w:val="left"/>
      </w:pPr>
      <w:r>
        <w:t>Censo Nacional de Población y Vivienda 2010</w:t>
      </w:r>
    </w:p>
    <w:p w14:paraId="3EDFB2CD" w14:textId="77777777" w:rsidR="00D50CB6" w:rsidRDefault="00D50CB6" w:rsidP="0029496E">
      <w:pPr>
        <w:pStyle w:val="Prrafodelista"/>
        <w:numPr>
          <w:ilvl w:val="0"/>
          <w:numId w:val="6"/>
        </w:numPr>
        <w:spacing w:line="259" w:lineRule="auto"/>
        <w:contextualSpacing/>
        <w:jc w:val="left"/>
      </w:pPr>
      <w:r>
        <w:t>Cobertura de Manzana Censal</w:t>
      </w:r>
    </w:p>
    <w:p w14:paraId="46FF7BDA" w14:textId="7344A7BF" w:rsidR="00D50CB6" w:rsidRDefault="00D50CB6" w:rsidP="00D50CB6">
      <w:pPr>
        <w:pStyle w:val="Epgrafe"/>
      </w:pPr>
      <w:bookmarkStart w:id="66" w:name="_Toc525721777"/>
      <w:r>
        <w:t xml:space="preserve">Ilustración </w:t>
      </w:r>
      <w:fldSimple w:instr=" SEQ Ilustración \* ARABIC ">
        <w:r w:rsidR="00992C2A">
          <w:rPr>
            <w:noProof/>
          </w:rPr>
          <w:t>8</w:t>
        </w:r>
      </w:fldSimple>
      <w:r>
        <w:t xml:space="preserve"> Proceso de Superficie de Parques Públicos por habitantes</w:t>
      </w:r>
      <w:bookmarkEnd w:id="66"/>
    </w:p>
    <w:p w14:paraId="5541F96D" w14:textId="7AE21681" w:rsidR="00D50CB6" w:rsidRDefault="00D50CB6" w:rsidP="0082762F">
      <w:pPr>
        <w:spacing w:line="276" w:lineRule="auto"/>
      </w:pPr>
      <w:r>
        <w:rPr>
          <w:noProof/>
        </w:rPr>
        <w:drawing>
          <wp:anchor distT="0" distB="0" distL="114300" distR="114300" simplePos="0" relativeHeight="251663360" behindDoc="0" locked="0" layoutInCell="1" allowOverlap="1" wp14:anchorId="34817A75" wp14:editId="6BDA159F">
            <wp:simplePos x="0" y="0"/>
            <wp:positionH relativeFrom="column">
              <wp:posOffset>-176530</wp:posOffset>
            </wp:positionH>
            <wp:positionV relativeFrom="paragraph">
              <wp:posOffset>284480</wp:posOffset>
            </wp:positionV>
            <wp:extent cx="5400000" cy="3082992"/>
            <wp:effectExtent l="0" t="0" r="0" b="3175"/>
            <wp:wrapTopAndBottom/>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3082992"/>
                    </a:xfrm>
                    <a:prstGeom prst="rect">
                      <a:avLst/>
                    </a:prstGeom>
                    <a:noFill/>
                  </pic:spPr>
                </pic:pic>
              </a:graphicData>
            </a:graphic>
            <wp14:sizeRelH relativeFrom="margin">
              <wp14:pctWidth>0</wp14:pctWidth>
            </wp14:sizeRelH>
            <wp14:sizeRelV relativeFrom="margin">
              <wp14:pctHeight>0</wp14:pctHeight>
            </wp14:sizeRelV>
          </wp:anchor>
        </w:drawing>
      </w:r>
    </w:p>
    <w:p w14:paraId="10ADC627" w14:textId="39772EE3" w:rsidR="0082762F" w:rsidRDefault="0082762F" w:rsidP="0082762F">
      <w:pPr>
        <w:rPr>
          <w:sz w:val="20"/>
        </w:rPr>
      </w:pPr>
      <w:r>
        <w:rPr>
          <w:sz w:val="20"/>
        </w:rPr>
        <w:t>Fuente: ICQ 2018</w:t>
      </w:r>
    </w:p>
    <w:p w14:paraId="14C268E6" w14:textId="77777777" w:rsidR="00DE7234" w:rsidRDefault="00DE7234">
      <w:pPr>
        <w:rPr>
          <w:rFonts w:ascii="Calibri Light" w:eastAsia="Calibri Light" w:hAnsi="Calibri Light" w:cs="Calibri Light"/>
          <w:i/>
          <w:color w:val="2D72B2" w:themeColor="accent1" w:themeShade="BC"/>
        </w:rPr>
      </w:pPr>
      <w:r>
        <w:br w:type="page"/>
      </w:r>
    </w:p>
    <w:p w14:paraId="5D34CAA9" w14:textId="5AD0208C" w:rsidR="0082762F" w:rsidRDefault="0082762F" w:rsidP="00DE7234">
      <w:pPr>
        <w:pStyle w:val="Ttulo4"/>
        <w:ind w:left="426" w:hanging="426"/>
      </w:pPr>
      <w:bookmarkStart w:id="67" w:name="_Toc525694859"/>
      <w:r>
        <w:lastRenderedPageBreak/>
        <w:t>Proceso</w:t>
      </w:r>
      <w:r w:rsidR="00DE7234" w:rsidRPr="00DE7234">
        <w:t xml:space="preserve"> Uso de suelo Residencial en el CHQ</w:t>
      </w:r>
      <w:bookmarkEnd w:id="67"/>
      <w:r>
        <w:t xml:space="preserve"> </w:t>
      </w:r>
    </w:p>
    <w:p w14:paraId="316981C8" w14:textId="77777777" w:rsidR="00DE7234" w:rsidRDefault="00DE7234" w:rsidP="00DE7234">
      <w:r w:rsidRPr="00AB1BB5">
        <w:t>Fuente de información primaria:</w:t>
      </w:r>
    </w:p>
    <w:p w14:paraId="7C487B17" w14:textId="7B11930F" w:rsidR="0082762F" w:rsidRDefault="00DE7234" w:rsidP="0029496E">
      <w:pPr>
        <w:pStyle w:val="Prrafodelista"/>
        <w:numPr>
          <w:ilvl w:val="0"/>
          <w:numId w:val="6"/>
        </w:numPr>
        <w:spacing w:line="259" w:lineRule="auto"/>
        <w:contextualSpacing/>
        <w:jc w:val="left"/>
      </w:pPr>
      <w:r>
        <w:t>Catastro 2018</w:t>
      </w:r>
    </w:p>
    <w:p w14:paraId="03A72096" w14:textId="692C6547" w:rsidR="0082762F" w:rsidRDefault="0082762F" w:rsidP="0082762F">
      <w:pPr>
        <w:pStyle w:val="Epgrafe"/>
      </w:pPr>
      <w:bookmarkStart w:id="68" w:name="_Toc525721778"/>
      <w:r>
        <w:t xml:space="preserve">Ilustración </w:t>
      </w:r>
      <w:fldSimple w:instr=" SEQ Ilustración \* ARABIC ">
        <w:r w:rsidR="00992C2A">
          <w:rPr>
            <w:noProof/>
          </w:rPr>
          <w:t>9</w:t>
        </w:r>
      </w:fldSimple>
      <w:r>
        <w:t xml:space="preserve"> Proceso </w:t>
      </w:r>
      <w:r w:rsidR="00DE7234" w:rsidRPr="00DE7234">
        <w:t>Uso de suelo Residencial en el CHQ</w:t>
      </w:r>
      <w:bookmarkEnd w:id="68"/>
    </w:p>
    <w:p w14:paraId="3D99DE74" w14:textId="5A5DEF2B" w:rsidR="0082762F" w:rsidRDefault="00DE7234" w:rsidP="00DE7234">
      <w:pPr>
        <w:spacing w:line="276" w:lineRule="auto"/>
        <w:jc w:val="center"/>
      </w:pPr>
      <w:r>
        <w:rPr>
          <w:noProof/>
        </w:rPr>
        <w:drawing>
          <wp:inline distT="0" distB="0" distL="0" distR="0" wp14:anchorId="60AD1BC3" wp14:editId="0A7A4356">
            <wp:extent cx="5400000" cy="292334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2923342"/>
                    </a:xfrm>
                    <a:prstGeom prst="rect">
                      <a:avLst/>
                    </a:prstGeom>
                    <a:noFill/>
                  </pic:spPr>
                </pic:pic>
              </a:graphicData>
            </a:graphic>
          </wp:inline>
        </w:drawing>
      </w:r>
    </w:p>
    <w:p w14:paraId="52F7D850" w14:textId="77777777" w:rsidR="0082762F" w:rsidRDefault="0082762F" w:rsidP="0082762F">
      <w:r>
        <w:rPr>
          <w:sz w:val="20"/>
        </w:rPr>
        <w:t>Fuente: ICQ 2018</w:t>
      </w:r>
    </w:p>
    <w:p w14:paraId="2C4E919C" w14:textId="5903F2FA" w:rsidR="00DE7234" w:rsidRDefault="00DE7234">
      <w:r>
        <w:br w:type="page"/>
      </w:r>
    </w:p>
    <w:p w14:paraId="53185426" w14:textId="2814E460" w:rsidR="00DE7234" w:rsidRDefault="00DE7234" w:rsidP="00DE7234">
      <w:pPr>
        <w:pStyle w:val="Ttulo4"/>
        <w:ind w:left="426" w:hanging="426"/>
      </w:pPr>
      <w:bookmarkStart w:id="69" w:name="_Toc525694860"/>
      <w:r>
        <w:lastRenderedPageBreak/>
        <w:t>Proceso</w:t>
      </w:r>
      <w:r w:rsidRPr="00DE7234">
        <w:t xml:space="preserve"> </w:t>
      </w:r>
      <w:r>
        <w:t>Proximidad a Red de Transporte Urbano</w:t>
      </w:r>
      <w:bookmarkEnd w:id="69"/>
      <w:r>
        <w:t xml:space="preserve"> </w:t>
      </w:r>
    </w:p>
    <w:p w14:paraId="787D6CDE" w14:textId="77777777" w:rsidR="00DE7234" w:rsidRDefault="00DE7234" w:rsidP="00DE7234">
      <w:r w:rsidRPr="00AB1BB5">
        <w:t>Fuente de información primaria:</w:t>
      </w:r>
    </w:p>
    <w:p w14:paraId="7EC68A83" w14:textId="77777777" w:rsidR="00DE7234" w:rsidRDefault="00DE7234" w:rsidP="0029496E">
      <w:pPr>
        <w:pStyle w:val="Prrafodelista"/>
        <w:numPr>
          <w:ilvl w:val="0"/>
          <w:numId w:val="6"/>
        </w:numPr>
        <w:spacing w:line="259" w:lineRule="auto"/>
        <w:contextualSpacing/>
        <w:jc w:val="left"/>
      </w:pPr>
      <w:r>
        <w:t>Cobertura de paradas de cooperativas de bus urbano</w:t>
      </w:r>
    </w:p>
    <w:p w14:paraId="21BCCC30" w14:textId="77777777" w:rsidR="00DE7234" w:rsidRDefault="00DE7234" w:rsidP="0029496E">
      <w:pPr>
        <w:pStyle w:val="Prrafodelista"/>
        <w:numPr>
          <w:ilvl w:val="0"/>
          <w:numId w:val="6"/>
        </w:numPr>
        <w:spacing w:line="259" w:lineRule="auto"/>
        <w:contextualSpacing/>
        <w:jc w:val="left"/>
      </w:pPr>
      <w:r>
        <w:t>Red vial con pendiente en cada tramo vial</w:t>
      </w:r>
    </w:p>
    <w:p w14:paraId="118AFFA7" w14:textId="2C96D950" w:rsidR="00DE7234" w:rsidRDefault="00DE7234" w:rsidP="0029496E">
      <w:pPr>
        <w:pStyle w:val="Prrafodelista"/>
        <w:numPr>
          <w:ilvl w:val="0"/>
          <w:numId w:val="6"/>
        </w:numPr>
        <w:spacing w:line="259" w:lineRule="auto"/>
        <w:contextualSpacing/>
        <w:jc w:val="left"/>
      </w:pPr>
      <w:r>
        <w:t>Censo de Nacional de Población y Vivienda 2010</w:t>
      </w:r>
    </w:p>
    <w:p w14:paraId="1C7E574D" w14:textId="4CBDDE74" w:rsidR="00DE7234" w:rsidRDefault="00DE7234" w:rsidP="00DE7234">
      <w:pPr>
        <w:pStyle w:val="Epgrafe"/>
      </w:pPr>
      <w:bookmarkStart w:id="70" w:name="_Toc525721779"/>
      <w:r>
        <w:t xml:space="preserve">Ilustración </w:t>
      </w:r>
      <w:fldSimple w:instr=" SEQ Ilustración \* ARABIC ">
        <w:r w:rsidR="00992C2A">
          <w:rPr>
            <w:noProof/>
          </w:rPr>
          <w:t>10</w:t>
        </w:r>
      </w:fldSimple>
      <w:r>
        <w:t xml:space="preserve"> Proceso Proximidad a Red de Transporte Urbano</w:t>
      </w:r>
      <w:bookmarkEnd w:id="70"/>
    </w:p>
    <w:p w14:paraId="35E7F034" w14:textId="65213CA1" w:rsidR="00DE7234" w:rsidRDefault="00DE7234" w:rsidP="00DE7234">
      <w:pPr>
        <w:spacing w:line="276" w:lineRule="auto"/>
      </w:pPr>
      <w:r>
        <w:rPr>
          <w:noProof/>
        </w:rPr>
        <w:drawing>
          <wp:inline distT="0" distB="0" distL="0" distR="0" wp14:anchorId="471FCD98" wp14:editId="5A4218E2">
            <wp:extent cx="5400000" cy="2508462"/>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2508462"/>
                    </a:xfrm>
                    <a:prstGeom prst="rect">
                      <a:avLst/>
                    </a:prstGeom>
                    <a:noFill/>
                  </pic:spPr>
                </pic:pic>
              </a:graphicData>
            </a:graphic>
          </wp:inline>
        </w:drawing>
      </w:r>
    </w:p>
    <w:p w14:paraId="1DF6BC75" w14:textId="77777777" w:rsidR="00DE7234" w:rsidRDefault="00DE7234" w:rsidP="00DE7234">
      <w:r>
        <w:rPr>
          <w:sz w:val="20"/>
        </w:rPr>
        <w:t>Fuente: ICQ 2018</w:t>
      </w:r>
    </w:p>
    <w:p w14:paraId="078D4EE5" w14:textId="74389737" w:rsidR="00DE7234" w:rsidRDefault="00DE7234">
      <w:r>
        <w:br w:type="page"/>
      </w:r>
    </w:p>
    <w:p w14:paraId="47B2AB5F" w14:textId="0FAD18D0" w:rsidR="00DE7234" w:rsidRDefault="00DE7234" w:rsidP="00DE7234">
      <w:pPr>
        <w:pStyle w:val="Ttulo4"/>
        <w:ind w:left="426" w:hanging="426"/>
      </w:pPr>
      <w:bookmarkStart w:id="71" w:name="_Toc525694861"/>
      <w:r>
        <w:lastRenderedPageBreak/>
        <w:t>Proceso</w:t>
      </w:r>
      <w:r w:rsidRPr="00DE7234">
        <w:t xml:space="preserve"> </w:t>
      </w:r>
      <w:r>
        <w:t>Proximidad a Red de Transporte Masivo</w:t>
      </w:r>
      <w:bookmarkEnd w:id="71"/>
      <w:r>
        <w:t xml:space="preserve"> </w:t>
      </w:r>
    </w:p>
    <w:p w14:paraId="2C65490F" w14:textId="77777777" w:rsidR="00DE7234" w:rsidRDefault="00DE7234" w:rsidP="00DE7234">
      <w:r w:rsidRPr="00AB1BB5">
        <w:t>Fuente de información primaria:</w:t>
      </w:r>
    </w:p>
    <w:p w14:paraId="550AE9DC" w14:textId="77777777" w:rsidR="00DE7234" w:rsidRDefault="00DE7234" w:rsidP="0029496E">
      <w:pPr>
        <w:pStyle w:val="Prrafodelista"/>
        <w:numPr>
          <w:ilvl w:val="0"/>
          <w:numId w:val="6"/>
        </w:numPr>
        <w:spacing w:line="259" w:lineRule="auto"/>
        <w:contextualSpacing/>
        <w:jc w:val="left"/>
      </w:pPr>
      <w:r>
        <w:t>Cobertura de paradas de transporte masivo</w:t>
      </w:r>
    </w:p>
    <w:p w14:paraId="1EBA818E" w14:textId="77777777" w:rsidR="00DE7234" w:rsidRDefault="00DE7234" w:rsidP="0029496E">
      <w:pPr>
        <w:pStyle w:val="Prrafodelista"/>
        <w:numPr>
          <w:ilvl w:val="0"/>
          <w:numId w:val="6"/>
        </w:numPr>
        <w:spacing w:line="259" w:lineRule="auto"/>
        <w:contextualSpacing/>
        <w:jc w:val="left"/>
      </w:pPr>
      <w:r>
        <w:t>Red vial con pendiente en cada tramo vial</w:t>
      </w:r>
    </w:p>
    <w:p w14:paraId="7408D5E3" w14:textId="77777777" w:rsidR="00DE7234" w:rsidRDefault="00DE7234" w:rsidP="0029496E">
      <w:pPr>
        <w:pStyle w:val="Prrafodelista"/>
        <w:numPr>
          <w:ilvl w:val="0"/>
          <w:numId w:val="6"/>
        </w:numPr>
        <w:spacing w:line="259" w:lineRule="auto"/>
        <w:contextualSpacing/>
        <w:jc w:val="left"/>
      </w:pPr>
      <w:r>
        <w:t>Censo de Nacional de Población y Vivienda 2010</w:t>
      </w:r>
    </w:p>
    <w:p w14:paraId="2EE95539" w14:textId="14749379" w:rsidR="00DE7234" w:rsidRDefault="00DE7234" w:rsidP="00DE7234">
      <w:pPr>
        <w:pStyle w:val="Epgrafe"/>
      </w:pPr>
      <w:bookmarkStart w:id="72" w:name="_Toc525721780"/>
      <w:r>
        <w:t xml:space="preserve">Ilustración </w:t>
      </w:r>
      <w:fldSimple w:instr=" SEQ Ilustración \* ARABIC ">
        <w:r w:rsidR="00992C2A">
          <w:rPr>
            <w:noProof/>
          </w:rPr>
          <w:t>11</w:t>
        </w:r>
      </w:fldSimple>
      <w:r>
        <w:t xml:space="preserve"> Proceso Proximidad a Red de Transporte Masivo</w:t>
      </w:r>
      <w:bookmarkEnd w:id="72"/>
    </w:p>
    <w:p w14:paraId="48772DB8" w14:textId="02CE77D0" w:rsidR="00DE7234" w:rsidRDefault="00DE7234" w:rsidP="00DE7234">
      <w:pPr>
        <w:spacing w:line="276" w:lineRule="auto"/>
        <w:jc w:val="center"/>
      </w:pPr>
      <w:r>
        <w:rPr>
          <w:noProof/>
        </w:rPr>
        <w:drawing>
          <wp:inline distT="0" distB="0" distL="0" distR="0" wp14:anchorId="45D71492" wp14:editId="554A894B">
            <wp:extent cx="5400000" cy="2508425"/>
            <wp:effectExtent l="0" t="0" r="0" b="635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2508425"/>
                    </a:xfrm>
                    <a:prstGeom prst="rect">
                      <a:avLst/>
                    </a:prstGeom>
                    <a:noFill/>
                  </pic:spPr>
                </pic:pic>
              </a:graphicData>
            </a:graphic>
          </wp:inline>
        </w:drawing>
      </w:r>
    </w:p>
    <w:p w14:paraId="1F21C6A9" w14:textId="77777777" w:rsidR="00DE7234" w:rsidRDefault="00DE7234" w:rsidP="00DE7234">
      <w:r>
        <w:rPr>
          <w:sz w:val="20"/>
        </w:rPr>
        <w:t>Fuente: ICQ 2018</w:t>
      </w:r>
    </w:p>
    <w:p w14:paraId="3A0E0A6C" w14:textId="23DD7455" w:rsidR="00DE7234" w:rsidRDefault="00DE7234">
      <w:r>
        <w:br w:type="page"/>
      </w:r>
    </w:p>
    <w:p w14:paraId="70171AB9" w14:textId="636BD3A9" w:rsidR="00DE7234" w:rsidRDefault="00DE7234" w:rsidP="00DE7234">
      <w:pPr>
        <w:pStyle w:val="Ttulo4"/>
        <w:ind w:left="426" w:hanging="426"/>
      </w:pPr>
      <w:bookmarkStart w:id="73" w:name="_Toc525694862"/>
      <w:r>
        <w:lastRenderedPageBreak/>
        <w:t>Proceso</w:t>
      </w:r>
      <w:r w:rsidRPr="00DE7234">
        <w:t xml:space="preserve"> </w:t>
      </w:r>
      <w:r>
        <w:t>Proximidad a Red de Transporte Alternativo</w:t>
      </w:r>
      <w:bookmarkEnd w:id="73"/>
    </w:p>
    <w:p w14:paraId="2CFF09CC" w14:textId="77777777" w:rsidR="00DE7234" w:rsidRDefault="00DE7234" w:rsidP="00DE7234">
      <w:r w:rsidRPr="00AB1BB5">
        <w:t>Fuente de información primaria:</w:t>
      </w:r>
    </w:p>
    <w:p w14:paraId="4F2796CC" w14:textId="77777777" w:rsidR="00DE7234" w:rsidRDefault="00DE7234" w:rsidP="0029496E">
      <w:pPr>
        <w:pStyle w:val="Prrafodelista"/>
        <w:numPr>
          <w:ilvl w:val="0"/>
          <w:numId w:val="6"/>
        </w:numPr>
        <w:spacing w:line="259" w:lineRule="auto"/>
        <w:contextualSpacing/>
        <w:jc w:val="left"/>
      </w:pPr>
      <w:r>
        <w:t>Cobertura de paradas de Ciclo Vía</w:t>
      </w:r>
    </w:p>
    <w:p w14:paraId="3CD0F916" w14:textId="77777777" w:rsidR="00DE7234" w:rsidRDefault="00DE7234" w:rsidP="0029496E">
      <w:pPr>
        <w:pStyle w:val="Prrafodelista"/>
        <w:numPr>
          <w:ilvl w:val="0"/>
          <w:numId w:val="6"/>
        </w:numPr>
        <w:spacing w:line="259" w:lineRule="auto"/>
        <w:contextualSpacing/>
        <w:jc w:val="left"/>
      </w:pPr>
      <w:r>
        <w:t>Red vial con pendiente en cada tramo vial</w:t>
      </w:r>
    </w:p>
    <w:p w14:paraId="37F086D4" w14:textId="77777777" w:rsidR="00DE7234" w:rsidRDefault="00DE7234" w:rsidP="0029496E">
      <w:pPr>
        <w:pStyle w:val="Prrafodelista"/>
        <w:numPr>
          <w:ilvl w:val="0"/>
          <w:numId w:val="6"/>
        </w:numPr>
        <w:spacing w:line="259" w:lineRule="auto"/>
        <w:contextualSpacing/>
        <w:jc w:val="left"/>
      </w:pPr>
      <w:r>
        <w:t>Censo de Nacional de Población y Vivienda 2010</w:t>
      </w:r>
    </w:p>
    <w:p w14:paraId="272E8709" w14:textId="4A791A1E" w:rsidR="00DE7234" w:rsidRDefault="00DE7234" w:rsidP="00DE7234">
      <w:pPr>
        <w:pStyle w:val="Epgrafe"/>
      </w:pPr>
      <w:bookmarkStart w:id="74" w:name="_Toc525721781"/>
      <w:r>
        <w:t xml:space="preserve">Ilustración </w:t>
      </w:r>
      <w:fldSimple w:instr=" SEQ Ilustración \* ARABIC ">
        <w:r w:rsidR="00992C2A">
          <w:rPr>
            <w:noProof/>
          </w:rPr>
          <w:t>12</w:t>
        </w:r>
      </w:fldSimple>
      <w:r>
        <w:t xml:space="preserve"> Proceso Proximidad a Red de Transporte Alternativo</w:t>
      </w:r>
      <w:bookmarkEnd w:id="74"/>
    </w:p>
    <w:p w14:paraId="3EFF1DF7" w14:textId="750B27B4" w:rsidR="00DE7234" w:rsidRDefault="00F74BDD" w:rsidP="00F74BDD">
      <w:pPr>
        <w:spacing w:line="276" w:lineRule="auto"/>
      </w:pPr>
      <w:r>
        <w:rPr>
          <w:noProof/>
        </w:rPr>
        <w:drawing>
          <wp:inline distT="0" distB="0" distL="0" distR="0" wp14:anchorId="47FF2B69" wp14:editId="1B843B95">
            <wp:extent cx="5400000" cy="2508406"/>
            <wp:effectExtent l="0" t="0" r="0" b="635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2508406"/>
                    </a:xfrm>
                    <a:prstGeom prst="rect">
                      <a:avLst/>
                    </a:prstGeom>
                    <a:noFill/>
                  </pic:spPr>
                </pic:pic>
              </a:graphicData>
            </a:graphic>
          </wp:inline>
        </w:drawing>
      </w:r>
    </w:p>
    <w:p w14:paraId="5C2D6153" w14:textId="77777777" w:rsidR="00DE7234" w:rsidRDefault="00DE7234" w:rsidP="00DE7234">
      <w:r>
        <w:rPr>
          <w:sz w:val="20"/>
        </w:rPr>
        <w:t>Fuente: ICQ 2018</w:t>
      </w:r>
    </w:p>
    <w:p w14:paraId="01C4A5BE" w14:textId="0D296704" w:rsidR="00F74BDD" w:rsidRDefault="00F74BDD">
      <w:r>
        <w:br w:type="page"/>
      </w:r>
    </w:p>
    <w:p w14:paraId="28781006" w14:textId="36F8C1A6" w:rsidR="00F74BDD" w:rsidRDefault="00F74BDD" w:rsidP="00F74BDD">
      <w:pPr>
        <w:pStyle w:val="Ttulo4"/>
        <w:ind w:left="426" w:hanging="426"/>
      </w:pPr>
      <w:bookmarkStart w:id="75" w:name="_Toc525694863"/>
      <w:r>
        <w:lastRenderedPageBreak/>
        <w:t>Proceso</w:t>
      </w:r>
      <w:r w:rsidRPr="00DE7234">
        <w:t xml:space="preserve"> </w:t>
      </w:r>
      <w:r>
        <w:t>Proximidad a Playas de Estacionamiento Temporal para Carga y Descarga</w:t>
      </w:r>
      <w:bookmarkEnd w:id="75"/>
    </w:p>
    <w:p w14:paraId="3866B527" w14:textId="77777777" w:rsidR="00F74BDD" w:rsidRDefault="00F74BDD" w:rsidP="00F74BDD">
      <w:r w:rsidRPr="00AB1BB5">
        <w:t>Fuente de información primaria:</w:t>
      </w:r>
    </w:p>
    <w:p w14:paraId="57406B83" w14:textId="77777777" w:rsidR="00F74BDD" w:rsidRDefault="00F74BDD" w:rsidP="0029496E">
      <w:pPr>
        <w:pStyle w:val="Prrafodelista"/>
        <w:numPr>
          <w:ilvl w:val="0"/>
          <w:numId w:val="6"/>
        </w:numPr>
        <w:spacing w:line="259" w:lineRule="auto"/>
        <w:contextualSpacing/>
        <w:jc w:val="left"/>
      </w:pPr>
      <w:r>
        <w:t>Cobertura de Accesos a Playas de Estacionamiento Temporal</w:t>
      </w:r>
    </w:p>
    <w:p w14:paraId="62A26431" w14:textId="757DBCF6" w:rsidR="00F74BDD" w:rsidRDefault="00F74BDD" w:rsidP="0029496E">
      <w:pPr>
        <w:pStyle w:val="Prrafodelista"/>
        <w:numPr>
          <w:ilvl w:val="0"/>
          <w:numId w:val="6"/>
        </w:numPr>
        <w:spacing w:line="259" w:lineRule="auto"/>
        <w:contextualSpacing/>
        <w:jc w:val="left"/>
      </w:pPr>
      <w:r>
        <w:t>Red vial con pendiente en cada tramo vial</w:t>
      </w:r>
    </w:p>
    <w:p w14:paraId="0AEAA710" w14:textId="083D596C" w:rsidR="00F74BDD" w:rsidRDefault="00F74BDD" w:rsidP="00F74BDD">
      <w:pPr>
        <w:pStyle w:val="Epgrafe"/>
      </w:pPr>
      <w:bookmarkStart w:id="76" w:name="_Toc525721782"/>
      <w:r>
        <w:t xml:space="preserve">Ilustración </w:t>
      </w:r>
      <w:fldSimple w:instr=" SEQ Ilustración \* ARABIC ">
        <w:r w:rsidR="00992C2A">
          <w:rPr>
            <w:noProof/>
          </w:rPr>
          <w:t>13</w:t>
        </w:r>
      </w:fldSimple>
      <w:r>
        <w:t xml:space="preserve"> Proceso Proximidad a Playas de Estacionamiento Temporal para Carga y Descarga</w:t>
      </w:r>
      <w:bookmarkEnd w:id="76"/>
    </w:p>
    <w:p w14:paraId="6717BC92" w14:textId="7C585033" w:rsidR="00F74BDD" w:rsidRDefault="00F74BDD" w:rsidP="00F74BDD">
      <w:pPr>
        <w:spacing w:line="276" w:lineRule="auto"/>
        <w:jc w:val="center"/>
      </w:pPr>
      <w:r>
        <w:rPr>
          <w:noProof/>
        </w:rPr>
        <w:drawing>
          <wp:inline distT="0" distB="0" distL="0" distR="0" wp14:anchorId="6309A8AA" wp14:editId="4EA08B7F">
            <wp:extent cx="5400000" cy="2661578"/>
            <wp:effectExtent l="0" t="0" r="0" b="571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2661578"/>
                    </a:xfrm>
                    <a:prstGeom prst="rect">
                      <a:avLst/>
                    </a:prstGeom>
                    <a:noFill/>
                  </pic:spPr>
                </pic:pic>
              </a:graphicData>
            </a:graphic>
          </wp:inline>
        </w:drawing>
      </w:r>
    </w:p>
    <w:p w14:paraId="14AA09E1" w14:textId="77777777" w:rsidR="00F74BDD" w:rsidRDefault="00F74BDD" w:rsidP="00F74BDD">
      <w:r>
        <w:rPr>
          <w:sz w:val="20"/>
        </w:rPr>
        <w:t>Fuente: ICQ 2018</w:t>
      </w:r>
    </w:p>
    <w:p w14:paraId="0861BC0E" w14:textId="77777777" w:rsidR="0082762F" w:rsidRDefault="0082762F" w:rsidP="0082762F"/>
    <w:p w14:paraId="2B4BCC4D" w14:textId="77777777" w:rsidR="00F74BDD" w:rsidRDefault="00F74BDD">
      <w:pPr>
        <w:rPr>
          <w:rFonts w:ascii="Calibri Light" w:eastAsia="Calibri Light" w:hAnsi="Calibri Light" w:cs="Calibri Light"/>
          <w:i/>
          <w:color w:val="2D72B2" w:themeColor="accent1" w:themeShade="BC"/>
        </w:rPr>
      </w:pPr>
      <w:r>
        <w:br w:type="page"/>
      </w:r>
    </w:p>
    <w:p w14:paraId="68C7D0E8" w14:textId="00147150" w:rsidR="00876143" w:rsidRDefault="00876143" w:rsidP="00876143">
      <w:pPr>
        <w:pStyle w:val="Ttulo4"/>
        <w:ind w:left="284" w:hanging="284"/>
      </w:pPr>
      <w:bookmarkStart w:id="77" w:name="_Toc525694864"/>
      <w:r>
        <w:lastRenderedPageBreak/>
        <w:t>Proceso del Índice de Aislamiento Corregido (Eta2)</w:t>
      </w:r>
      <w:bookmarkEnd w:id="77"/>
    </w:p>
    <w:p w14:paraId="54A63CF5" w14:textId="77777777" w:rsidR="00876143" w:rsidRDefault="00876143" w:rsidP="00876143">
      <w:r w:rsidRPr="00AB1BB5">
        <w:t>Fuente de información primaria:</w:t>
      </w:r>
    </w:p>
    <w:p w14:paraId="087D5355" w14:textId="6EABCCBA" w:rsidR="00876143" w:rsidRDefault="00876143" w:rsidP="0029496E">
      <w:pPr>
        <w:pStyle w:val="Prrafodelista"/>
        <w:numPr>
          <w:ilvl w:val="0"/>
          <w:numId w:val="6"/>
        </w:numPr>
        <w:spacing w:line="259" w:lineRule="auto"/>
        <w:contextualSpacing/>
        <w:jc w:val="left"/>
      </w:pPr>
      <w:r>
        <w:t>Cobertura geográfica sectores censales</w:t>
      </w:r>
    </w:p>
    <w:p w14:paraId="4FD9E3B8" w14:textId="63F5E095" w:rsidR="00876143" w:rsidRDefault="00876143" w:rsidP="0029496E">
      <w:pPr>
        <w:pStyle w:val="Prrafodelista"/>
        <w:numPr>
          <w:ilvl w:val="0"/>
          <w:numId w:val="6"/>
        </w:numPr>
        <w:spacing w:line="259" w:lineRule="auto"/>
        <w:contextualSpacing/>
        <w:jc w:val="left"/>
      </w:pPr>
      <w:r>
        <w:t>Censo Población</w:t>
      </w:r>
    </w:p>
    <w:p w14:paraId="5607625A" w14:textId="307E88E6" w:rsidR="00876143" w:rsidRDefault="00876143" w:rsidP="00876143">
      <w:pPr>
        <w:pStyle w:val="Epgrafe"/>
      </w:pPr>
      <w:bookmarkStart w:id="78" w:name="_Toc525721783"/>
      <w:r>
        <w:t xml:space="preserve">Ilustración </w:t>
      </w:r>
      <w:fldSimple w:instr=" SEQ Ilustración \* ARABIC ">
        <w:r w:rsidR="00992C2A">
          <w:rPr>
            <w:noProof/>
          </w:rPr>
          <w:t>14</w:t>
        </w:r>
      </w:fldSimple>
      <w:r>
        <w:t xml:space="preserve"> proceso de e</w:t>
      </w:r>
      <w:r w:rsidRPr="00E60A6E">
        <w:t>stándar Accesibilidad a Lugares de Encuentro</w:t>
      </w:r>
      <w:bookmarkEnd w:id="78"/>
    </w:p>
    <w:p w14:paraId="74550211" w14:textId="5F6C9CC4" w:rsidR="00876143" w:rsidRDefault="00876143" w:rsidP="00876143">
      <w:pPr>
        <w:spacing w:line="259" w:lineRule="auto"/>
        <w:contextualSpacing/>
        <w:jc w:val="center"/>
      </w:pPr>
      <w:r>
        <w:object w:dxaOrig="11565" w:dyaOrig="9660" w14:anchorId="382B4BFD">
          <v:shape id="_x0000_i1025" type="#_x0000_t75" style="width:373.5pt;height:310.5pt" o:ole="">
            <v:imagedata r:id="rId31" o:title=""/>
          </v:shape>
          <o:OLEObject Type="Embed" ProgID="Visio.Drawing.15" ShapeID="_x0000_i1025" DrawAspect="Content" ObjectID="_1617096115" r:id="rId32"/>
        </w:object>
      </w:r>
    </w:p>
    <w:p w14:paraId="51AE57DB" w14:textId="77777777" w:rsidR="00876143" w:rsidRPr="0018421C" w:rsidRDefault="00876143" w:rsidP="00876143">
      <w:pPr>
        <w:spacing w:line="276" w:lineRule="auto"/>
        <w:rPr>
          <w:sz w:val="20"/>
        </w:rPr>
      </w:pPr>
      <w:r>
        <w:rPr>
          <w:sz w:val="20"/>
        </w:rPr>
        <w:t>Fuente: ICQ 2018</w:t>
      </w:r>
    </w:p>
    <w:p w14:paraId="3E111FE0" w14:textId="77777777" w:rsidR="00876143" w:rsidRDefault="00876143">
      <w:pPr>
        <w:rPr>
          <w:rFonts w:ascii="Calibri Light" w:eastAsia="Calibri Light" w:hAnsi="Calibri Light" w:cs="Calibri Light"/>
          <w:sz w:val="24"/>
          <w:u w:val="single"/>
        </w:rPr>
      </w:pPr>
      <w:r>
        <w:br w:type="page"/>
      </w:r>
    </w:p>
    <w:p w14:paraId="4E649A1E" w14:textId="64C6EA23" w:rsidR="002707BF" w:rsidRPr="002707BF" w:rsidRDefault="002707BF" w:rsidP="002707BF">
      <w:pPr>
        <w:pStyle w:val="Ttulo3"/>
        <w:ind w:left="720" w:hanging="720"/>
      </w:pPr>
      <w:bookmarkStart w:id="79" w:name="_Toc525676408"/>
      <w:bookmarkStart w:id="80" w:name="_Toc525694865"/>
      <w:r>
        <w:lastRenderedPageBreak/>
        <w:t xml:space="preserve">Evaluación </w:t>
      </w:r>
      <w:r w:rsidRPr="002707BF">
        <w:t>de pertinencia y consistencia.</w:t>
      </w:r>
      <w:bookmarkEnd w:id="79"/>
      <w:bookmarkEnd w:id="80"/>
    </w:p>
    <w:p w14:paraId="04795E5F" w14:textId="77777777" w:rsidR="002707BF" w:rsidRPr="002707BF" w:rsidRDefault="002707BF" w:rsidP="00F42AA0">
      <w:r w:rsidRPr="002707BF">
        <w:t>Mediante este proceso, se pretende seleccionar los indicadores idóneos para realizar el seguimiento del plan.</w:t>
      </w:r>
    </w:p>
    <w:p w14:paraId="60014101" w14:textId="7009F0C2" w:rsidR="00027BCF" w:rsidRDefault="002707BF" w:rsidP="00F42AA0">
      <w:r w:rsidRPr="002707BF">
        <w:t>Pertinencia se refiere si los indicadores tienen relación lógica en función de los contenidos del plan; y a la consistencia, en cambio, como a la existencia de fuentes de información o a la factibilidad de construir y aplicar instrumentos que permitan producirlos.</w:t>
      </w:r>
      <w:r>
        <w:t xml:space="preserve"> E</w:t>
      </w:r>
      <w:r w:rsidRPr="002707BF">
        <w:t>ste caso</w:t>
      </w:r>
      <w:r>
        <w:t xml:space="preserve"> se describe en la ilustración </w:t>
      </w:r>
      <w:r w:rsidR="00F74BDD">
        <w:t>15.</w:t>
      </w:r>
      <w:r>
        <w:t xml:space="preserve"> </w:t>
      </w:r>
    </w:p>
    <w:p w14:paraId="27DE04A7" w14:textId="2363A393" w:rsidR="002707BF" w:rsidRDefault="002707BF" w:rsidP="002707BF">
      <w:pPr>
        <w:pStyle w:val="Epgrafe"/>
      </w:pPr>
      <w:bookmarkStart w:id="81" w:name="_Toc525721784"/>
      <w:r>
        <w:t xml:space="preserve">Ilustración </w:t>
      </w:r>
      <w:fldSimple w:instr=" SEQ Ilustración \* ARABIC ">
        <w:r w:rsidR="00992C2A">
          <w:rPr>
            <w:noProof/>
          </w:rPr>
          <w:t>15</w:t>
        </w:r>
      </w:fldSimple>
      <w:r>
        <w:t xml:space="preserve"> </w:t>
      </w:r>
      <w:r w:rsidR="00876143">
        <w:t>P</w:t>
      </w:r>
      <w:r>
        <w:t>roceso de evaluación de pertinencia y consistencia</w:t>
      </w:r>
      <w:bookmarkEnd w:id="81"/>
    </w:p>
    <w:p w14:paraId="0B655350" w14:textId="1C8A1260" w:rsidR="002707BF" w:rsidRPr="0018421C" w:rsidRDefault="002707BF" w:rsidP="002707BF">
      <w:pPr>
        <w:spacing w:line="276" w:lineRule="auto"/>
        <w:rPr>
          <w:sz w:val="20"/>
        </w:rPr>
      </w:pPr>
      <w:r>
        <w:rPr>
          <w:noProof/>
          <w:sz w:val="20"/>
        </w:rPr>
        <w:drawing>
          <wp:inline distT="0" distB="0" distL="0" distR="0" wp14:anchorId="77EFB40E" wp14:editId="41DB6C5B">
            <wp:extent cx="5400000" cy="2941979"/>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2941979"/>
                    </a:xfrm>
                    <a:prstGeom prst="rect">
                      <a:avLst/>
                    </a:prstGeom>
                    <a:noFill/>
                  </pic:spPr>
                </pic:pic>
              </a:graphicData>
            </a:graphic>
          </wp:inline>
        </w:drawing>
      </w:r>
      <w:r>
        <w:rPr>
          <w:sz w:val="20"/>
        </w:rPr>
        <w:t>Fuente: ICQ 2018</w:t>
      </w:r>
    </w:p>
    <w:p w14:paraId="1FFE0B63" w14:textId="77777777" w:rsidR="002707BF" w:rsidRPr="002707BF" w:rsidRDefault="002707BF" w:rsidP="002707BF">
      <w:pPr>
        <w:pStyle w:val="Ttulo3"/>
        <w:ind w:left="720" w:hanging="720"/>
      </w:pPr>
      <w:bookmarkStart w:id="82" w:name="_Toc525676409"/>
      <w:bookmarkStart w:id="83" w:name="_Toc525694866"/>
      <w:r w:rsidRPr="002707BF">
        <w:t>Estandarización de las variables</w:t>
      </w:r>
      <w:bookmarkEnd w:id="82"/>
      <w:bookmarkEnd w:id="83"/>
    </w:p>
    <w:p w14:paraId="7007A942" w14:textId="1DCE6FFF" w:rsidR="002707BF" w:rsidRPr="002707BF" w:rsidRDefault="002707BF" w:rsidP="00F42AA0">
      <w:r w:rsidRPr="002707BF">
        <w:t xml:space="preserve">Consiste en </w:t>
      </w:r>
      <w:r w:rsidR="008950D1">
        <w:t>la</w:t>
      </w:r>
      <w:r w:rsidRPr="002707BF">
        <w:t xml:space="preserve"> transformación de variables, donde su nueva unidad de medida corresponde a un valor en</w:t>
      </w:r>
      <w:r w:rsidR="008950D1">
        <w:t>tre 0 y 1.</w:t>
      </w:r>
      <w:r w:rsidRPr="002707BF">
        <w:t xml:space="preserve"> Esto es, todas las variables con unidades de medida diferentes quedan reguladas y se puede agregar directamente al índice compuesto. Con esto se logra que un aumento de una variable contribuya directamente al incremento del índice y así mismo al acrecentamiento de la habitabilidad en el Centro Histórico.</w:t>
      </w:r>
    </w:p>
    <w:p w14:paraId="70F53013" w14:textId="625DB2D2" w:rsidR="002707BF" w:rsidRDefault="002707BF" w:rsidP="00F42AA0">
      <w:r w:rsidRPr="002707BF">
        <w:t>Se presenta a continuación, los diferentes métodos de estandarización. Cada variable en el índice es tratada con una forma de estandarización. Para determinar la manera más adecuada en el caso particular de las variables, se realizó un diagrama de flujo.</w:t>
      </w:r>
    </w:p>
    <w:p w14:paraId="3FA20545" w14:textId="45B0FFE2" w:rsidR="00F42AA0" w:rsidRDefault="00F42AA0">
      <w:r>
        <w:br w:type="page"/>
      </w:r>
    </w:p>
    <w:p w14:paraId="32555672" w14:textId="77777777" w:rsidR="00F42AA0" w:rsidRPr="002707BF" w:rsidRDefault="00F42AA0" w:rsidP="00F42AA0"/>
    <w:p w14:paraId="6C64BBBF" w14:textId="64770894" w:rsidR="002707BF" w:rsidRDefault="002707BF" w:rsidP="002707BF">
      <w:pPr>
        <w:pStyle w:val="Epgrafe"/>
      </w:pPr>
      <w:bookmarkStart w:id="84" w:name="_Toc525721785"/>
      <w:r>
        <w:t xml:space="preserve">Ilustración </w:t>
      </w:r>
      <w:fldSimple w:instr=" SEQ Ilustración \* ARABIC ">
        <w:r w:rsidR="00992C2A">
          <w:rPr>
            <w:noProof/>
          </w:rPr>
          <w:t>16</w:t>
        </w:r>
      </w:fldSimple>
      <w:r>
        <w:t xml:space="preserve"> </w:t>
      </w:r>
      <w:r w:rsidR="00876143">
        <w:t>P</w:t>
      </w:r>
      <w:r>
        <w:t>roceso de estandarización de variables</w:t>
      </w:r>
      <w:bookmarkEnd w:id="84"/>
    </w:p>
    <w:p w14:paraId="48AC9077" w14:textId="4197D12C" w:rsidR="002707BF" w:rsidRPr="002707BF" w:rsidRDefault="002707BF" w:rsidP="002707BF">
      <w:pPr>
        <w:spacing w:after="0"/>
      </w:pPr>
      <w:r>
        <w:rPr>
          <w:noProof/>
        </w:rPr>
        <w:drawing>
          <wp:inline distT="0" distB="0" distL="0" distR="0" wp14:anchorId="67A056DB" wp14:editId="63BB387A">
            <wp:extent cx="5400000" cy="2939083"/>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00" cy="2939083"/>
                    </a:xfrm>
                    <a:prstGeom prst="rect">
                      <a:avLst/>
                    </a:prstGeom>
                    <a:noFill/>
                  </pic:spPr>
                </pic:pic>
              </a:graphicData>
            </a:graphic>
          </wp:inline>
        </w:drawing>
      </w:r>
    </w:p>
    <w:p w14:paraId="6F83831F" w14:textId="77777777" w:rsidR="002707BF" w:rsidRPr="0018421C" w:rsidRDefault="002707BF" w:rsidP="002707BF">
      <w:pPr>
        <w:spacing w:line="276" w:lineRule="auto"/>
        <w:rPr>
          <w:sz w:val="20"/>
        </w:rPr>
      </w:pPr>
      <w:r>
        <w:rPr>
          <w:sz w:val="20"/>
        </w:rPr>
        <w:t>Fuente: ICQ 2018</w:t>
      </w:r>
    </w:p>
    <w:p w14:paraId="4E9F66B1" w14:textId="25DD3190" w:rsidR="002707BF" w:rsidRPr="008950D1" w:rsidRDefault="002707BF" w:rsidP="00F42AA0">
      <w:pPr>
        <w:pStyle w:val="Ttulo4"/>
        <w:ind w:left="864" w:hanging="864"/>
      </w:pPr>
      <w:bookmarkStart w:id="85" w:name="_Toc525694867"/>
      <w:r w:rsidRPr="008950D1">
        <w:t>Variables que no necesitan ser estandarizadas</w:t>
      </w:r>
      <w:bookmarkEnd w:id="85"/>
    </w:p>
    <w:p w14:paraId="54338571" w14:textId="77777777" w:rsidR="002707BF" w:rsidRPr="002707BF" w:rsidRDefault="002707BF" w:rsidP="002707BF">
      <w:pPr>
        <w:spacing w:line="276" w:lineRule="auto"/>
        <w:rPr>
          <w:sz w:val="20"/>
        </w:rPr>
      </w:pPr>
      <w:r w:rsidRPr="002707BF">
        <w:rPr>
          <w:sz w:val="20"/>
        </w:rPr>
        <w:t>La variable x no necesita ser estandarizada en el caso de:</w:t>
      </w:r>
    </w:p>
    <w:p w14:paraId="57932487" w14:textId="15DDE58D" w:rsidR="002707BF" w:rsidRPr="008950D1" w:rsidRDefault="002707BF" w:rsidP="0029496E">
      <w:pPr>
        <w:pStyle w:val="Prrafodelista"/>
        <w:numPr>
          <w:ilvl w:val="0"/>
          <w:numId w:val="3"/>
        </w:numPr>
        <w:spacing w:after="0" w:line="240" w:lineRule="auto"/>
        <w:rPr>
          <w:sz w:val="20"/>
        </w:rPr>
      </w:pPr>
      <w:r w:rsidRPr="008950D1">
        <w:rPr>
          <w:sz w:val="20"/>
        </w:rPr>
        <w:t>Este valorado de 0 a 1 –En el caso que este en escalas de 10 o 100, solo basta con multiplicar el indicador para que su valor máximo sea 1</w:t>
      </w:r>
    </w:p>
    <w:p w14:paraId="42ED3F23" w14:textId="0180DAF0" w:rsidR="002707BF" w:rsidRPr="008950D1" w:rsidRDefault="002707BF" w:rsidP="0029496E">
      <w:pPr>
        <w:pStyle w:val="Prrafodelista"/>
        <w:numPr>
          <w:ilvl w:val="0"/>
          <w:numId w:val="3"/>
        </w:numPr>
        <w:spacing w:after="0" w:line="240" w:lineRule="auto"/>
        <w:rPr>
          <w:sz w:val="20"/>
        </w:rPr>
      </w:pPr>
      <w:r w:rsidRPr="008950D1">
        <w:rPr>
          <w:sz w:val="20"/>
        </w:rPr>
        <w:t>Existe una relación directa entre la variable y el índice de Habitabilidad.</w:t>
      </w:r>
    </w:p>
    <w:p w14:paraId="229BF15E" w14:textId="06CDD6CE" w:rsidR="002707BF" w:rsidRDefault="002707BF" w:rsidP="0029496E">
      <w:pPr>
        <w:pStyle w:val="Prrafodelista"/>
        <w:numPr>
          <w:ilvl w:val="0"/>
          <w:numId w:val="3"/>
        </w:numPr>
        <w:spacing w:after="0" w:line="240" w:lineRule="auto"/>
        <w:rPr>
          <w:sz w:val="20"/>
        </w:rPr>
      </w:pPr>
      <w:r w:rsidRPr="008950D1">
        <w:rPr>
          <w:sz w:val="20"/>
        </w:rPr>
        <w:t>El alcance de sus valores extremos sea fácilmente alcanzable.</w:t>
      </w:r>
    </w:p>
    <w:p w14:paraId="21B63E8E" w14:textId="77777777" w:rsidR="008950D1" w:rsidRPr="008950D1" w:rsidRDefault="008950D1" w:rsidP="008950D1">
      <w:pPr>
        <w:spacing w:after="0" w:line="240" w:lineRule="auto"/>
        <w:rPr>
          <w:sz w:val="20"/>
        </w:rPr>
      </w:pPr>
    </w:p>
    <w:p w14:paraId="538759D8" w14:textId="77777777" w:rsidR="002707BF" w:rsidRPr="002707BF" w:rsidRDefault="002707BF" w:rsidP="002707BF">
      <w:pPr>
        <w:spacing w:line="276" w:lineRule="auto"/>
        <w:rPr>
          <w:sz w:val="20"/>
        </w:rPr>
      </w:pPr>
      <w:r w:rsidRPr="002707BF">
        <w:rPr>
          <w:sz w:val="20"/>
        </w:rPr>
        <w:t>Cuando esos requerimientos se cumplen, es usada la siguiente ecuación:</w:t>
      </w:r>
    </w:p>
    <w:p w14:paraId="0A8EA43D" w14:textId="5C97D27F" w:rsidR="002707BF" w:rsidRPr="002707BF" w:rsidRDefault="002707BF" w:rsidP="002707BF">
      <w:pPr>
        <w:spacing w:line="276" w:lineRule="auto"/>
        <w:rPr>
          <w:sz w:val="20"/>
        </w:rPr>
      </w:pPr>
      <w:r w:rsidRPr="002707BF">
        <w:rPr>
          <w:sz w:val="20"/>
        </w:rPr>
        <w:t xml:space="preserve"> </w:t>
      </w:r>
      <w:r w:rsidR="008950D1">
        <w:rPr>
          <w:noProof/>
        </w:rPr>
        <w:drawing>
          <wp:inline distT="0" distB="0" distL="0" distR="0" wp14:anchorId="4773442D" wp14:editId="6E6BE7F3">
            <wp:extent cx="942975" cy="457200"/>
            <wp:effectExtent l="0" t="0" r="9525"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42975" cy="457200"/>
                    </a:xfrm>
                    <a:prstGeom prst="rect">
                      <a:avLst/>
                    </a:prstGeom>
                    <a:noFill/>
                    <a:ln>
                      <a:noFill/>
                    </a:ln>
                  </pic:spPr>
                </pic:pic>
              </a:graphicData>
            </a:graphic>
          </wp:inline>
        </w:drawing>
      </w:r>
    </w:p>
    <w:p w14:paraId="1D3F79CD" w14:textId="77777777" w:rsidR="002707BF" w:rsidRPr="007D63CB" w:rsidRDefault="002707BF" w:rsidP="002707BF">
      <w:pPr>
        <w:spacing w:line="276" w:lineRule="auto"/>
        <w:rPr>
          <w:sz w:val="16"/>
          <w:lang w:val="en-US"/>
        </w:rPr>
      </w:pPr>
      <w:r w:rsidRPr="007D63CB">
        <w:rPr>
          <w:sz w:val="16"/>
          <w:lang w:val="en-US"/>
        </w:rPr>
        <w:t>Fuente – Methodology and metadata for the City Prosperity Index (CPI)</w:t>
      </w:r>
    </w:p>
    <w:p w14:paraId="27306572" w14:textId="77777777" w:rsidR="002707BF" w:rsidRPr="008950D1" w:rsidRDefault="002707BF" w:rsidP="008950D1">
      <w:pPr>
        <w:pStyle w:val="Ttulo4"/>
        <w:ind w:left="864" w:hanging="864"/>
      </w:pPr>
      <w:bookmarkStart w:id="86" w:name="_Toc525694868"/>
      <w:r w:rsidRPr="008950D1">
        <w:t>Reversión simple.</w:t>
      </w:r>
      <w:bookmarkEnd w:id="86"/>
    </w:p>
    <w:p w14:paraId="06B09432" w14:textId="56867C38" w:rsidR="002707BF" w:rsidRPr="002707BF" w:rsidRDefault="002707BF" w:rsidP="00F42AA0">
      <w:r w:rsidRPr="002707BF">
        <w:t xml:space="preserve">El método de estandarización difiere si la variable si contribuye inversamente con el índice de Habitabilidad. En este caso, se debe estar seguro </w:t>
      </w:r>
      <w:r w:rsidR="008950D1" w:rsidRPr="002707BF">
        <w:t xml:space="preserve">de </w:t>
      </w:r>
      <w:r w:rsidR="00BF45BE">
        <w:t xml:space="preserve">existe </w:t>
      </w:r>
      <w:r w:rsidRPr="002707BF">
        <w:t>la condición de relación directa. El cálculo se realiza de la siguiente forma.</w:t>
      </w:r>
    </w:p>
    <w:p w14:paraId="3F31E41B" w14:textId="77777777" w:rsidR="002707BF" w:rsidRPr="002707BF" w:rsidRDefault="002707BF" w:rsidP="00F42AA0">
      <w:r w:rsidRPr="002707BF">
        <w:t>La variable X es un valor observado de la variable y X(s) es su valor estandarizado, entonces:</w:t>
      </w:r>
    </w:p>
    <w:p w14:paraId="145BEFC4" w14:textId="2609DE0A" w:rsidR="008950D1" w:rsidRDefault="008950D1" w:rsidP="002707BF">
      <w:pPr>
        <w:spacing w:line="276" w:lineRule="auto"/>
        <w:rPr>
          <w:sz w:val="20"/>
        </w:rPr>
      </w:pPr>
      <w:r>
        <w:rPr>
          <w:noProof/>
        </w:rPr>
        <w:drawing>
          <wp:inline distT="0" distB="0" distL="0" distR="0" wp14:anchorId="6397E312" wp14:editId="54EF27A4">
            <wp:extent cx="1438275" cy="438150"/>
            <wp:effectExtent l="0" t="0" r="952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8275" cy="438150"/>
                    </a:xfrm>
                    <a:prstGeom prst="rect">
                      <a:avLst/>
                    </a:prstGeom>
                    <a:noFill/>
                    <a:ln>
                      <a:noFill/>
                    </a:ln>
                  </pic:spPr>
                </pic:pic>
              </a:graphicData>
            </a:graphic>
          </wp:inline>
        </w:drawing>
      </w:r>
    </w:p>
    <w:p w14:paraId="70880A4F" w14:textId="313996C7" w:rsidR="00F42AA0" w:rsidRPr="007D63CB" w:rsidRDefault="002707BF" w:rsidP="00740CBC">
      <w:pPr>
        <w:spacing w:line="276" w:lineRule="auto"/>
        <w:rPr>
          <w:rFonts w:ascii="Calibri Light" w:eastAsia="Calibri Light" w:hAnsi="Calibri Light" w:cs="Calibri Light"/>
          <w:i/>
          <w:color w:val="2D72B2" w:themeColor="accent1" w:themeShade="BC"/>
          <w:lang w:val="en-US"/>
        </w:rPr>
      </w:pPr>
      <w:r w:rsidRPr="007D63CB">
        <w:rPr>
          <w:sz w:val="16"/>
          <w:lang w:val="en-US"/>
        </w:rPr>
        <w:t>Fuente – Methodology and metadata for the City Prosperity Index (CPI)</w:t>
      </w:r>
      <w:r w:rsidR="00F42AA0" w:rsidRPr="007D63CB">
        <w:rPr>
          <w:lang w:val="en-US"/>
        </w:rPr>
        <w:br w:type="page"/>
      </w:r>
    </w:p>
    <w:p w14:paraId="0367B43A" w14:textId="7BA47E23" w:rsidR="002707BF" w:rsidRPr="008950D1" w:rsidRDefault="002707BF" w:rsidP="008950D1">
      <w:pPr>
        <w:pStyle w:val="Ttulo4"/>
        <w:ind w:left="864" w:hanging="864"/>
      </w:pPr>
      <w:bookmarkStart w:id="87" w:name="_Toc525694869"/>
      <w:r w:rsidRPr="008950D1">
        <w:lastRenderedPageBreak/>
        <w:t>Estandarización clásica directa</w:t>
      </w:r>
      <w:bookmarkEnd w:id="87"/>
    </w:p>
    <w:p w14:paraId="3C79D86E" w14:textId="77777777" w:rsidR="002707BF" w:rsidRPr="002707BF" w:rsidRDefault="002707BF" w:rsidP="00F42AA0">
      <w:r w:rsidRPr="002707BF">
        <w:t>La variable X requiere estandarización clásica directa cuando existe evidencia que una variación tiene relación directa con el índice de Habitabilidad, y su unidad de medida difiere del rango 0-1.</w:t>
      </w:r>
    </w:p>
    <w:p w14:paraId="2970D91E" w14:textId="77777777" w:rsidR="002707BF" w:rsidRPr="002707BF" w:rsidRDefault="002707BF" w:rsidP="00F42AA0">
      <w:r w:rsidRPr="002707BF">
        <w:t>En esos casos, el enfoque de estandarización usado es el siguiente:</w:t>
      </w:r>
    </w:p>
    <w:p w14:paraId="69460F9D" w14:textId="4FD7782F" w:rsidR="002707BF" w:rsidRPr="002707BF" w:rsidRDefault="008950D1" w:rsidP="002707BF">
      <w:pPr>
        <w:spacing w:line="276" w:lineRule="auto"/>
        <w:rPr>
          <w:sz w:val="20"/>
        </w:rPr>
      </w:pPr>
      <w:r>
        <w:rPr>
          <w:noProof/>
        </w:rPr>
        <w:drawing>
          <wp:anchor distT="0" distB="0" distL="114300" distR="114300" simplePos="0" relativeHeight="251659264" behindDoc="1" locked="0" layoutInCell="1" allowOverlap="1" wp14:anchorId="411266EE" wp14:editId="182A799F">
            <wp:simplePos x="0" y="0"/>
            <wp:positionH relativeFrom="margin">
              <wp:align>left</wp:align>
            </wp:positionH>
            <wp:positionV relativeFrom="paragraph">
              <wp:posOffset>11789</wp:posOffset>
            </wp:positionV>
            <wp:extent cx="2828925" cy="971550"/>
            <wp:effectExtent l="0" t="0" r="9525" b="0"/>
            <wp:wrapThrough wrapText="bothSides">
              <wp:wrapPolygon edited="0">
                <wp:start x="0" y="0"/>
                <wp:lineTo x="0" y="21176"/>
                <wp:lineTo x="21527" y="21176"/>
                <wp:lineTo x="21527" y="0"/>
                <wp:lineTo x="0" y="0"/>
              </wp:wrapPolygon>
            </wp:wrapThrough>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925" cy="971550"/>
                    </a:xfrm>
                    <a:prstGeom prst="rect">
                      <a:avLst/>
                    </a:prstGeom>
                    <a:noFill/>
                    <a:ln>
                      <a:noFill/>
                    </a:ln>
                  </pic:spPr>
                </pic:pic>
              </a:graphicData>
            </a:graphic>
          </wp:anchor>
        </w:drawing>
      </w:r>
    </w:p>
    <w:p w14:paraId="3FD1F152" w14:textId="1199AEE6" w:rsidR="002707BF" w:rsidRPr="002707BF" w:rsidRDefault="002707BF" w:rsidP="002707BF">
      <w:pPr>
        <w:spacing w:line="276" w:lineRule="auto"/>
        <w:rPr>
          <w:sz w:val="20"/>
        </w:rPr>
      </w:pPr>
    </w:p>
    <w:p w14:paraId="7423B738" w14:textId="77777777" w:rsidR="002707BF" w:rsidRPr="002707BF" w:rsidRDefault="002707BF" w:rsidP="002707BF">
      <w:pPr>
        <w:spacing w:line="276" w:lineRule="auto"/>
        <w:rPr>
          <w:sz w:val="20"/>
        </w:rPr>
      </w:pPr>
    </w:p>
    <w:p w14:paraId="1938D6C8" w14:textId="77777777" w:rsidR="002707BF" w:rsidRPr="002707BF" w:rsidRDefault="002707BF" w:rsidP="002707BF">
      <w:pPr>
        <w:spacing w:line="276" w:lineRule="auto"/>
        <w:rPr>
          <w:sz w:val="20"/>
        </w:rPr>
      </w:pPr>
    </w:p>
    <w:p w14:paraId="3FD1C854" w14:textId="77777777" w:rsidR="002707BF" w:rsidRPr="007D63CB" w:rsidRDefault="002707BF" w:rsidP="002707BF">
      <w:pPr>
        <w:spacing w:line="276" w:lineRule="auto"/>
        <w:rPr>
          <w:sz w:val="16"/>
          <w:lang w:val="en-US"/>
        </w:rPr>
      </w:pPr>
      <w:r w:rsidRPr="007D63CB">
        <w:rPr>
          <w:sz w:val="16"/>
          <w:lang w:val="en-US"/>
        </w:rPr>
        <w:t>Fuente – Methodology and metadata for the City Prosperity Index (CPI)</w:t>
      </w:r>
    </w:p>
    <w:p w14:paraId="6DFF2564" w14:textId="77777777" w:rsidR="002707BF" w:rsidRPr="002707BF" w:rsidRDefault="002707BF" w:rsidP="00F42AA0">
      <w:r w:rsidRPr="002707BF">
        <w:t xml:space="preserve">Donde Max(x) y Min(x) son los valores máximos y mínimos observados por la variable, respectivamente. </w:t>
      </w:r>
    </w:p>
    <w:p w14:paraId="704A563A" w14:textId="77777777" w:rsidR="002707BF" w:rsidRPr="002707BF" w:rsidRDefault="002707BF" w:rsidP="00F42AA0">
      <w:r w:rsidRPr="002707BF">
        <w:t>Algunas veces, los máximos y mínimos son calculados en base a las variables transformadas usando las operaciones ln(x) o x(1/k) para garantizar distribuciones más simétricas y mejor definición de valores atípicos.</w:t>
      </w:r>
    </w:p>
    <w:p w14:paraId="6EDAD44C" w14:textId="77777777" w:rsidR="002707BF" w:rsidRPr="008950D1" w:rsidRDefault="002707BF" w:rsidP="008950D1">
      <w:pPr>
        <w:pStyle w:val="Ttulo4"/>
        <w:ind w:left="864" w:hanging="864"/>
      </w:pPr>
      <w:bookmarkStart w:id="88" w:name="_Toc525694870"/>
      <w:r w:rsidRPr="008950D1">
        <w:t>Estandarización clásica inversa.</w:t>
      </w:r>
      <w:bookmarkEnd w:id="88"/>
    </w:p>
    <w:p w14:paraId="5C0F50BB" w14:textId="77777777" w:rsidR="002707BF" w:rsidRPr="002707BF" w:rsidRDefault="002707BF" w:rsidP="00F42AA0">
      <w:r w:rsidRPr="002707BF">
        <w:t>En este caso, la estandarización se utiliza cuando la variable tiene una relación inversa con el índice y a su vez, la unidad de medida difiere de los valores máximos correspondidos entre 1 y 0.</w:t>
      </w:r>
    </w:p>
    <w:p w14:paraId="52991024" w14:textId="0D8B447D" w:rsidR="002707BF" w:rsidRDefault="002707BF" w:rsidP="00F42AA0">
      <w:r w:rsidRPr="002707BF">
        <w:t>Siendo así, se utilizará la siguiente técnica de estandarización:</w:t>
      </w:r>
    </w:p>
    <w:p w14:paraId="32CF1E17" w14:textId="4EC2386A" w:rsidR="008950D1" w:rsidRPr="002707BF" w:rsidRDefault="008950D1" w:rsidP="002707BF">
      <w:pPr>
        <w:spacing w:line="276" w:lineRule="auto"/>
        <w:rPr>
          <w:sz w:val="20"/>
        </w:rPr>
      </w:pPr>
      <w:r>
        <w:rPr>
          <w:noProof/>
        </w:rPr>
        <w:drawing>
          <wp:anchor distT="0" distB="0" distL="114300" distR="114300" simplePos="0" relativeHeight="251661312" behindDoc="0" locked="0" layoutInCell="1" allowOverlap="1" wp14:anchorId="0BFB0F1B" wp14:editId="397F350F">
            <wp:simplePos x="0" y="0"/>
            <wp:positionH relativeFrom="column">
              <wp:posOffset>0</wp:posOffset>
            </wp:positionH>
            <wp:positionV relativeFrom="paragraph">
              <wp:posOffset>284480</wp:posOffset>
            </wp:positionV>
            <wp:extent cx="3248025" cy="742950"/>
            <wp:effectExtent l="0" t="0" r="9525" b="0"/>
            <wp:wrapThrough wrapText="bothSides">
              <wp:wrapPolygon edited="0">
                <wp:start x="0" y="0"/>
                <wp:lineTo x="0" y="21046"/>
                <wp:lineTo x="21537" y="21046"/>
                <wp:lineTo x="21537"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48025"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D18BB" w14:textId="77777777" w:rsidR="002707BF" w:rsidRPr="002707BF" w:rsidRDefault="002707BF" w:rsidP="002707BF">
      <w:pPr>
        <w:spacing w:line="276" w:lineRule="auto"/>
        <w:rPr>
          <w:sz w:val="20"/>
        </w:rPr>
      </w:pPr>
    </w:p>
    <w:p w14:paraId="727AAE19" w14:textId="77777777" w:rsidR="002707BF" w:rsidRPr="002707BF" w:rsidRDefault="002707BF" w:rsidP="002707BF">
      <w:pPr>
        <w:spacing w:line="276" w:lineRule="auto"/>
        <w:rPr>
          <w:sz w:val="20"/>
        </w:rPr>
      </w:pPr>
    </w:p>
    <w:p w14:paraId="6775F20F" w14:textId="77777777" w:rsidR="002707BF" w:rsidRPr="002707BF" w:rsidRDefault="002707BF" w:rsidP="002707BF">
      <w:pPr>
        <w:spacing w:line="276" w:lineRule="auto"/>
        <w:rPr>
          <w:sz w:val="20"/>
        </w:rPr>
      </w:pPr>
    </w:p>
    <w:p w14:paraId="32D428C1" w14:textId="77777777" w:rsidR="002707BF" w:rsidRPr="007D63CB" w:rsidRDefault="002707BF" w:rsidP="002707BF">
      <w:pPr>
        <w:spacing w:line="276" w:lineRule="auto"/>
        <w:rPr>
          <w:sz w:val="16"/>
          <w:lang w:val="en-US"/>
        </w:rPr>
      </w:pPr>
      <w:r w:rsidRPr="007D63CB">
        <w:rPr>
          <w:sz w:val="16"/>
          <w:lang w:val="en-US"/>
        </w:rPr>
        <w:t>Fuente – Methodology and metadata for the City Prosperity Index (CPI)</w:t>
      </w:r>
    </w:p>
    <w:p w14:paraId="102C3EE5" w14:textId="77777777" w:rsidR="002707BF" w:rsidRPr="002707BF" w:rsidRDefault="002707BF" w:rsidP="00F42AA0">
      <w:r w:rsidRPr="002707BF">
        <w:t xml:space="preserve">Donde X(s) es el valor observado de la variable (x)  y Max(x) y Min(x) son los valores máximos y mínimos. </w:t>
      </w:r>
    </w:p>
    <w:p w14:paraId="62679075" w14:textId="0271FCD9" w:rsidR="00F42AA0" w:rsidRDefault="002707BF">
      <w:pPr>
        <w:rPr>
          <w:rFonts w:ascii="Calibri Light" w:eastAsia="Calibri Light" w:hAnsi="Calibri Light" w:cs="Calibri Light"/>
          <w:i/>
          <w:color w:val="2D72B2" w:themeColor="accent1" w:themeShade="BC"/>
        </w:rPr>
      </w:pPr>
      <w:r w:rsidRPr="002707BF">
        <w:t>Algunas veces, los máximos y mínimos son calculados en base a las variables transformadas usando las operaciones ln(x) o x(1/k) para garantizar distribuciones más simétricas y mejor definición de valores atípicos.</w:t>
      </w:r>
      <w:r w:rsidR="00F42AA0">
        <w:br w:type="page"/>
      </w:r>
    </w:p>
    <w:p w14:paraId="15EDC16E" w14:textId="2E0073CF" w:rsidR="002707BF" w:rsidRPr="008950D1" w:rsidRDefault="002707BF" w:rsidP="008950D1">
      <w:pPr>
        <w:pStyle w:val="Ttulo4"/>
        <w:ind w:left="864" w:hanging="864"/>
      </w:pPr>
      <w:bookmarkStart w:id="89" w:name="_Toc525694871"/>
      <w:r w:rsidRPr="008950D1">
        <w:lastRenderedPageBreak/>
        <w:t>Estandarización con un objetivo mínimo y deseable.</w:t>
      </w:r>
      <w:bookmarkEnd w:id="89"/>
    </w:p>
    <w:p w14:paraId="5D22689C" w14:textId="77777777" w:rsidR="002707BF" w:rsidRPr="002707BF" w:rsidRDefault="002707BF" w:rsidP="00F42AA0">
      <w:r w:rsidRPr="002707BF">
        <w:t>Algunos indicadores incluyen un objetivo mínimo y deseable, en este caso la estandarización es aplicada de la siguiente forma.</w:t>
      </w:r>
    </w:p>
    <w:p w14:paraId="0C1405BC" w14:textId="77777777" w:rsidR="002707BF" w:rsidRPr="002707BF" w:rsidRDefault="002707BF" w:rsidP="00F42AA0">
      <w:r w:rsidRPr="002707BF">
        <w:t>Salvador Rueda, al momento de realizar su diagnóstico, establece un sistema de puntuación estimado de la siguiente manera:</w:t>
      </w:r>
    </w:p>
    <w:p w14:paraId="772CC7B3" w14:textId="77777777" w:rsidR="002707BF" w:rsidRPr="008950D1" w:rsidRDefault="002707BF" w:rsidP="00F42AA0">
      <w:pPr>
        <w:rPr>
          <w:i/>
        </w:rPr>
      </w:pPr>
      <w:r w:rsidRPr="008950D1">
        <w:rPr>
          <w:i/>
        </w:rPr>
        <w:t>La puntuación de cada indicador es la sumatoria de escalar el porcentaje del objetivo mínimo alcanzado sobre una base de 5 puntos y del objetivo deseable sobre una base, también, de 5 puntos. La puntuación máxima son 10 puntos. Es decir, si un indicador cumple el mínimo son 5 puntos y si alcanza el 80% del valor deseable (100%) son 4 puntos más, 9 en total (5+4).(RUEDA, 2015)</w:t>
      </w:r>
    </w:p>
    <w:p w14:paraId="0BF60608" w14:textId="77777777" w:rsidR="002707BF" w:rsidRPr="002707BF" w:rsidRDefault="002707BF" w:rsidP="00F42AA0">
      <w:r w:rsidRPr="002707BF">
        <w:t>En este caso, se establecen valores mínimos y deseables para realizar su medición, con el objetivo de construir valores necesarios para calcular su estandarización. El valor mínimo constituye una medida de referencia, especie de media, para ver si el indicador está en situación deficitaria o cumple con su objetivo mínimo, y el valor deseable establece la amplitud del rango para comprobar cuándo se ha cumplido el 100% de la meta.</w:t>
      </w:r>
    </w:p>
    <w:p w14:paraId="785218E0" w14:textId="77777777" w:rsidR="002707BF" w:rsidRPr="008950D1" w:rsidRDefault="002707BF" w:rsidP="008950D1">
      <w:pPr>
        <w:pStyle w:val="Ttulo4"/>
        <w:ind w:left="864" w:hanging="864"/>
      </w:pPr>
      <w:bookmarkStart w:id="90" w:name="_Toc525694872"/>
      <w:r w:rsidRPr="008950D1">
        <w:t>Estandarización definiendo una meta</w:t>
      </w:r>
      <w:bookmarkEnd w:id="90"/>
    </w:p>
    <w:p w14:paraId="00913D85" w14:textId="77777777" w:rsidR="002707BF" w:rsidRPr="002707BF" w:rsidRDefault="002707BF" w:rsidP="00F42AA0">
      <w:r w:rsidRPr="002707BF">
        <w:t>Existen indicadores que no tienen punto de referencia, ni un objetivo mínimo ni deseable; en este caso se procede a establecer una meta que nos permita estandarizar el indicador a una razón, y con esto poder agregarlo para realizar el índice por cada una de las dimensiones.</w:t>
      </w:r>
    </w:p>
    <w:p w14:paraId="5EF1B968" w14:textId="00AAB26C" w:rsidR="002707BF" w:rsidRDefault="002707BF" w:rsidP="00F42AA0">
      <w:r w:rsidRPr="002707BF">
        <w:t>En este caso la fórmula de estandarización se establece de la siguiente forma:</w:t>
      </w:r>
    </w:p>
    <w:p w14:paraId="2F8B9CBF" w14:textId="1A09181E" w:rsidR="008950D1" w:rsidRPr="002707BF" w:rsidRDefault="008950D1" w:rsidP="002707BF">
      <w:pPr>
        <w:spacing w:line="276" w:lineRule="auto"/>
        <w:rPr>
          <w:sz w:val="20"/>
        </w:rPr>
      </w:pPr>
      <m:oMathPara>
        <m:oMath>
          <m:r>
            <w:rPr>
              <w:rFonts w:ascii="Cambria Math" w:hAnsi="Cambria Math"/>
            </w:rPr>
            <m:t>Estandarización por meta=1- |</m:t>
          </m:r>
          <m:f>
            <m:fPr>
              <m:ctrlPr>
                <w:rPr>
                  <w:rFonts w:ascii="Cambria Math" w:hAnsi="Cambria Math"/>
                  <w:i/>
                </w:rPr>
              </m:ctrlPr>
            </m:fPr>
            <m:num>
              <m:r>
                <w:rPr>
                  <w:rFonts w:ascii="Cambria Math" w:hAnsi="Cambria Math"/>
                </w:rPr>
                <m:t>Valor del indicador-Meta</m:t>
              </m:r>
            </m:num>
            <m:den>
              <m:r>
                <w:rPr>
                  <w:rFonts w:ascii="Cambria Math" w:hAnsi="Cambria Math"/>
                </w:rPr>
                <m:t>Meta</m:t>
              </m:r>
            </m:den>
          </m:f>
          <m:r>
            <w:rPr>
              <w:rFonts w:ascii="Cambria Math" w:hAnsi="Cambria Math"/>
            </w:rPr>
            <m:t>|</m:t>
          </m:r>
        </m:oMath>
      </m:oMathPara>
    </w:p>
    <w:p w14:paraId="7BBF904F" w14:textId="77777777" w:rsidR="00BF45BE" w:rsidRDefault="00BF45BE" w:rsidP="00F42AA0">
      <w:pPr>
        <w:rPr>
          <w:sz w:val="16"/>
        </w:rPr>
      </w:pPr>
      <w:r>
        <w:rPr>
          <w:sz w:val="16"/>
        </w:rPr>
        <w:t>Fuente ICQ-2018</w:t>
      </w:r>
    </w:p>
    <w:p w14:paraId="3909BA17" w14:textId="7F101AFC" w:rsidR="002707BF" w:rsidRPr="002707BF" w:rsidRDefault="002707BF" w:rsidP="00F42AA0">
      <w:r w:rsidRPr="002707BF">
        <w:t>Donde las barras indican que es el valor absoluto, dado que el valor de la meta puede ser mayor al valor del indicador y esto nos daría un valor negativo.</w:t>
      </w:r>
    </w:p>
    <w:p w14:paraId="2D300FE1" w14:textId="27E83228" w:rsidR="002707BF" w:rsidRDefault="002707BF" w:rsidP="00F42AA0">
      <w:r w:rsidRPr="002707BF">
        <w:t xml:space="preserve">La diferencia entre el valor del indicador menos la </w:t>
      </w:r>
      <w:r w:rsidR="008950D1" w:rsidRPr="002707BF">
        <w:t>meta</w:t>
      </w:r>
      <w:r w:rsidR="008950D1">
        <w:t>,</w:t>
      </w:r>
      <w:r w:rsidRPr="002707BF">
        <w:t xml:space="preserve"> nos da la brecha que</w:t>
      </w:r>
      <w:r w:rsidR="00BF45BE">
        <w:t xml:space="preserve"> nos falta para cumplir la meta; de esta manera al restarle 1, nos da el valor del avance, y este avance puede ser agregado directamente a cada una de las dimensiones.</w:t>
      </w:r>
    </w:p>
    <w:p w14:paraId="083C1F16" w14:textId="171544BE" w:rsidR="008950D1" w:rsidRDefault="008950D1">
      <w:pPr>
        <w:rPr>
          <w:sz w:val="20"/>
        </w:rPr>
      </w:pPr>
      <w:r>
        <w:rPr>
          <w:sz w:val="20"/>
        </w:rPr>
        <w:br w:type="page"/>
      </w:r>
    </w:p>
    <w:p w14:paraId="4E96F388" w14:textId="05B37038" w:rsidR="008950D1" w:rsidRPr="008950D1" w:rsidRDefault="008950D1" w:rsidP="008950D1">
      <w:pPr>
        <w:pStyle w:val="Ttulo3"/>
        <w:ind w:left="567" w:hanging="567"/>
      </w:pPr>
      <w:bookmarkStart w:id="91" w:name="_Toc525676410"/>
      <w:bookmarkStart w:id="92" w:name="_Toc525694873"/>
      <w:r w:rsidRPr="008950D1">
        <w:lastRenderedPageBreak/>
        <w:t>Construcción de un sistema de pesos</w:t>
      </w:r>
      <w:bookmarkEnd w:id="91"/>
      <w:bookmarkEnd w:id="92"/>
    </w:p>
    <w:p w14:paraId="10098A0B" w14:textId="77777777" w:rsidR="008950D1" w:rsidRPr="008950D1" w:rsidRDefault="008950D1" w:rsidP="00F42AA0">
      <w:r w:rsidRPr="008950D1">
        <w:t>Como se menciona en el Plan de Desarrollo Integral, el índice de Habitabilidad está basado en 8 dimensiones, definidas cada una por los objetivos del plan mencionado. Cada dimensión está determinada por una colección de sub-dimensiones, todas ellas se refieren a las problemáticas específicas de cada objetivo. Y estas últimas incluyen distinto número de variables. Una vez las variables han sido estandarizadas, usando los procedimientos en la sección anterior, la construcción de índices o macro-indicadores involucra definir una metodología que permita añadir información de esas variables a la nueva variable.</w:t>
      </w:r>
    </w:p>
    <w:p w14:paraId="59016F1C" w14:textId="77777777" w:rsidR="008950D1" w:rsidRPr="008950D1" w:rsidRDefault="008950D1" w:rsidP="00F42AA0">
      <w:r w:rsidRPr="008950D1">
        <w:t>Esta nueva variable formará un macro-indicador que permitirá monitorear el avance de las acciones realizadas por el ente gubernamental en el territorio.</w:t>
      </w:r>
    </w:p>
    <w:p w14:paraId="271057F8" w14:textId="7E0ED3E2" w:rsidR="008950D1" w:rsidRPr="008950D1" w:rsidRDefault="008950D1" w:rsidP="008950D1">
      <w:pPr>
        <w:pStyle w:val="Ttulo4"/>
        <w:ind w:left="864" w:hanging="864"/>
      </w:pPr>
      <w:bookmarkStart w:id="93" w:name="_Toc525694874"/>
      <w:r w:rsidRPr="008950D1">
        <w:t>Sistema de pesos</w:t>
      </w:r>
      <w:bookmarkEnd w:id="93"/>
    </w:p>
    <w:p w14:paraId="390B93EB" w14:textId="274C85E0" w:rsidR="008950D1" w:rsidRPr="008950D1" w:rsidRDefault="008950D1" w:rsidP="00F42AA0">
      <w:r w:rsidRPr="008950D1">
        <w:t xml:space="preserve">En la literatura existente se discute varias metodologías para obtener esquemas de sistemas de pesos, en este caso para el índice de Habitabilidad, se siguió la recomendación de Alkire y Foster (2011a,b), quienes presentaron un sistema de pesos para el índice de pobreza multidimensional. </w:t>
      </w:r>
      <w:r w:rsidR="009965AD">
        <w:t>T</w:t>
      </w:r>
      <w:r w:rsidRPr="008950D1">
        <w:t>omando esto de referencia, se utilizó el siguiente esquema de pesos:</w:t>
      </w:r>
    </w:p>
    <w:p w14:paraId="0C367B83" w14:textId="2F67A7B7" w:rsidR="008950D1" w:rsidRPr="008950D1" w:rsidRDefault="008950D1" w:rsidP="0029496E">
      <w:pPr>
        <w:pStyle w:val="Prrafodelista"/>
        <w:numPr>
          <w:ilvl w:val="0"/>
          <w:numId w:val="4"/>
        </w:numPr>
        <w:spacing w:line="276" w:lineRule="auto"/>
        <w:rPr>
          <w:sz w:val="20"/>
        </w:rPr>
      </w:pPr>
      <w:r w:rsidRPr="008950D1">
        <w:rPr>
          <w:sz w:val="20"/>
        </w:rPr>
        <w:t xml:space="preserve">Las dimensiones tienen el mismo peso </w:t>
      </w:r>
    </w:p>
    <w:p w14:paraId="212CFB9A" w14:textId="451C1F4B" w:rsidR="008950D1" w:rsidRPr="008950D1" w:rsidRDefault="008950D1" w:rsidP="0029496E">
      <w:pPr>
        <w:pStyle w:val="Prrafodelista"/>
        <w:numPr>
          <w:ilvl w:val="0"/>
          <w:numId w:val="4"/>
        </w:numPr>
        <w:spacing w:line="276" w:lineRule="auto"/>
        <w:rPr>
          <w:sz w:val="20"/>
        </w:rPr>
      </w:pPr>
      <w:r w:rsidRPr="008950D1">
        <w:rPr>
          <w:sz w:val="20"/>
        </w:rPr>
        <w:t>Las subdimensiones tienen el mismo peso dentro de las dimensiones</w:t>
      </w:r>
    </w:p>
    <w:p w14:paraId="55BD0076" w14:textId="4989732D" w:rsidR="008950D1" w:rsidRPr="008950D1" w:rsidRDefault="008950D1" w:rsidP="0029496E">
      <w:pPr>
        <w:pStyle w:val="Prrafodelista"/>
        <w:numPr>
          <w:ilvl w:val="0"/>
          <w:numId w:val="4"/>
        </w:numPr>
        <w:spacing w:line="276" w:lineRule="auto"/>
        <w:rPr>
          <w:sz w:val="20"/>
        </w:rPr>
      </w:pPr>
      <w:r w:rsidRPr="008950D1">
        <w:rPr>
          <w:sz w:val="20"/>
        </w:rPr>
        <w:t>Las variables tienen el mismo peso dentro de las subdimensiones</w:t>
      </w:r>
    </w:p>
    <w:p w14:paraId="4EC78D93" w14:textId="77777777" w:rsidR="008950D1" w:rsidRPr="008950D1" w:rsidRDefault="008950D1" w:rsidP="00F42AA0">
      <w:r w:rsidRPr="008950D1">
        <w:t>Este sistema claramente asume que todas las dimensiones son igualmente contributivas en determinar la habitabilidad en el CHQ, de igual manera aplica para las sub-dimensiones y sus variables. De este modo, existe una justificación para el sistema de pesado.</w:t>
      </w:r>
    </w:p>
    <w:p w14:paraId="588F3105" w14:textId="74BB3300" w:rsidR="008950D1" w:rsidRPr="008950D1" w:rsidRDefault="008950D1" w:rsidP="0029496E">
      <w:pPr>
        <w:pStyle w:val="Prrafodelista"/>
        <w:numPr>
          <w:ilvl w:val="0"/>
          <w:numId w:val="5"/>
        </w:numPr>
        <w:spacing w:line="276" w:lineRule="auto"/>
        <w:rPr>
          <w:sz w:val="20"/>
        </w:rPr>
      </w:pPr>
      <w:r w:rsidRPr="008950D1">
        <w:rPr>
          <w:sz w:val="20"/>
        </w:rPr>
        <w:t>La Habitabilidad tiene que ver con el equilibrio entre las dimensiones que constituyen el índice, todas tienen el mismo nivel de importancia.</w:t>
      </w:r>
    </w:p>
    <w:p w14:paraId="085866E2" w14:textId="7FC7069E" w:rsidR="008950D1" w:rsidRPr="008950D1" w:rsidRDefault="008950D1" w:rsidP="0029496E">
      <w:pPr>
        <w:pStyle w:val="Prrafodelista"/>
        <w:numPr>
          <w:ilvl w:val="0"/>
          <w:numId w:val="5"/>
        </w:numPr>
        <w:spacing w:line="276" w:lineRule="auto"/>
        <w:rPr>
          <w:sz w:val="20"/>
        </w:rPr>
      </w:pPr>
      <w:r w:rsidRPr="008950D1">
        <w:rPr>
          <w:sz w:val="20"/>
        </w:rPr>
        <w:t>Igual peso es una práctica común en la construcción de índices multidimensionales (Alkire y Foster, 2011a; Alkire y Santos 2010;  Programa de las Naciones Unidas para el Desarrollo 1990-2013 y Angulo, 2011)</w:t>
      </w:r>
    </w:p>
    <w:p w14:paraId="426FAC51" w14:textId="29D5F35F" w:rsidR="008950D1" w:rsidRPr="008950D1" w:rsidRDefault="008950D1" w:rsidP="0029496E">
      <w:pPr>
        <w:pStyle w:val="Prrafodelista"/>
        <w:numPr>
          <w:ilvl w:val="0"/>
          <w:numId w:val="5"/>
        </w:numPr>
        <w:spacing w:line="276" w:lineRule="auto"/>
        <w:rPr>
          <w:sz w:val="20"/>
        </w:rPr>
      </w:pPr>
      <w:r w:rsidRPr="008950D1">
        <w:rPr>
          <w:sz w:val="20"/>
        </w:rPr>
        <w:t>Todas las variables en el índice tienen algún nivel de conexión; por ejemplo, mal desempeño en la sostenibilidad ambiental tendrá un impacto en los indicadores de salud; o un mal desempeño en el gobierno puede tener un impacto en la equidad y la inclusión social. La asignación de pesos a priori puede afectar estas interrelaciones, ya sea hacia arriba o hacia arriba hacia abajo.</w:t>
      </w:r>
    </w:p>
    <w:p w14:paraId="25FAE18D" w14:textId="73DD1894" w:rsidR="002707BF" w:rsidRDefault="008950D1" w:rsidP="00F42AA0">
      <w:r w:rsidRPr="008950D1">
        <w:t>La siguiente tabla nos muestra un ejemplo de cómo se van a establecer los siguientes pesos, asumimos que el indicador está definido por las dimensiones D1 y D2, y que D1 contiene dos sub- dimensiones (S11 y S12), mientras D2 contiene tres sub-dimensiones (S21, S22 and S23).</w:t>
      </w:r>
    </w:p>
    <w:p w14:paraId="0404EA8B" w14:textId="47701174" w:rsidR="008950D1" w:rsidRDefault="008950D1" w:rsidP="008950D1">
      <w:pPr>
        <w:pStyle w:val="Epgrafe"/>
        <w:rPr>
          <w:sz w:val="20"/>
        </w:rPr>
      </w:pPr>
      <w:bookmarkStart w:id="94" w:name="_Toc525721766"/>
      <w:r>
        <w:lastRenderedPageBreak/>
        <w:t xml:space="preserve">Tabla </w:t>
      </w:r>
      <w:fldSimple w:instr=" SEQ Tabla \* ARABIC ">
        <w:r w:rsidR="00992C2A">
          <w:rPr>
            <w:noProof/>
          </w:rPr>
          <w:t>4</w:t>
        </w:r>
      </w:fldSimple>
      <w:r>
        <w:t xml:space="preserve"> Tabla de ejemplo de pesos</w:t>
      </w:r>
      <w:bookmarkEnd w:id="94"/>
    </w:p>
    <w:tbl>
      <w:tblPr>
        <w:tblW w:w="0" w:type="auto"/>
        <w:jc w:val="center"/>
        <w:tblCellMar>
          <w:left w:w="70" w:type="dxa"/>
          <w:right w:w="70" w:type="dxa"/>
        </w:tblCellMar>
        <w:tblLook w:val="04A0" w:firstRow="1" w:lastRow="0" w:firstColumn="1" w:lastColumn="0" w:noHBand="0" w:noVBand="1"/>
      </w:tblPr>
      <w:tblGrid>
        <w:gridCol w:w="1030"/>
        <w:gridCol w:w="914"/>
        <w:gridCol w:w="1321"/>
        <w:gridCol w:w="1341"/>
        <w:gridCol w:w="2111"/>
        <w:gridCol w:w="1928"/>
      </w:tblGrid>
      <w:tr w:rsidR="008950D1" w:rsidRPr="008950D1" w14:paraId="61EE73F8" w14:textId="77777777" w:rsidTr="00F42AA0">
        <w:trPr>
          <w:trHeight w:val="20"/>
          <w:jc w:val="cent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3A2D237A" w14:textId="77777777" w:rsidR="008950D1" w:rsidRPr="008950D1" w:rsidRDefault="008950D1" w:rsidP="00F42AA0">
            <w:pPr>
              <w:spacing w:after="0" w:line="240" w:lineRule="auto"/>
              <w:jc w:val="center"/>
              <w:rPr>
                <w:rFonts w:eastAsia="Times New Roman" w:cs="Times New Roman"/>
                <w:b/>
                <w:bCs/>
                <w:sz w:val="20"/>
              </w:rPr>
            </w:pPr>
            <w:r w:rsidRPr="008950D1">
              <w:rPr>
                <w:rFonts w:eastAsia="Times New Roman" w:cs="Times New Roman"/>
                <w:b/>
                <w:bCs/>
                <w:sz w:val="20"/>
              </w:rPr>
              <w:t>Dimensión</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0B6C454" w14:textId="77777777" w:rsidR="008950D1" w:rsidRPr="008950D1" w:rsidRDefault="008950D1" w:rsidP="00F42AA0">
            <w:pPr>
              <w:spacing w:after="0" w:line="240" w:lineRule="auto"/>
              <w:jc w:val="center"/>
              <w:rPr>
                <w:rFonts w:eastAsia="Times New Roman" w:cs="Times New Roman"/>
                <w:b/>
                <w:bCs/>
                <w:sz w:val="20"/>
              </w:rPr>
            </w:pPr>
            <w:r w:rsidRPr="008950D1">
              <w:rPr>
                <w:rFonts w:eastAsia="Times New Roman" w:cs="Times New Roman"/>
                <w:b/>
                <w:bCs/>
                <w:sz w:val="20"/>
              </w:rPr>
              <w:t>Peso de Dj</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E96AF85" w14:textId="77777777" w:rsidR="008950D1" w:rsidRPr="008950D1" w:rsidRDefault="008950D1" w:rsidP="00F42AA0">
            <w:pPr>
              <w:spacing w:after="0" w:line="240" w:lineRule="auto"/>
              <w:jc w:val="center"/>
              <w:rPr>
                <w:rFonts w:eastAsia="Times New Roman" w:cs="Times New Roman"/>
                <w:b/>
                <w:bCs/>
                <w:sz w:val="20"/>
              </w:rPr>
            </w:pPr>
            <w:r w:rsidRPr="008950D1">
              <w:rPr>
                <w:rFonts w:eastAsia="Times New Roman" w:cs="Times New Roman"/>
                <w:b/>
                <w:bCs/>
                <w:sz w:val="20"/>
              </w:rPr>
              <w:t>Subdimensión</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5D85575" w14:textId="77777777" w:rsidR="008950D1" w:rsidRPr="008950D1" w:rsidRDefault="008950D1" w:rsidP="00F42AA0">
            <w:pPr>
              <w:spacing w:after="0" w:line="240" w:lineRule="auto"/>
              <w:jc w:val="center"/>
              <w:rPr>
                <w:rFonts w:eastAsia="Times New Roman" w:cs="Times New Roman"/>
                <w:b/>
                <w:bCs/>
                <w:sz w:val="20"/>
              </w:rPr>
            </w:pPr>
            <w:r w:rsidRPr="008950D1">
              <w:rPr>
                <w:rFonts w:eastAsia="Times New Roman" w:cs="Times New Roman"/>
                <w:b/>
                <w:bCs/>
                <w:sz w:val="20"/>
              </w:rPr>
              <w:t>Peso de Sij-sin Dj</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7536908" w14:textId="020957AF" w:rsidR="008950D1" w:rsidRPr="008950D1" w:rsidRDefault="008950D1" w:rsidP="00F42AA0">
            <w:pPr>
              <w:spacing w:after="0" w:line="240" w:lineRule="auto"/>
              <w:jc w:val="center"/>
              <w:rPr>
                <w:rFonts w:eastAsia="Times New Roman" w:cs="Times New Roman"/>
                <w:b/>
                <w:bCs/>
                <w:sz w:val="20"/>
              </w:rPr>
            </w:pPr>
            <w:r w:rsidRPr="008950D1">
              <w:rPr>
                <w:rFonts w:eastAsia="Times New Roman" w:cs="Times New Roman"/>
                <w:b/>
                <w:bCs/>
                <w:sz w:val="20"/>
              </w:rPr>
              <w:t>Número de variables e</w:t>
            </w:r>
            <w:r w:rsidR="0008251E">
              <w:rPr>
                <w:rFonts w:eastAsia="Times New Roman" w:cs="Times New Roman"/>
                <w:b/>
                <w:bCs/>
                <w:sz w:val="20"/>
              </w:rPr>
              <w:t>n</w:t>
            </w:r>
            <w:r w:rsidRPr="008950D1">
              <w:rPr>
                <w:rFonts w:eastAsia="Times New Roman" w:cs="Times New Roman"/>
                <w:b/>
                <w:bCs/>
                <w:sz w:val="20"/>
              </w:rPr>
              <w:t xml:space="preserve"> SIK</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5F13798" w14:textId="77777777" w:rsidR="008950D1" w:rsidRPr="008950D1" w:rsidRDefault="008950D1" w:rsidP="00F42AA0">
            <w:pPr>
              <w:spacing w:after="0" w:line="240" w:lineRule="auto"/>
              <w:jc w:val="center"/>
              <w:rPr>
                <w:rFonts w:eastAsia="Times New Roman" w:cs="Times New Roman"/>
                <w:b/>
                <w:bCs/>
                <w:sz w:val="20"/>
              </w:rPr>
            </w:pPr>
            <w:r w:rsidRPr="008950D1">
              <w:rPr>
                <w:rFonts w:eastAsia="Times New Roman" w:cs="Times New Roman"/>
                <w:b/>
                <w:bCs/>
                <w:sz w:val="20"/>
              </w:rPr>
              <w:t>Peso de variables em SIK</w:t>
            </w:r>
          </w:p>
        </w:tc>
      </w:tr>
      <w:tr w:rsidR="008950D1" w:rsidRPr="008950D1" w14:paraId="156939C7" w14:textId="77777777" w:rsidTr="00F42AA0">
        <w:trPr>
          <w:trHeight w:val="20"/>
          <w:jc w:val="center"/>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13E3E250"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D1</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286DDC26"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1/2</w:t>
            </w:r>
          </w:p>
        </w:tc>
        <w:tc>
          <w:tcPr>
            <w:tcW w:w="0" w:type="auto"/>
            <w:tcBorders>
              <w:top w:val="nil"/>
              <w:left w:val="nil"/>
              <w:bottom w:val="single" w:sz="8" w:space="0" w:color="auto"/>
              <w:right w:val="single" w:sz="8" w:space="0" w:color="auto"/>
            </w:tcBorders>
            <w:shd w:val="clear" w:color="auto" w:fill="auto"/>
            <w:noWrap/>
            <w:vAlign w:val="center"/>
            <w:hideMark/>
          </w:tcPr>
          <w:p w14:paraId="19A3636A"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S11</w:t>
            </w:r>
          </w:p>
        </w:tc>
        <w:tc>
          <w:tcPr>
            <w:tcW w:w="0" w:type="auto"/>
            <w:tcBorders>
              <w:top w:val="nil"/>
              <w:left w:val="nil"/>
              <w:bottom w:val="single" w:sz="8" w:space="0" w:color="auto"/>
              <w:right w:val="single" w:sz="8" w:space="0" w:color="auto"/>
            </w:tcBorders>
            <w:shd w:val="clear" w:color="auto" w:fill="auto"/>
            <w:noWrap/>
            <w:vAlign w:val="center"/>
            <w:hideMark/>
          </w:tcPr>
          <w:p w14:paraId="2C29A988"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1/2</w:t>
            </w:r>
          </w:p>
        </w:tc>
        <w:tc>
          <w:tcPr>
            <w:tcW w:w="0" w:type="auto"/>
            <w:tcBorders>
              <w:top w:val="nil"/>
              <w:left w:val="nil"/>
              <w:bottom w:val="single" w:sz="8" w:space="0" w:color="auto"/>
              <w:right w:val="single" w:sz="8" w:space="0" w:color="auto"/>
            </w:tcBorders>
            <w:shd w:val="clear" w:color="auto" w:fill="auto"/>
            <w:noWrap/>
            <w:vAlign w:val="center"/>
            <w:hideMark/>
          </w:tcPr>
          <w:p w14:paraId="55599FF2"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3</w:t>
            </w:r>
          </w:p>
        </w:tc>
        <w:tc>
          <w:tcPr>
            <w:tcW w:w="0" w:type="auto"/>
            <w:tcBorders>
              <w:top w:val="nil"/>
              <w:left w:val="nil"/>
              <w:bottom w:val="single" w:sz="8" w:space="0" w:color="auto"/>
              <w:right w:val="single" w:sz="8" w:space="0" w:color="auto"/>
            </w:tcBorders>
            <w:shd w:val="clear" w:color="auto" w:fill="auto"/>
            <w:noWrap/>
            <w:vAlign w:val="center"/>
            <w:hideMark/>
          </w:tcPr>
          <w:p w14:paraId="6A59E313"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1/3</w:t>
            </w:r>
          </w:p>
        </w:tc>
      </w:tr>
      <w:tr w:rsidR="008950D1" w:rsidRPr="008950D1" w14:paraId="70B58C56" w14:textId="77777777" w:rsidTr="00F42AA0">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14:paraId="00DA5406" w14:textId="77777777" w:rsidR="008950D1" w:rsidRPr="008950D1" w:rsidRDefault="008950D1" w:rsidP="00F42AA0">
            <w:pPr>
              <w:spacing w:after="0" w:line="240" w:lineRule="auto"/>
              <w:jc w:val="center"/>
              <w:rPr>
                <w:rFonts w:eastAsia="Times New Roman" w:cs="Times New Roman"/>
                <w:sz w:val="20"/>
              </w:rPr>
            </w:pPr>
          </w:p>
        </w:tc>
        <w:tc>
          <w:tcPr>
            <w:tcW w:w="0" w:type="auto"/>
            <w:vMerge/>
            <w:tcBorders>
              <w:top w:val="nil"/>
              <w:left w:val="single" w:sz="8" w:space="0" w:color="auto"/>
              <w:bottom w:val="single" w:sz="8" w:space="0" w:color="000000"/>
              <w:right w:val="single" w:sz="8" w:space="0" w:color="auto"/>
            </w:tcBorders>
            <w:vAlign w:val="center"/>
            <w:hideMark/>
          </w:tcPr>
          <w:p w14:paraId="52D61DA8" w14:textId="77777777" w:rsidR="008950D1" w:rsidRPr="008950D1" w:rsidRDefault="008950D1" w:rsidP="00F42AA0">
            <w:pPr>
              <w:spacing w:after="0" w:line="240" w:lineRule="auto"/>
              <w:jc w:val="center"/>
              <w:rPr>
                <w:rFonts w:eastAsia="Times New Roman" w:cs="Times New Roman"/>
                <w:sz w:val="20"/>
              </w:rPr>
            </w:pPr>
          </w:p>
        </w:tc>
        <w:tc>
          <w:tcPr>
            <w:tcW w:w="0" w:type="auto"/>
            <w:tcBorders>
              <w:top w:val="nil"/>
              <w:left w:val="nil"/>
              <w:bottom w:val="single" w:sz="8" w:space="0" w:color="auto"/>
              <w:right w:val="single" w:sz="8" w:space="0" w:color="auto"/>
            </w:tcBorders>
            <w:shd w:val="clear" w:color="auto" w:fill="auto"/>
            <w:noWrap/>
            <w:vAlign w:val="center"/>
            <w:hideMark/>
          </w:tcPr>
          <w:p w14:paraId="7B3C87B3"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S12</w:t>
            </w:r>
          </w:p>
        </w:tc>
        <w:tc>
          <w:tcPr>
            <w:tcW w:w="0" w:type="auto"/>
            <w:tcBorders>
              <w:top w:val="nil"/>
              <w:left w:val="nil"/>
              <w:bottom w:val="single" w:sz="8" w:space="0" w:color="auto"/>
              <w:right w:val="single" w:sz="8" w:space="0" w:color="auto"/>
            </w:tcBorders>
            <w:shd w:val="clear" w:color="auto" w:fill="auto"/>
            <w:noWrap/>
            <w:vAlign w:val="center"/>
            <w:hideMark/>
          </w:tcPr>
          <w:p w14:paraId="5C2EE93E"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1/2</w:t>
            </w:r>
          </w:p>
        </w:tc>
        <w:tc>
          <w:tcPr>
            <w:tcW w:w="0" w:type="auto"/>
            <w:tcBorders>
              <w:top w:val="nil"/>
              <w:left w:val="nil"/>
              <w:bottom w:val="single" w:sz="8" w:space="0" w:color="auto"/>
              <w:right w:val="single" w:sz="8" w:space="0" w:color="auto"/>
            </w:tcBorders>
            <w:shd w:val="clear" w:color="auto" w:fill="auto"/>
            <w:noWrap/>
            <w:vAlign w:val="center"/>
            <w:hideMark/>
          </w:tcPr>
          <w:p w14:paraId="0EB6DC3F"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4</w:t>
            </w:r>
          </w:p>
        </w:tc>
        <w:tc>
          <w:tcPr>
            <w:tcW w:w="0" w:type="auto"/>
            <w:tcBorders>
              <w:top w:val="nil"/>
              <w:left w:val="nil"/>
              <w:bottom w:val="single" w:sz="8" w:space="0" w:color="auto"/>
              <w:right w:val="single" w:sz="8" w:space="0" w:color="auto"/>
            </w:tcBorders>
            <w:shd w:val="clear" w:color="auto" w:fill="auto"/>
            <w:noWrap/>
            <w:vAlign w:val="center"/>
            <w:hideMark/>
          </w:tcPr>
          <w:p w14:paraId="182C25DF"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1/4</w:t>
            </w:r>
          </w:p>
        </w:tc>
      </w:tr>
      <w:tr w:rsidR="008950D1" w:rsidRPr="008950D1" w14:paraId="7637DD80" w14:textId="77777777" w:rsidTr="00F42AA0">
        <w:trPr>
          <w:trHeight w:val="20"/>
          <w:jc w:val="center"/>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7FD5C583"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D2</w:t>
            </w:r>
          </w:p>
        </w:tc>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47071F9C"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1/2</w:t>
            </w:r>
          </w:p>
        </w:tc>
        <w:tc>
          <w:tcPr>
            <w:tcW w:w="0" w:type="auto"/>
            <w:tcBorders>
              <w:top w:val="nil"/>
              <w:left w:val="nil"/>
              <w:bottom w:val="single" w:sz="8" w:space="0" w:color="auto"/>
              <w:right w:val="single" w:sz="8" w:space="0" w:color="auto"/>
            </w:tcBorders>
            <w:shd w:val="clear" w:color="auto" w:fill="auto"/>
            <w:noWrap/>
            <w:vAlign w:val="center"/>
            <w:hideMark/>
          </w:tcPr>
          <w:p w14:paraId="77548899"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S21</w:t>
            </w:r>
          </w:p>
        </w:tc>
        <w:tc>
          <w:tcPr>
            <w:tcW w:w="0" w:type="auto"/>
            <w:tcBorders>
              <w:top w:val="nil"/>
              <w:left w:val="nil"/>
              <w:bottom w:val="single" w:sz="8" w:space="0" w:color="auto"/>
              <w:right w:val="single" w:sz="8" w:space="0" w:color="auto"/>
            </w:tcBorders>
            <w:shd w:val="clear" w:color="auto" w:fill="auto"/>
            <w:noWrap/>
            <w:vAlign w:val="center"/>
            <w:hideMark/>
          </w:tcPr>
          <w:p w14:paraId="01094920"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1/3</w:t>
            </w:r>
          </w:p>
        </w:tc>
        <w:tc>
          <w:tcPr>
            <w:tcW w:w="0" w:type="auto"/>
            <w:tcBorders>
              <w:top w:val="nil"/>
              <w:left w:val="nil"/>
              <w:bottom w:val="single" w:sz="8" w:space="0" w:color="auto"/>
              <w:right w:val="single" w:sz="8" w:space="0" w:color="auto"/>
            </w:tcBorders>
            <w:shd w:val="clear" w:color="auto" w:fill="auto"/>
            <w:noWrap/>
            <w:vAlign w:val="center"/>
            <w:hideMark/>
          </w:tcPr>
          <w:p w14:paraId="5C4707B2"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2</w:t>
            </w:r>
          </w:p>
        </w:tc>
        <w:tc>
          <w:tcPr>
            <w:tcW w:w="0" w:type="auto"/>
            <w:tcBorders>
              <w:top w:val="nil"/>
              <w:left w:val="nil"/>
              <w:bottom w:val="single" w:sz="8" w:space="0" w:color="auto"/>
              <w:right w:val="single" w:sz="8" w:space="0" w:color="auto"/>
            </w:tcBorders>
            <w:shd w:val="clear" w:color="auto" w:fill="auto"/>
            <w:noWrap/>
            <w:vAlign w:val="center"/>
            <w:hideMark/>
          </w:tcPr>
          <w:p w14:paraId="2BFF24EA"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1/2</w:t>
            </w:r>
          </w:p>
        </w:tc>
      </w:tr>
      <w:tr w:rsidR="008950D1" w:rsidRPr="008950D1" w14:paraId="4FD3B855" w14:textId="77777777" w:rsidTr="00F42AA0">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14:paraId="5839760E" w14:textId="77777777" w:rsidR="008950D1" w:rsidRPr="008950D1" w:rsidRDefault="008950D1" w:rsidP="00F42AA0">
            <w:pPr>
              <w:spacing w:after="0" w:line="240" w:lineRule="auto"/>
              <w:jc w:val="center"/>
              <w:rPr>
                <w:rFonts w:eastAsia="Times New Roman" w:cs="Times New Roman"/>
                <w:sz w:val="20"/>
              </w:rPr>
            </w:pPr>
          </w:p>
        </w:tc>
        <w:tc>
          <w:tcPr>
            <w:tcW w:w="0" w:type="auto"/>
            <w:vMerge/>
            <w:tcBorders>
              <w:top w:val="nil"/>
              <w:left w:val="single" w:sz="8" w:space="0" w:color="auto"/>
              <w:bottom w:val="single" w:sz="8" w:space="0" w:color="000000"/>
              <w:right w:val="single" w:sz="8" w:space="0" w:color="auto"/>
            </w:tcBorders>
            <w:vAlign w:val="center"/>
            <w:hideMark/>
          </w:tcPr>
          <w:p w14:paraId="2F72C8FC" w14:textId="77777777" w:rsidR="008950D1" w:rsidRPr="008950D1" w:rsidRDefault="008950D1" w:rsidP="00F42AA0">
            <w:pPr>
              <w:spacing w:after="0" w:line="240" w:lineRule="auto"/>
              <w:jc w:val="center"/>
              <w:rPr>
                <w:rFonts w:eastAsia="Times New Roman" w:cs="Times New Roman"/>
                <w:sz w:val="20"/>
              </w:rPr>
            </w:pPr>
          </w:p>
        </w:tc>
        <w:tc>
          <w:tcPr>
            <w:tcW w:w="0" w:type="auto"/>
            <w:tcBorders>
              <w:top w:val="nil"/>
              <w:left w:val="nil"/>
              <w:bottom w:val="single" w:sz="8" w:space="0" w:color="auto"/>
              <w:right w:val="single" w:sz="8" w:space="0" w:color="auto"/>
            </w:tcBorders>
            <w:shd w:val="clear" w:color="auto" w:fill="auto"/>
            <w:noWrap/>
            <w:vAlign w:val="center"/>
            <w:hideMark/>
          </w:tcPr>
          <w:p w14:paraId="6195337A"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S22</w:t>
            </w:r>
          </w:p>
        </w:tc>
        <w:tc>
          <w:tcPr>
            <w:tcW w:w="0" w:type="auto"/>
            <w:tcBorders>
              <w:top w:val="nil"/>
              <w:left w:val="nil"/>
              <w:bottom w:val="single" w:sz="8" w:space="0" w:color="auto"/>
              <w:right w:val="single" w:sz="8" w:space="0" w:color="auto"/>
            </w:tcBorders>
            <w:shd w:val="clear" w:color="auto" w:fill="auto"/>
            <w:noWrap/>
            <w:vAlign w:val="center"/>
            <w:hideMark/>
          </w:tcPr>
          <w:p w14:paraId="33E4B78C"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1/3</w:t>
            </w:r>
          </w:p>
        </w:tc>
        <w:tc>
          <w:tcPr>
            <w:tcW w:w="0" w:type="auto"/>
            <w:tcBorders>
              <w:top w:val="nil"/>
              <w:left w:val="nil"/>
              <w:bottom w:val="single" w:sz="8" w:space="0" w:color="auto"/>
              <w:right w:val="single" w:sz="8" w:space="0" w:color="auto"/>
            </w:tcBorders>
            <w:shd w:val="clear" w:color="auto" w:fill="auto"/>
            <w:noWrap/>
            <w:vAlign w:val="center"/>
            <w:hideMark/>
          </w:tcPr>
          <w:p w14:paraId="686242BC"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2</w:t>
            </w:r>
          </w:p>
        </w:tc>
        <w:tc>
          <w:tcPr>
            <w:tcW w:w="0" w:type="auto"/>
            <w:tcBorders>
              <w:top w:val="nil"/>
              <w:left w:val="nil"/>
              <w:bottom w:val="single" w:sz="8" w:space="0" w:color="auto"/>
              <w:right w:val="single" w:sz="8" w:space="0" w:color="auto"/>
            </w:tcBorders>
            <w:shd w:val="clear" w:color="auto" w:fill="auto"/>
            <w:noWrap/>
            <w:vAlign w:val="center"/>
            <w:hideMark/>
          </w:tcPr>
          <w:p w14:paraId="1CA70E13"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1/2</w:t>
            </w:r>
          </w:p>
        </w:tc>
      </w:tr>
      <w:tr w:rsidR="008950D1" w:rsidRPr="008950D1" w14:paraId="57D958D5" w14:textId="77777777" w:rsidTr="00F42AA0">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14:paraId="08536F05" w14:textId="77777777" w:rsidR="008950D1" w:rsidRPr="008950D1" w:rsidRDefault="008950D1" w:rsidP="00F42AA0">
            <w:pPr>
              <w:spacing w:after="0" w:line="240" w:lineRule="auto"/>
              <w:jc w:val="center"/>
              <w:rPr>
                <w:rFonts w:eastAsia="Times New Roman" w:cs="Times New Roman"/>
                <w:sz w:val="20"/>
              </w:rPr>
            </w:pPr>
          </w:p>
        </w:tc>
        <w:tc>
          <w:tcPr>
            <w:tcW w:w="0" w:type="auto"/>
            <w:vMerge/>
            <w:tcBorders>
              <w:top w:val="nil"/>
              <w:left w:val="single" w:sz="8" w:space="0" w:color="auto"/>
              <w:bottom w:val="single" w:sz="8" w:space="0" w:color="000000"/>
              <w:right w:val="single" w:sz="8" w:space="0" w:color="auto"/>
            </w:tcBorders>
            <w:vAlign w:val="center"/>
            <w:hideMark/>
          </w:tcPr>
          <w:p w14:paraId="03D6DA01" w14:textId="77777777" w:rsidR="008950D1" w:rsidRPr="008950D1" w:rsidRDefault="008950D1" w:rsidP="00F42AA0">
            <w:pPr>
              <w:spacing w:after="0" w:line="240" w:lineRule="auto"/>
              <w:jc w:val="center"/>
              <w:rPr>
                <w:rFonts w:eastAsia="Times New Roman" w:cs="Times New Roman"/>
                <w:sz w:val="20"/>
              </w:rPr>
            </w:pPr>
          </w:p>
        </w:tc>
        <w:tc>
          <w:tcPr>
            <w:tcW w:w="0" w:type="auto"/>
            <w:tcBorders>
              <w:top w:val="nil"/>
              <w:left w:val="nil"/>
              <w:bottom w:val="single" w:sz="8" w:space="0" w:color="auto"/>
              <w:right w:val="single" w:sz="8" w:space="0" w:color="auto"/>
            </w:tcBorders>
            <w:shd w:val="clear" w:color="auto" w:fill="auto"/>
            <w:noWrap/>
            <w:vAlign w:val="center"/>
            <w:hideMark/>
          </w:tcPr>
          <w:p w14:paraId="6475FAE7"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S23</w:t>
            </w:r>
          </w:p>
        </w:tc>
        <w:tc>
          <w:tcPr>
            <w:tcW w:w="0" w:type="auto"/>
            <w:tcBorders>
              <w:top w:val="nil"/>
              <w:left w:val="nil"/>
              <w:bottom w:val="single" w:sz="8" w:space="0" w:color="auto"/>
              <w:right w:val="single" w:sz="8" w:space="0" w:color="auto"/>
            </w:tcBorders>
            <w:shd w:val="clear" w:color="auto" w:fill="auto"/>
            <w:noWrap/>
            <w:vAlign w:val="center"/>
            <w:hideMark/>
          </w:tcPr>
          <w:p w14:paraId="1D276602"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1/3</w:t>
            </w:r>
          </w:p>
        </w:tc>
        <w:tc>
          <w:tcPr>
            <w:tcW w:w="0" w:type="auto"/>
            <w:tcBorders>
              <w:top w:val="nil"/>
              <w:left w:val="nil"/>
              <w:bottom w:val="single" w:sz="8" w:space="0" w:color="auto"/>
              <w:right w:val="single" w:sz="8" w:space="0" w:color="auto"/>
            </w:tcBorders>
            <w:shd w:val="clear" w:color="auto" w:fill="auto"/>
            <w:noWrap/>
            <w:vAlign w:val="center"/>
            <w:hideMark/>
          </w:tcPr>
          <w:p w14:paraId="0B811865"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3</w:t>
            </w:r>
          </w:p>
        </w:tc>
        <w:tc>
          <w:tcPr>
            <w:tcW w:w="0" w:type="auto"/>
            <w:tcBorders>
              <w:top w:val="nil"/>
              <w:left w:val="nil"/>
              <w:bottom w:val="single" w:sz="8" w:space="0" w:color="auto"/>
              <w:right w:val="single" w:sz="8" w:space="0" w:color="auto"/>
            </w:tcBorders>
            <w:shd w:val="clear" w:color="auto" w:fill="auto"/>
            <w:noWrap/>
            <w:vAlign w:val="center"/>
            <w:hideMark/>
          </w:tcPr>
          <w:p w14:paraId="7291A0F9" w14:textId="77777777" w:rsidR="008950D1" w:rsidRPr="008950D1" w:rsidRDefault="008950D1" w:rsidP="00F42AA0">
            <w:pPr>
              <w:spacing w:after="0" w:line="240" w:lineRule="auto"/>
              <w:jc w:val="center"/>
              <w:rPr>
                <w:rFonts w:eastAsia="Times New Roman" w:cs="Times New Roman"/>
                <w:sz w:val="20"/>
              </w:rPr>
            </w:pPr>
            <w:r w:rsidRPr="008950D1">
              <w:rPr>
                <w:rFonts w:eastAsia="Times New Roman" w:cs="Times New Roman"/>
                <w:sz w:val="20"/>
              </w:rPr>
              <w:t>1/3</w:t>
            </w:r>
          </w:p>
        </w:tc>
      </w:tr>
    </w:tbl>
    <w:p w14:paraId="512A7546" w14:textId="77777777" w:rsidR="008950D1" w:rsidRPr="0018421C" w:rsidRDefault="008950D1" w:rsidP="008950D1">
      <w:pPr>
        <w:spacing w:line="276" w:lineRule="auto"/>
        <w:rPr>
          <w:sz w:val="20"/>
        </w:rPr>
      </w:pPr>
      <w:r>
        <w:rPr>
          <w:sz w:val="20"/>
        </w:rPr>
        <w:t>Fuente: ICQ 2018</w:t>
      </w:r>
    </w:p>
    <w:p w14:paraId="3C339571" w14:textId="3FDD6BEC" w:rsidR="008950D1" w:rsidRDefault="00F42AA0" w:rsidP="00F42AA0">
      <w:pPr>
        <w:pStyle w:val="Ttulo3"/>
        <w:ind w:left="567" w:hanging="567"/>
      </w:pPr>
      <w:bookmarkStart w:id="95" w:name="_Toc525676411"/>
      <w:bookmarkStart w:id="96" w:name="_Toc525694875"/>
      <w:r w:rsidRPr="00F42AA0">
        <w:t xml:space="preserve">Agregación </w:t>
      </w:r>
      <w:r>
        <w:t>a</w:t>
      </w:r>
      <w:r w:rsidRPr="00F42AA0">
        <w:t>l Índice Compuesto</w:t>
      </w:r>
      <w:bookmarkEnd w:id="95"/>
      <w:bookmarkEnd w:id="96"/>
    </w:p>
    <w:p w14:paraId="27DF98B0" w14:textId="6D41348D" w:rsidR="006B461F" w:rsidRPr="003D55EC" w:rsidRDefault="006B461F" w:rsidP="006B461F">
      <w:pPr>
        <w:pStyle w:val="Ttulo3"/>
        <w:numPr>
          <w:ilvl w:val="0"/>
          <w:numId w:val="0"/>
        </w:numPr>
        <w:rPr>
          <w:rFonts w:ascii="Calibri" w:hAnsi="Calibri"/>
          <w:u w:val="none"/>
        </w:rPr>
      </w:pPr>
      <w:r w:rsidRPr="003D55EC">
        <w:rPr>
          <w:rFonts w:ascii="Calibri" w:hAnsi="Calibri"/>
          <w:u w:val="none"/>
        </w:rPr>
        <w:t>El proceso de agregación consiste en realizar la suma de los indicadores estandarizados y realizados la reversión si es pertinente, y este valor dividirlo para el número de indicadores agregables a la dimensión. Con este proceso se logra tener un índice que está en una escala d</w:t>
      </w:r>
      <w:r w:rsidR="003D55EC" w:rsidRPr="003D55EC">
        <w:rPr>
          <w:rFonts w:ascii="Calibri" w:hAnsi="Calibri"/>
          <w:u w:val="none"/>
        </w:rPr>
        <w:t xml:space="preserve">e 0 a 1; esto para facilitar la comprensión del estado de cada una de las dimensiones y tener la posibilidad realizar un adecuado </w:t>
      </w:r>
      <w:r w:rsidR="003D55EC">
        <w:rPr>
          <w:rFonts w:ascii="Calibri" w:hAnsi="Calibri"/>
          <w:u w:val="none"/>
        </w:rPr>
        <w:t>seguimiento de cada uno de los objetivos propuestos</w:t>
      </w:r>
      <w:r w:rsidRPr="003D55EC">
        <w:rPr>
          <w:rFonts w:ascii="Calibri" w:hAnsi="Calibri"/>
          <w:u w:val="none"/>
        </w:rPr>
        <w:t>.</w:t>
      </w:r>
    </w:p>
    <w:p w14:paraId="040B223D" w14:textId="2662B0BC" w:rsidR="008950D1" w:rsidRDefault="008950D1" w:rsidP="008950D1">
      <w:r w:rsidRPr="008950D1">
        <w:t>El sistema d</w:t>
      </w:r>
      <w:r w:rsidR="006B461F">
        <w:t>e agregación</w:t>
      </w:r>
      <w:r w:rsidRPr="008950D1">
        <w:t xml:space="preserve"> es detallado a continuación:</w:t>
      </w:r>
    </w:p>
    <w:p w14:paraId="1488D770" w14:textId="2AF5C5E3" w:rsidR="00F42AA0" w:rsidRDefault="00F42AA0" w:rsidP="00F42AA0">
      <w:pPr>
        <w:pStyle w:val="Epgrafe"/>
        <w:rPr>
          <w:sz w:val="20"/>
        </w:rPr>
      </w:pPr>
      <w:bookmarkStart w:id="97" w:name="_Toc525721767"/>
      <w:r>
        <w:t xml:space="preserve">Tabla </w:t>
      </w:r>
      <w:fldSimple w:instr=" SEQ Tabla \* ARABIC ">
        <w:r w:rsidR="00992C2A">
          <w:rPr>
            <w:noProof/>
          </w:rPr>
          <w:t>5</w:t>
        </w:r>
      </w:fldSimple>
      <w:r>
        <w:t xml:space="preserve"> Tabla de pesos para la agregación de Índice compuesto de habitabilidad por Objetivos</w:t>
      </w:r>
      <w:bookmarkEnd w:id="97"/>
    </w:p>
    <w:tbl>
      <w:tblPr>
        <w:tblW w:w="8495" w:type="dxa"/>
        <w:tblCellMar>
          <w:left w:w="70" w:type="dxa"/>
          <w:right w:w="70" w:type="dxa"/>
        </w:tblCellMar>
        <w:tblLook w:val="04A0" w:firstRow="1" w:lastRow="0" w:firstColumn="1" w:lastColumn="0" w:noHBand="0" w:noVBand="1"/>
      </w:tblPr>
      <w:tblGrid>
        <w:gridCol w:w="3818"/>
        <w:gridCol w:w="4677"/>
      </w:tblGrid>
      <w:tr w:rsidR="00021FDA" w:rsidRPr="00A2023E" w14:paraId="2E9AE61A" w14:textId="77777777" w:rsidTr="00021FDA">
        <w:trPr>
          <w:trHeight w:val="20"/>
        </w:trPr>
        <w:tc>
          <w:tcPr>
            <w:tcW w:w="3818"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BD54186" w14:textId="77777777" w:rsidR="00021FDA" w:rsidRPr="00A2023E" w:rsidRDefault="00021FDA" w:rsidP="00F906E6">
            <w:pPr>
              <w:spacing w:after="0" w:line="240" w:lineRule="auto"/>
              <w:rPr>
                <w:rFonts w:eastAsia="Times New Roman" w:cs="Times New Roman"/>
                <w:sz w:val="16"/>
                <w:szCs w:val="16"/>
              </w:rPr>
            </w:pPr>
            <w:r w:rsidRPr="00A2023E">
              <w:rPr>
                <w:rFonts w:eastAsia="Times New Roman" w:cs="Times New Roman"/>
                <w:sz w:val="16"/>
                <w:szCs w:val="16"/>
              </w:rPr>
              <w:t>OBJETIVO GENERAL</w:t>
            </w:r>
          </w:p>
        </w:tc>
        <w:tc>
          <w:tcPr>
            <w:tcW w:w="4677" w:type="dxa"/>
            <w:tcBorders>
              <w:top w:val="single" w:sz="4" w:space="0" w:color="auto"/>
              <w:left w:val="nil"/>
              <w:bottom w:val="single" w:sz="4" w:space="0" w:color="auto"/>
              <w:right w:val="single" w:sz="4" w:space="0" w:color="auto"/>
            </w:tcBorders>
            <w:shd w:val="clear" w:color="auto" w:fill="auto"/>
            <w:vAlign w:val="bottom"/>
            <w:hideMark/>
          </w:tcPr>
          <w:p w14:paraId="7654CF20" w14:textId="2DA60440" w:rsidR="00021FDA" w:rsidRPr="00A2023E" w:rsidRDefault="00021FDA" w:rsidP="00F906E6">
            <w:pPr>
              <w:spacing w:after="0" w:line="240" w:lineRule="auto"/>
              <w:rPr>
                <w:rFonts w:eastAsia="Times New Roman" w:cs="Times New Roman"/>
                <w:sz w:val="16"/>
                <w:szCs w:val="16"/>
              </w:rPr>
            </w:pPr>
            <w:r w:rsidRPr="00790415">
              <w:rPr>
                <w:rFonts w:eastAsia="Times New Roman" w:cs="Times New Roman"/>
                <w:sz w:val="16"/>
                <w:szCs w:val="16"/>
              </w:rPr>
              <w:t>PESO DE LA VARIABLE PARA LA SUB-DIMENSIÓN</w:t>
            </w:r>
          </w:p>
        </w:tc>
      </w:tr>
      <w:tr w:rsidR="00021FDA" w:rsidRPr="00A2023E" w14:paraId="10E70776"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077A4772" w14:textId="77777777" w:rsidR="00021FDA" w:rsidRPr="00A2023E" w:rsidRDefault="00021FDA" w:rsidP="00F906E6">
            <w:pPr>
              <w:spacing w:after="0" w:line="240" w:lineRule="auto"/>
              <w:rPr>
                <w:rFonts w:eastAsia="Times New Roman" w:cs="Times New Roman"/>
                <w:sz w:val="16"/>
                <w:szCs w:val="16"/>
              </w:rPr>
            </w:pPr>
            <w:r w:rsidRPr="00A2023E">
              <w:rPr>
                <w:rFonts w:eastAsia="Times New Roman" w:cs="Times New Roman"/>
                <w:sz w:val="16"/>
                <w:szCs w:val="16"/>
              </w:rPr>
              <w:t>Ambiente</w:t>
            </w:r>
          </w:p>
        </w:tc>
        <w:tc>
          <w:tcPr>
            <w:tcW w:w="4677" w:type="dxa"/>
            <w:tcBorders>
              <w:top w:val="nil"/>
              <w:left w:val="nil"/>
              <w:bottom w:val="single" w:sz="4" w:space="0" w:color="auto"/>
              <w:right w:val="single" w:sz="4" w:space="0" w:color="auto"/>
            </w:tcBorders>
            <w:shd w:val="clear" w:color="auto" w:fill="auto"/>
            <w:noWrap/>
            <w:vAlign w:val="center"/>
            <w:hideMark/>
          </w:tcPr>
          <w:p w14:paraId="25DC5649" w14:textId="28E90592" w:rsidR="00021FDA" w:rsidRPr="00021FDA" w:rsidRDefault="00021FDA" w:rsidP="00F906E6">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w:t>
            </w:r>
            <w:r>
              <w:rPr>
                <w:rFonts w:eastAsia="Times New Roman" w:cs="Times New Roman"/>
                <w:sz w:val="18"/>
                <w:szCs w:val="18"/>
              </w:rPr>
              <w:t>/16</w:t>
            </w:r>
          </w:p>
        </w:tc>
      </w:tr>
      <w:tr w:rsidR="00021FDA" w:rsidRPr="00A2023E" w14:paraId="531F1F4C"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0A1604A6" w14:textId="4F26968E" w:rsidR="00021FDA" w:rsidRPr="00A2023E" w:rsidRDefault="00021FDA" w:rsidP="00F906E6">
            <w:pPr>
              <w:spacing w:after="0" w:line="240" w:lineRule="auto"/>
              <w:rPr>
                <w:rFonts w:eastAsia="Times New Roman" w:cs="Times New Roman"/>
                <w:sz w:val="16"/>
                <w:szCs w:val="16"/>
              </w:rPr>
            </w:pPr>
            <w:r w:rsidRPr="006F6CA3">
              <w:rPr>
                <w:rFonts w:eastAsia="Times New Roman" w:cs="Times New Roman"/>
                <w:sz w:val="16"/>
                <w:szCs w:val="16"/>
              </w:rPr>
              <w:t>Desarrollo social</w:t>
            </w:r>
          </w:p>
        </w:tc>
        <w:tc>
          <w:tcPr>
            <w:tcW w:w="4677" w:type="dxa"/>
            <w:tcBorders>
              <w:top w:val="nil"/>
              <w:left w:val="nil"/>
              <w:bottom w:val="single" w:sz="4" w:space="0" w:color="auto"/>
              <w:right w:val="single" w:sz="4" w:space="0" w:color="auto"/>
            </w:tcBorders>
            <w:shd w:val="clear" w:color="auto" w:fill="auto"/>
            <w:noWrap/>
            <w:vAlign w:val="center"/>
            <w:hideMark/>
          </w:tcPr>
          <w:p w14:paraId="6B450D60" w14:textId="5ACD3B0A" w:rsidR="00021FDA" w:rsidRPr="00021FDA" w:rsidRDefault="00021FDA" w:rsidP="00F906E6">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 /10</w:t>
            </w:r>
          </w:p>
        </w:tc>
      </w:tr>
      <w:tr w:rsidR="00021FDA" w:rsidRPr="00A2023E" w14:paraId="665E42E3"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tcPr>
          <w:p w14:paraId="6C009786" w14:textId="3845A740" w:rsidR="00021FDA" w:rsidRPr="00A2023E" w:rsidRDefault="00021FDA" w:rsidP="00F906E6">
            <w:pPr>
              <w:spacing w:after="0" w:line="240" w:lineRule="auto"/>
              <w:rPr>
                <w:rFonts w:eastAsia="Times New Roman" w:cs="Times New Roman"/>
                <w:sz w:val="16"/>
                <w:szCs w:val="16"/>
              </w:rPr>
            </w:pPr>
            <w:r w:rsidRPr="004B70B4">
              <w:rPr>
                <w:rFonts w:eastAsia="Times New Roman" w:cs="Times New Roman"/>
                <w:sz w:val="16"/>
                <w:szCs w:val="16"/>
              </w:rPr>
              <w:t>Economía</w:t>
            </w:r>
          </w:p>
        </w:tc>
        <w:tc>
          <w:tcPr>
            <w:tcW w:w="4677" w:type="dxa"/>
            <w:tcBorders>
              <w:top w:val="nil"/>
              <w:left w:val="nil"/>
              <w:bottom w:val="single" w:sz="4" w:space="0" w:color="auto"/>
              <w:right w:val="single" w:sz="4" w:space="0" w:color="auto"/>
            </w:tcBorders>
            <w:shd w:val="clear" w:color="auto" w:fill="auto"/>
            <w:noWrap/>
            <w:vAlign w:val="center"/>
            <w:hideMark/>
          </w:tcPr>
          <w:p w14:paraId="1128D41E" w14:textId="07F741C7" w:rsidR="00021FDA" w:rsidRPr="00021FDA" w:rsidRDefault="00021FDA" w:rsidP="00F906E6">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 /7</w:t>
            </w:r>
          </w:p>
        </w:tc>
      </w:tr>
      <w:tr w:rsidR="00021FDA" w:rsidRPr="00A2023E" w14:paraId="62787141"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4938DCF3" w14:textId="1B4F0B50" w:rsidR="00021FDA" w:rsidRPr="00A2023E" w:rsidRDefault="00021FDA" w:rsidP="00F906E6">
            <w:pPr>
              <w:spacing w:after="0" w:line="240" w:lineRule="auto"/>
              <w:rPr>
                <w:rFonts w:eastAsia="Times New Roman" w:cs="Times New Roman"/>
                <w:sz w:val="16"/>
                <w:szCs w:val="16"/>
              </w:rPr>
            </w:pPr>
            <w:r w:rsidRPr="00AF31C2">
              <w:rPr>
                <w:rFonts w:eastAsia="Times New Roman" w:cs="Times New Roman"/>
                <w:sz w:val="16"/>
                <w:szCs w:val="16"/>
              </w:rPr>
              <w:t>Espacio Público</w:t>
            </w:r>
          </w:p>
        </w:tc>
        <w:tc>
          <w:tcPr>
            <w:tcW w:w="4677" w:type="dxa"/>
            <w:tcBorders>
              <w:top w:val="nil"/>
              <w:left w:val="nil"/>
              <w:bottom w:val="single" w:sz="4" w:space="0" w:color="auto"/>
              <w:right w:val="single" w:sz="4" w:space="0" w:color="auto"/>
            </w:tcBorders>
            <w:shd w:val="clear" w:color="auto" w:fill="auto"/>
            <w:noWrap/>
            <w:vAlign w:val="center"/>
            <w:hideMark/>
          </w:tcPr>
          <w:p w14:paraId="6A0BD1B1" w14:textId="6F7FF6B0" w:rsidR="00021FDA" w:rsidRPr="00021FDA" w:rsidRDefault="00021FDA" w:rsidP="00F906E6">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 /15</w:t>
            </w:r>
          </w:p>
        </w:tc>
      </w:tr>
      <w:tr w:rsidR="00021FDA" w:rsidRPr="00A2023E" w14:paraId="4263C83D"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419DB16A" w14:textId="6C1B1674" w:rsidR="00021FDA" w:rsidRPr="00A2023E" w:rsidRDefault="00021FDA" w:rsidP="00F906E6">
            <w:pPr>
              <w:spacing w:after="0" w:line="240" w:lineRule="auto"/>
              <w:rPr>
                <w:rFonts w:eastAsia="Times New Roman" w:cs="Times New Roman"/>
                <w:sz w:val="16"/>
                <w:szCs w:val="16"/>
              </w:rPr>
            </w:pPr>
            <w:r w:rsidRPr="00AF31C2">
              <w:rPr>
                <w:rFonts w:eastAsia="Times New Roman" w:cs="Times New Roman"/>
                <w:sz w:val="16"/>
                <w:szCs w:val="16"/>
              </w:rPr>
              <w:t>Movilidad</w:t>
            </w:r>
          </w:p>
        </w:tc>
        <w:tc>
          <w:tcPr>
            <w:tcW w:w="4677" w:type="dxa"/>
            <w:tcBorders>
              <w:top w:val="nil"/>
              <w:left w:val="nil"/>
              <w:bottom w:val="single" w:sz="4" w:space="0" w:color="auto"/>
              <w:right w:val="single" w:sz="4" w:space="0" w:color="auto"/>
            </w:tcBorders>
            <w:shd w:val="clear" w:color="auto" w:fill="auto"/>
            <w:noWrap/>
            <w:vAlign w:val="center"/>
            <w:hideMark/>
          </w:tcPr>
          <w:p w14:paraId="7CEA44F1" w14:textId="44946FC4" w:rsidR="00021FDA" w:rsidRPr="00021FDA" w:rsidRDefault="00021FDA" w:rsidP="00F906E6">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 /14</w:t>
            </w:r>
          </w:p>
        </w:tc>
      </w:tr>
      <w:tr w:rsidR="00021FDA" w:rsidRPr="00A2023E" w14:paraId="4941AF90"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09059B37" w14:textId="6C08A121" w:rsidR="00021FDA" w:rsidRPr="00A2023E" w:rsidRDefault="00021FDA" w:rsidP="00F906E6">
            <w:pPr>
              <w:spacing w:after="0" w:line="240" w:lineRule="auto"/>
              <w:rPr>
                <w:rFonts w:eastAsia="Times New Roman" w:cs="Times New Roman"/>
                <w:sz w:val="16"/>
                <w:szCs w:val="16"/>
              </w:rPr>
            </w:pPr>
            <w:r w:rsidRPr="00CC23A6">
              <w:rPr>
                <w:rFonts w:eastAsia="Times New Roman" w:cs="Times New Roman"/>
                <w:sz w:val="16"/>
                <w:szCs w:val="16"/>
              </w:rPr>
              <w:t>Participación</w:t>
            </w:r>
          </w:p>
        </w:tc>
        <w:tc>
          <w:tcPr>
            <w:tcW w:w="4677" w:type="dxa"/>
            <w:tcBorders>
              <w:top w:val="nil"/>
              <w:left w:val="nil"/>
              <w:bottom w:val="single" w:sz="4" w:space="0" w:color="auto"/>
              <w:right w:val="single" w:sz="4" w:space="0" w:color="auto"/>
            </w:tcBorders>
            <w:shd w:val="clear" w:color="auto" w:fill="auto"/>
            <w:noWrap/>
            <w:vAlign w:val="center"/>
            <w:hideMark/>
          </w:tcPr>
          <w:p w14:paraId="640C5C66" w14:textId="3F248E60" w:rsidR="00021FDA" w:rsidRPr="00021FDA" w:rsidRDefault="00021FDA" w:rsidP="00021FDA">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 /4</w:t>
            </w:r>
          </w:p>
        </w:tc>
      </w:tr>
      <w:tr w:rsidR="00021FDA" w:rsidRPr="00A2023E" w14:paraId="5513C81B"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77F90079" w14:textId="3178F42D" w:rsidR="00021FDA" w:rsidRPr="00A2023E" w:rsidRDefault="00021FDA" w:rsidP="00F906E6">
            <w:pPr>
              <w:spacing w:after="0" w:line="240" w:lineRule="auto"/>
              <w:rPr>
                <w:rFonts w:eastAsia="Times New Roman" w:cs="Times New Roman"/>
                <w:sz w:val="16"/>
                <w:szCs w:val="16"/>
              </w:rPr>
            </w:pPr>
            <w:r w:rsidRPr="00CC23A6">
              <w:rPr>
                <w:rFonts w:eastAsia="Times New Roman" w:cs="Times New Roman"/>
                <w:sz w:val="16"/>
                <w:szCs w:val="16"/>
              </w:rPr>
              <w:t>Patrimonio cultural</w:t>
            </w:r>
          </w:p>
        </w:tc>
        <w:tc>
          <w:tcPr>
            <w:tcW w:w="4677" w:type="dxa"/>
            <w:tcBorders>
              <w:top w:val="nil"/>
              <w:left w:val="nil"/>
              <w:bottom w:val="single" w:sz="4" w:space="0" w:color="auto"/>
              <w:right w:val="single" w:sz="4" w:space="0" w:color="auto"/>
            </w:tcBorders>
            <w:shd w:val="clear" w:color="auto" w:fill="auto"/>
            <w:noWrap/>
            <w:vAlign w:val="center"/>
            <w:hideMark/>
          </w:tcPr>
          <w:p w14:paraId="6069C768" w14:textId="52EFAED7" w:rsidR="00021FDA" w:rsidRPr="00021FDA" w:rsidRDefault="00021FDA" w:rsidP="00F906E6">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 /6</w:t>
            </w:r>
          </w:p>
        </w:tc>
      </w:tr>
      <w:tr w:rsidR="00021FDA" w:rsidRPr="00A2023E" w14:paraId="2AEBF342" w14:textId="77777777" w:rsidTr="00021FDA">
        <w:trPr>
          <w:trHeight w:val="20"/>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72F0A027" w14:textId="1B689B95" w:rsidR="00021FDA" w:rsidRPr="00A2023E" w:rsidRDefault="00021FDA" w:rsidP="00F906E6">
            <w:pPr>
              <w:spacing w:after="0" w:line="240" w:lineRule="auto"/>
              <w:rPr>
                <w:rFonts w:eastAsia="Times New Roman" w:cs="Times New Roman"/>
                <w:sz w:val="16"/>
                <w:szCs w:val="16"/>
              </w:rPr>
            </w:pPr>
            <w:r w:rsidRPr="00D30273">
              <w:rPr>
                <w:rFonts w:eastAsia="Times New Roman" w:cs="Times New Roman"/>
                <w:sz w:val="16"/>
                <w:szCs w:val="16"/>
              </w:rPr>
              <w:t>Vivienda</w:t>
            </w:r>
          </w:p>
        </w:tc>
        <w:tc>
          <w:tcPr>
            <w:tcW w:w="4677" w:type="dxa"/>
            <w:tcBorders>
              <w:top w:val="nil"/>
              <w:left w:val="nil"/>
              <w:bottom w:val="single" w:sz="4" w:space="0" w:color="auto"/>
              <w:right w:val="single" w:sz="4" w:space="0" w:color="auto"/>
            </w:tcBorders>
            <w:shd w:val="clear" w:color="auto" w:fill="auto"/>
            <w:noWrap/>
            <w:vAlign w:val="center"/>
            <w:hideMark/>
          </w:tcPr>
          <w:p w14:paraId="39FFF1CC" w14:textId="4EDB0A75" w:rsidR="00021FDA" w:rsidRPr="00021FDA" w:rsidRDefault="00021FDA" w:rsidP="00F906E6">
            <w:pPr>
              <w:spacing w:after="0" w:line="240" w:lineRule="auto"/>
              <w:jc w:val="center"/>
              <w:rPr>
                <w:rFonts w:eastAsia="Times New Roman" w:cs="Times New Roman"/>
                <w:sz w:val="18"/>
                <w:szCs w:val="18"/>
              </w:rPr>
            </w:pPr>
            <w:r w:rsidRPr="00021FDA">
              <w:rPr>
                <w:rFonts w:eastAsia="Times New Roman" w:cs="Times New Roman"/>
                <w:sz w:val="18"/>
                <w:szCs w:val="18"/>
              </w:rPr>
              <w:t>Sumatoria de los indicadores estandarizados  /6</w:t>
            </w:r>
          </w:p>
        </w:tc>
      </w:tr>
    </w:tbl>
    <w:p w14:paraId="3DCEA18B" w14:textId="77777777" w:rsidR="00F42AA0" w:rsidRPr="0018421C" w:rsidRDefault="00F42AA0" w:rsidP="00F42AA0">
      <w:pPr>
        <w:spacing w:line="276" w:lineRule="auto"/>
        <w:rPr>
          <w:sz w:val="20"/>
        </w:rPr>
      </w:pPr>
      <w:r>
        <w:rPr>
          <w:sz w:val="20"/>
        </w:rPr>
        <w:t>Fuente: ICQ 2018</w:t>
      </w:r>
    </w:p>
    <w:p w14:paraId="4D7F3562" w14:textId="77777777" w:rsidR="00F4539B" w:rsidRDefault="00F4539B">
      <w:pPr>
        <w:rPr>
          <w:rFonts w:ascii="Calibri Light" w:eastAsia="Calibri Light" w:hAnsi="Calibri Light" w:cs="Calibri Light"/>
          <w:b/>
          <w:sz w:val="26"/>
        </w:rPr>
      </w:pPr>
      <w:r>
        <w:br w:type="page"/>
      </w:r>
    </w:p>
    <w:p w14:paraId="2115EA94" w14:textId="49E41179" w:rsidR="00F906E6" w:rsidRDefault="00FE3727" w:rsidP="00F906E6">
      <w:pPr>
        <w:pStyle w:val="Ttulo2"/>
      </w:pPr>
      <w:bookmarkStart w:id="98" w:name="_Toc525676412"/>
      <w:bookmarkStart w:id="99" w:name="_Toc525694876"/>
      <w:r>
        <w:lastRenderedPageBreak/>
        <w:t xml:space="preserve">PROCESOS </w:t>
      </w:r>
      <w:r w:rsidRPr="00D5052B">
        <w:t>METODOLÓG</w:t>
      </w:r>
      <w:r>
        <w:t>ICOS</w:t>
      </w:r>
      <w:r w:rsidR="00F906E6" w:rsidRPr="00D5052B">
        <w:t xml:space="preserve"> PARA EL CÁLCULO </w:t>
      </w:r>
      <w:r>
        <w:t>DE LOS ESTÁNDARES URBANÍSTICOS</w:t>
      </w:r>
      <w:r w:rsidR="00F906E6" w:rsidRPr="00D5052B">
        <w:t xml:space="preserve"> EN EL CHQ.</w:t>
      </w:r>
      <w:bookmarkEnd w:id="98"/>
      <w:bookmarkEnd w:id="99"/>
    </w:p>
    <w:p w14:paraId="006396D9" w14:textId="30650401" w:rsidR="00FE3727" w:rsidRDefault="00FE3727" w:rsidP="00FE3727">
      <w:r>
        <w:t xml:space="preserve">Los estándares urbanísticos planteados en el estudio son de carácter espacial. Esto quiere decir que </w:t>
      </w:r>
      <w:r w:rsidR="00E60A6E">
        <w:t xml:space="preserve">provienen de un proceso de análisis espacial y redes descrito en los siguientes apartados. El </w:t>
      </w:r>
      <w:r w:rsidR="00D50CB6">
        <w:t>ANEXO</w:t>
      </w:r>
      <w:r w:rsidR="00E60A6E">
        <w:t xml:space="preserve"> </w:t>
      </w:r>
      <w:r w:rsidR="00D50CB6">
        <w:t>4</w:t>
      </w:r>
      <w:r w:rsidR="00E60A6E">
        <w:t xml:space="preserve"> contiene los procesos de cálculo y bases de datos utilizados para el cálculo de estándar propuesto</w:t>
      </w:r>
    </w:p>
    <w:p w14:paraId="72A21A33" w14:textId="2D79E703" w:rsidR="00E60A6E" w:rsidRDefault="00876143" w:rsidP="00E60A6E">
      <w:pPr>
        <w:pStyle w:val="Ttulo3"/>
        <w:ind w:left="567" w:hanging="567"/>
      </w:pPr>
      <w:bookmarkStart w:id="100" w:name="_Toc525676413"/>
      <w:bookmarkStart w:id="101" w:name="_Toc525694877"/>
      <w:r>
        <w:t>Proceso del E</w:t>
      </w:r>
      <w:r w:rsidR="00E60A6E" w:rsidRPr="00E60A6E">
        <w:t>stándar Accesibilidad a Lugares de Encuentro</w:t>
      </w:r>
      <w:bookmarkEnd w:id="100"/>
      <w:bookmarkEnd w:id="101"/>
    </w:p>
    <w:p w14:paraId="328A67A8" w14:textId="77777777" w:rsidR="00E60A6E" w:rsidRDefault="00E60A6E" w:rsidP="00E60A6E">
      <w:r w:rsidRPr="00AB1BB5">
        <w:t>Fuente de información primaria:</w:t>
      </w:r>
    </w:p>
    <w:p w14:paraId="02B76FC7" w14:textId="77777777" w:rsidR="00E60A6E" w:rsidRDefault="00E60A6E" w:rsidP="0029496E">
      <w:pPr>
        <w:pStyle w:val="Prrafodelista"/>
        <w:numPr>
          <w:ilvl w:val="0"/>
          <w:numId w:val="6"/>
        </w:numPr>
        <w:spacing w:line="259" w:lineRule="auto"/>
        <w:contextualSpacing/>
        <w:jc w:val="left"/>
      </w:pPr>
      <w:r>
        <w:t>Cobertura geográfica de Lugares de Encuentros (Plazas, Plazoletas, Bulevares, etc)</w:t>
      </w:r>
    </w:p>
    <w:p w14:paraId="5247CD4E" w14:textId="4BFB7675" w:rsidR="00E60A6E" w:rsidRDefault="00E60A6E" w:rsidP="0029496E">
      <w:pPr>
        <w:pStyle w:val="Prrafodelista"/>
        <w:numPr>
          <w:ilvl w:val="0"/>
          <w:numId w:val="6"/>
        </w:numPr>
        <w:spacing w:line="259" w:lineRule="auto"/>
        <w:contextualSpacing/>
        <w:jc w:val="left"/>
      </w:pPr>
      <w:r>
        <w:t>Red vial CHQ con pendiente en cada tramo vial</w:t>
      </w:r>
    </w:p>
    <w:p w14:paraId="6C63FF80" w14:textId="01E64579" w:rsidR="00E60A6E" w:rsidRDefault="00E60A6E" w:rsidP="00E60A6E">
      <w:pPr>
        <w:pStyle w:val="Epgrafe"/>
      </w:pPr>
      <w:bookmarkStart w:id="102" w:name="_Toc525721786"/>
      <w:r>
        <w:t xml:space="preserve">Ilustración </w:t>
      </w:r>
      <w:fldSimple w:instr=" SEQ Ilustración \* ARABIC ">
        <w:r w:rsidR="00992C2A">
          <w:rPr>
            <w:noProof/>
          </w:rPr>
          <w:t>17</w:t>
        </w:r>
      </w:fldSimple>
      <w:r>
        <w:t xml:space="preserve"> </w:t>
      </w:r>
      <w:r w:rsidR="00876143">
        <w:t>P</w:t>
      </w:r>
      <w:r>
        <w:t>roceso de e</w:t>
      </w:r>
      <w:r w:rsidRPr="00E60A6E">
        <w:t>stándar Accesibilidad a Lugares de Encuentro</w:t>
      </w:r>
      <w:bookmarkEnd w:id="102"/>
    </w:p>
    <w:p w14:paraId="300935DC" w14:textId="77777777" w:rsidR="00E60A6E" w:rsidRDefault="00E60A6E" w:rsidP="00E60A6E">
      <w:pPr>
        <w:spacing w:line="259" w:lineRule="auto"/>
        <w:contextualSpacing/>
        <w:jc w:val="left"/>
      </w:pPr>
    </w:p>
    <w:p w14:paraId="10B1DD2F" w14:textId="13F77E58" w:rsidR="00E60A6E" w:rsidRDefault="00E60A6E" w:rsidP="00E60A6E">
      <w:pPr>
        <w:spacing w:line="259" w:lineRule="auto"/>
        <w:ind w:left="360"/>
        <w:contextualSpacing/>
      </w:pPr>
      <w:r>
        <w:rPr>
          <w:noProof/>
        </w:rPr>
        <w:drawing>
          <wp:inline distT="0" distB="0" distL="0" distR="0" wp14:anchorId="575C80F2" wp14:editId="02E9C155">
            <wp:extent cx="5399405" cy="282829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9405" cy="2828290"/>
                    </a:xfrm>
                    <a:prstGeom prst="rect">
                      <a:avLst/>
                    </a:prstGeom>
                    <a:noFill/>
                  </pic:spPr>
                </pic:pic>
              </a:graphicData>
            </a:graphic>
          </wp:inline>
        </w:drawing>
      </w:r>
    </w:p>
    <w:p w14:paraId="6DE94D2A" w14:textId="77777777" w:rsidR="00E60A6E" w:rsidRPr="0018421C" w:rsidRDefault="00E60A6E" w:rsidP="00E60A6E">
      <w:pPr>
        <w:spacing w:line="276" w:lineRule="auto"/>
        <w:rPr>
          <w:sz w:val="20"/>
        </w:rPr>
      </w:pPr>
      <w:r>
        <w:rPr>
          <w:sz w:val="20"/>
        </w:rPr>
        <w:t>Fuente: ICQ 2018</w:t>
      </w:r>
    </w:p>
    <w:p w14:paraId="7398D9AF" w14:textId="77777777" w:rsidR="00F4539B" w:rsidRDefault="00F4539B">
      <w:pPr>
        <w:rPr>
          <w:rFonts w:ascii="Calibri Light" w:eastAsia="Calibri Light" w:hAnsi="Calibri Light" w:cs="Calibri Light"/>
          <w:sz w:val="24"/>
          <w:u w:val="single"/>
        </w:rPr>
      </w:pPr>
      <w:r>
        <w:br w:type="page"/>
      </w:r>
    </w:p>
    <w:p w14:paraId="423C29D0" w14:textId="26BD09D6" w:rsidR="00E60A6E" w:rsidRDefault="00876143" w:rsidP="00E60A6E">
      <w:pPr>
        <w:pStyle w:val="Ttulo3"/>
        <w:ind w:left="567" w:hanging="567"/>
      </w:pPr>
      <w:bookmarkStart w:id="103" w:name="_Toc525676414"/>
      <w:bookmarkStart w:id="104" w:name="_Toc525694878"/>
      <w:r>
        <w:lastRenderedPageBreak/>
        <w:t xml:space="preserve">Proceso del </w:t>
      </w:r>
      <w:r w:rsidR="00E60A6E" w:rsidRPr="00E60A6E">
        <w:t xml:space="preserve">Estándar </w:t>
      </w:r>
      <w:r w:rsidR="00E60A6E" w:rsidRPr="00AB1BB5">
        <w:t xml:space="preserve">de </w:t>
      </w:r>
      <w:r w:rsidR="00E60A6E">
        <w:t>superficie de lugares de encuentro por habitante</w:t>
      </w:r>
      <w:bookmarkEnd w:id="103"/>
      <w:bookmarkEnd w:id="104"/>
    </w:p>
    <w:p w14:paraId="7956DB5B" w14:textId="77777777" w:rsidR="00E60A6E" w:rsidRDefault="00E60A6E" w:rsidP="00E60A6E">
      <w:r w:rsidRPr="00AB1BB5">
        <w:t>Fuente de información primaria:</w:t>
      </w:r>
    </w:p>
    <w:p w14:paraId="142A3962" w14:textId="77777777" w:rsidR="00E60A6E" w:rsidRDefault="00E60A6E" w:rsidP="0029496E">
      <w:pPr>
        <w:pStyle w:val="Prrafodelista"/>
        <w:numPr>
          <w:ilvl w:val="0"/>
          <w:numId w:val="6"/>
        </w:numPr>
        <w:spacing w:line="259" w:lineRule="auto"/>
        <w:contextualSpacing/>
        <w:jc w:val="left"/>
      </w:pPr>
      <w:r>
        <w:t>Censo Nacional de Población y Vivienda 2010</w:t>
      </w:r>
    </w:p>
    <w:p w14:paraId="32E819E0" w14:textId="3F28D8DC" w:rsidR="00E60A6E" w:rsidRDefault="00E60A6E" w:rsidP="0029496E">
      <w:pPr>
        <w:pStyle w:val="Prrafodelista"/>
        <w:numPr>
          <w:ilvl w:val="0"/>
          <w:numId w:val="6"/>
        </w:numPr>
        <w:spacing w:line="259" w:lineRule="auto"/>
        <w:contextualSpacing/>
        <w:jc w:val="left"/>
      </w:pPr>
      <w:r>
        <w:t>Manzana censal</w:t>
      </w:r>
    </w:p>
    <w:p w14:paraId="512AE34C" w14:textId="30DC2442" w:rsidR="00E60A6E" w:rsidRDefault="00E60A6E" w:rsidP="00E60A6E">
      <w:pPr>
        <w:pStyle w:val="Epgrafe"/>
      </w:pPr>
      <w:bookmarkStart w:id="105" w:name="_Toc525721787"/>
      <w:r>
        <w:t xml:space="preserve">Ilustración </w:t>
      </w:r>
      <w:fldSimple w:instr=" SEQ Ilustración \* ARABIC ">
        <w:r w:rsidR="00992C2A">
          <w:rPr>
            <w:noProof/>
          </w:rPr>
          <w:t>18</w:t>
        </w:r>
      </w:fldSimple>
      <w:r>
        <w:t xml:space="preserve"> </w:t>
      </w:r>
      <w:r w:rsidR="00D50CB6">
        <w:t>P</w:t>
      </w:r>
      <w:r>
        <w:t xml:space="preserve">roceso de </w:t>
      </w:r>
      <w:r w:rsidR="00F4539B">
        <w:t xml:space="preserve">estándar de </w:t>
      </w:r>
      <w:r w:rsidRPr="00E60A6E">
        <w:t>superficie de lugares de encuentro por habitante</w:t>
      </w:r>
      <w:bookmarkEnd w:id="105"/>
    </w:p>
    <w:p w14:paraId="456E6E3E" w14:textId="38881126" w:rsidR="00E60A6E" w:rsidRDefault="00E60A6E" w:rsidP="00E60A6E">
      <w:pPr>
        <w:spacing w:line="276" w:lineRule="auto"/>
        <w:rPr>
          <w:sz w:val="20"/>
        </w:rPr>
      </w:pPr>
      <w:r>
        <w:rPr>
          <w:noProof/>
        </w:rPr>
        <w:drawing>
          <wp:inline distT="0" distB="0" distL="0" distR="0" wp14:anchorId="5706A35D" wp14:editId="0D1EC335">
            <wp:extent cx="5400000" cy="3082921"/>
            <wp:effectExtent l="0" t="0" r="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3082921"/>
                    </a:xfrm>
                    <a:prstGeom prst="rect">
                      <a:avLst/>
                    </a:prstGeom>
                    <a:noFill/>
                  </pic:spPr>
                </pic:pic>
              </a:graphicData>
            </a:graphic>
          </wp:inline>
        </w:drawing>
      </w:r>
    </w:p>
    <w:p w14:paraId="755EBD70" w14:textId="33BBC482" w:rsidR="00E60A6E" w:rsidRPr="0018421C" w:rsidRDefault="00E60A6E" w:rsidP="00E60A6E">
      <w:pPr>
        <w:spacing w:line="276" w:lineRule="auto"/>
        <w:rPr>
          <w:sz w:val="20"/>
        </w:rPr>
      </w:pPr>
      <w:r>
        <w:rPr>
          <w:sz w:val="20"/>
        </w:rPr>
        <w:t>Fuente: ICQ 2018</w:t>
      </w:r>
    </w:p>
    <w:p w14:paraId="6C4293BE" w14:textId="77777777" w:rsidR="00E60A6E" w:rsidRDefault="00E60A6E" w:rsidP="00E60A6E">
      <w:pPr>
        <w:spacing w:line="259" w:lineRule="auto"/>
        <w:contextualSpacing/>
        <w:jc w:val="left"/>
      </w:pPr>
    </w:p>
    <w:p w14:paraId="0A3D3E1C" w14:textId="77777777" w:rsidR="00F4539B" w:rsidRDefault="00F4539B">
      <w:pPr>
        <w:rPr>
          <w:rFonts w:ascii="Calibri Light" w:eastAsia="Calibri Light" w:hAnsi="Calibri Light" w:cs="Calibri Light"/>
          <w:sz w:val="24"/>
          <w:u w:val="single"/>
        </w:rPr>
      </w:pPr>
      <w:r>
        <w:br w:type="page"/>
      </w:r>
    </w:p>
    <w:p w14:paraId="2F224D86" w14:textId="42326382" w:rsidR="00E60A6E" w:rsidRDefault="00D50CB6" w:rsidP="00E60A6E">
      <w:pPr>
        <w:pStyle w:val="Ttulo3"/>
        <w:ind w:left="567" w:hanging="567"/>
      </w:pPr>
      <w:bookmarkStart w:id="106" w:name="_Toc525676415"/>
      <w:bookmarkStart w:id="107" w:name="_Toc525694879"/>
      <w:r>
        <w:lastRenderedPageBreak/>
        <w:t xml:space="preserve">Proceso del </w:t>
      </w:r>
      <w:r w:rsidR="00E60A6E" w:rsidRPr="00E60A6E">
        <w:t xml:space="preserve">Estándar </w:t>
      </w:r>
      <w:r w:rsidR="00E60A6E" w:rsidRPr="00AB1BB5">
        <w:t xml:space="preserve">de </w:t>
      </w:r>
      <w:r w:rsidR="00F4539B">
        <w:t>d</w:t>
      </w:r>
      <w:r w:rsidR="00E60A6E" w:rsidRPr="00E60A6E">
        <w:t xml:space="preserve">otación de estacionamiento por </w:t>
      </w:r>
      <w:r w:rsidR="00F4539B">
        <w:t>e</w:t>
      </w:r>
      <w:r w:rsidR="00E60A6E" w:rsidRPr="00E60A6E">
        <w:t>nvolvente</w:t>
      </w:r>
      <w:bookmarkEnd w:id="106"/>
      <w:bookmarkEnd w:id="107"/>
    </w:p>
    <w:p w14:paraId="2C165291" w14:textId="77777777" w:rsidR="00E60A6E" w:rsidRDefault="00E60A6E" w:rsidP="00E60A6E">
      <w:r w:rsidRPr="00AB1BB5">
        <w:t>Fuente de información primaria:</w:t>
      </w:r>
    </w:p>
    <w:p w14:paraId="6F6A55D2" w14:textId="77777777" w:rsidR="00E60A6E" w:rsidRDefault="00E60A6E" w:rsidP="0029496E">
      <w:pPr>
        <w:pStyle w:val="Prrafodelista"/>
        <w:numPr>
          <w:ilvl w:val="0"/>
          <w:numId w:val="6"/>
        </w:numPr>
        <w:spacing w:line="259" w:lineRule="auto"/>
        <w:contextualSpacing/>
        <w:jc w:val="left"/>
      </w:pPr>
      <w:r>
        <w:t>Cobertura geográfica de Parqueaderos de uso público</w:t>
      </w:r>
    </w:p>
    <w:p w14:paraId="5D6B4EA0" w14:textId="77777777" w:rsidR="00E60A6E" w:rsidRDefault="00E60A6E" w:rsidP="0029496E">
      <w:pPr>
        <w:pStyle w:val="Prrafodelista"/>
        <w:numPr>
          <w:ilvl w:val="0"/>
          <w:numId w:val="6"/>
        </w:numPr>
        <w:spacing w:line="259" w:lineRule="auto"/>
        <w:contextualSpacing/>
        <w:jc w:val="left"/>
      </w:pPr>
      <w:r>
        <w:t>Censo Nacional de Población y Vivienda</w:t>
      </w:r>
    </w:p>
    <w:p w14:paraId="78B43B58" w14:textId="77777777" w:rsidR="00E60A6E" w:rsidRDefault="00E60A6E" w:rsidP="0029496E">
      <w:pPr>
        <w:pStyle w:val="Prrafodelista"/>
        <w:numPr>
          <w:ilvl w:val="0"/>
          <w:numId w:val="6"/>
        </w:numPr>
        <w:spacing w:line="259" w:lineRule="auto"/>
        <w:contextualSpacing/>
        <w:jc w:val="left"/>
      </w:pPr>
      <w:r>
        <w:t>Cobertura geográfica de Envolventes del CHQ</w:t>
      </w:r>
    </w:p>
    <w:p w14:paraId="3E103E68" w14:textId="09851383" w:rsidR="00E60A6E" w:rsidRDefault="00E60A6E" w:rsidP="00F906E6"/>
    <w:p w14:paraId="299E5673" w14:textId="2E408A89" w:rsidR="00F4539B" w:rsidRDefault="00F4539B" w:rsidP="00F4539B">
      <w:pPr>
        <w:pStyle w:val="Epgrafe"/>
      </w:pPr>
      <w:bookmarkStart w:id="108" w:name="_Toc525721788"/>
      <w:r>
        <w:t xml:space="preserve">Ilustración </w:t>
      </w:r>
      <w:fldSimple w:instr=" SEQ Ilustración \* ARABIC ">
        <w:r w:rsidR="00992C2A">
          <w:rPr>
            <w:noProof/>
          </w:rPr>
          <w:t>19</w:t>
        </w:r>
      </w:fldSimple>
      <w:r>
        <w:t xml:space="preserve"> </w:t>
      </w:r>
      <w:r w:rsidR="00D50CB6">
        <w:t>P</w:t>
      </w:r>
      <w:r>
        <w:t>roceso de estándar de d</w:t>
      </w:r>
      <w:r w:rsidRPr="00E60A6E">
        <w:t xml:space="preserve">otación de estacionamiento por </w:t>
      </w:r>
      <w:r>
        <w:t>e</w:t>
      </w:r>
      <w:r w:rsidRPr="00E60A6E">
        <w:t>nvolvente</w:t>
      </w:r>
      <w:bookmarkEnd w:id="108"/>
    </w:p>
    <w:p w14:paraId="4FC40683" w14:textId="2E3AAC6D" w:rsidR="00F4539B" w:rsidRDefault="00F4539B" w:rsidP="00F4539B">
      <w:pPr>
        <w:spacing w:line="276" w:lineRule="auto"/>
        <w:rPr>
          <w:sz w:val="20"/>
        </w:rPr>
      </w:pPr>
      <w:r>
        <w:rPr>
          <w:noProof/>
        </w:rPr>
        <w:drawing>
          <wp:inline distT="0" distB="0" distL="0" distR="0" wp14:anchorId="1BF5AD76" wp14:editId="5CDC1B33">
            <wp:extent cx="5400000" cy="372150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00" cy="3721509"/>
                    </a:xfrm>
                    <a:prstGeom prst="rect">
                      <a:avLst/>
                    </a:prstGeom>
                    <a:noFill/>
                  </pic:spPr>
                </pic:pic>
              </a:graphicData>
            </a:graphic>
          </wp:inline>
        </w:drawing>
      </w:r>
    </w:p>
    <w:p w14:paraId="3A674ED2" w14:textId="137377B5" w:rsidR="00F4539B" w:rsidRPr="0018421C" w:rsidRDefault="00F4539B" w:rsidP="00F4539B">
      <w:pPr>
        <w:spacing w:line="276" w:lineRule="auto"/>
        <w:rPr>
          <w:sz w:val="20"/>
        </w:rPr>
      </w:pPr>
      <w:r>
        <w:rPr>
          <w:sz w:val="20"/>
        </w:rPr>
        <w:t>Fuente: ICQ 2018</w:t>
      </w:r>
    </w:p>
    <w:p w14:paraId="514A474E" w14:textId="0BC109A7" w:rsidR="00F4539B" w:rsidRDefault="00F4539B">
      <w:r>
        <w:br w:type="page"/>
      </w:r>
    </w:p>
    <w:p w14:paraId="3FA8177A" w14:textId="31AE96A4" w:rsidR="00F4539B" w:rsidRDefault="00D50CB6" w:rsidP="00F4539B">
      <w:pPr>
        <w:pStyle w:val="Ttulo3"/>
        <w:ind w:left="567" w:hanging="567"/>
      </w:pPr>
      <w:bookmarkStart w:id="109" w:name="_Toc525676416"/>
      <w:bookmarkStart w:id="110" w:name="_Toc525694880"/>
      <w:r>
        <w:lastRenderedPageBreak/>
        <w:t xml:space="preserve">Proceso del </w:t>
      </w:r>
      <w:r w:rsidR="00F4539B" w:rsidRPr="00E60A6E">
        <w:t xml:space="preserve">Estándar </w:t>
      </w:r>
      <w:r w:rsidR="00F4539B" w:rsidRPr="00AB1BB5">
        <w:t xml:space="preserve">de </w:t>
      </w:r>
      <w:r w:rsidR="00F4539B">
        <w:t>verde urbano por habitante</w:t>
      </w:r>
      <w:bookmarkEnd w:id="109"/>
      <w:bookmarkEnd w:id="110"/>
    </w:p>
    <w:p w14:paraId="38394024" w14:textId="77777777" w:rsidR="00F4539B" w:rsidRDefault="00F4539B" w:rsidP="00F4539B">
      <w:r w:rsidRPr="00AB1BB5">
        <w:t>Fuente de información primaria:</w:t>
      </w:r>
    </w:p>
    <w:p w14:paraId="075E7183" w14:textId="77777777" w:rsidR="00F4539B" w:rsidRDefault="00F4539B" w:rsidP="0029496E">
      <w:pPr>
        <w:pStyle w:val="Prrafodelista"/>
        <w:numPr>
          <w:ilvl w:val="0"/>
          <w:numId w:val="6"/>
        </w:numPr>
        <w:spacing w:line="259" w:lineRule="auto"/>
        <w:contextualSpacing/>
        <w:jc w:val="left"/>
      </w:pPr>
      <w:r>
        <w:t>Cobertura geográfica de Verde Urbano CHQ</w:t>
      </w:r>
    </w:p>
    <w:p w14:paraId="4D355D32" w14:textId="77777777" w:rsidR="00F4539B" w:rsidRDefault="00F4539B" w:rsidP="0029496E">
      <w:pPr>
        <w:pStyle w:val="Prrafodelista"/>
        <w:numPr>
          <w:ilvl w:val="0"/>
          <w:numId w:val="6"/>
        </w:numPr>
        <w:spacing w:line="259" w:lineRule="auto"/>
        <w:contextualSpacing/>
        <w:jc w:val="left"/>
      </w:pPr>
      <w:r>
        <w:t>Manzanas censales</w:t>
      </w:r>
    </w:p>
    <w:p w14:paraId="03037F5A" w14:textId="567810C0" w:rsidR="00F4539B" w:rsidRDefault="00F4539B" w:rsidP="007D63CB"/>
    <w:p w14:paraId="22633DD4" w14:textId="2C63B8D6" w:rsidR="00F4539B" w:rsidRDefault="00F4539B" w:rsidP="00F4539B">
      <w:pPr>
        <w:pStyle w:val="Epgrafe"/>
      </w:pPr>
      <w:bookmarkStart w:id="111" w:name="_Toc525721789"/>
      <w:r>
        <w:t xml:space="preserve">Ilustración </w:t>
      </w:r>
      <w:fldSimple w:instr=" SEQ Ilustración \* ARABIC ">
        <w:r w:rsidR="00992C2A">
          <w:rPr>
            <w:noProof/>
          </w:rPr>
          <w:t>20</w:t>
        </w:r>
      </w:fldSimple>
      <w:r>
        <w:t xml:space="preserve"> proceso de estándar de d</w:t>
      </w:r>
      <w:r w:rsidRPr="00E60A6E">
        <w:t xml:space="preserve">otación de estacionamiento por </w:t>
      </w:r>
      <w:r>
        <w:t>e</w:t>
      </w:r>
      <w:r w:rsidRPr="00E60A6E">
        <w:t>nvolvente</w:t>
      </w:r>
      <w:bookmarkEnd w:id="111"/>
    </w:p>
    <w:p w14:paraId="7EAE7041" w14:textId="20349EB4" w:rsidR="00F4539B" w:rsidRDefault="00F4539B" w:rsidP="00F4539B">
      <w:pPr>
        <w:spacing w:line="276" w:lineRule="auto"/>
        <w:rPr>
          <w:sz w:val="20"/>
        </w:rPr>
      </w:pPr>
      <w:r>
        <w:rPr>
          <w:noProof/>
        </w:rPr>
        <w:drawing>
          <wp:inline distT="0" distB="0" distL="0" distR="0" wp14:anchorId="1DB92826" wp14:editId="1D3B7FA3">
            <wp:extent cx="5400000" cy="3082825"/>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3082825"/>
                    </a:xfrm>
                    <a:prstGeom prst="rect">
                      <a:avLst/>
                    </a:prstGeom>
                    <a:noFill/>
                  </pic:spPr>
                </pic:pic>
              </a:graphicData>
            </a:graphic>
          </wp:inline>
        </w:drawing>
      </w:r>
    </w:p>
    <w:p w14:paraId="57278697" w14:textId="60816A8D" w:rsidR="00F4539B" w:rsidRPr="007D63CB" w:rsidRDefault="00F4539B" w:rsidP="007D63CB">
      <w:r>
        <w:t>Fuente: ICQ 2018</w:t>
      </w:r>
    </w:p>
    <w:p w14:paraId="079C073D" w14:textId="3F731420" w:rsidR="00F4539B" w:rsidRDefault="00F4539B" w:rsidP="007D63CB">
      <w:r>
        <w:br w:type="page"/>
      </w:r>
    </w:p>
    <w:p w14:paraId="42860781" w14:textId="671F23DE" w:rsidR="00F4539B" w:rsidRDefault="00D50CB6" w:rsidP="00F4539B">
      <w:pPr>
        <w:pStyle w:val="Ttulo3"/>
        <w:ind w:left="567" w:hanging="567"/>
      </w:pPr>
      <w:bookmarkStart w:id="112" w:name="_Toc525676417"/>
      <w:bookmarkStart w:id="113" w:name="_Toc525694881"/>
      <w:r>
        <w:lastRenderedPageBreak/>
        <w:t xml:space="preserve">Proceso del </w:t>
      </w:r>
      <w:r w:rsidR="00F4539B" w:rsidRPr="00E60A6E">
        <w:t xml:space="preserve">Estándar </w:t>
      </w:r>
      <w:r w:rsidR="00F4539B">
        <w:t>accesibilidad a equipamiento de educación</w:t>
      </w:r>
      <w:bookmarkEnd w:id="112"/>
      <w:bookmarkEnd w:id="113"/>
    </w:p>
    <w:p w14:paraId="68806C3D" w14:textId="77777777" w:rsidR="00F4539B" w:rsidRDefault="00F4539B" w:rsidP="00F4539B">
      <w:r w:rsidRPr="00AB1BB5">
        <w:t>Fuente de información primaria:</w:t>
      </w:r>
    </w:p>
    <w:p w14:paraId="21C56190" w14:textId="77777777" w:rsidR="00F4539B" w:rsidRDefault="00F4539B" w:rsidP="0029496E">
      <w:pPr>
        <w:pStyle w:val="Prrafodelista"/>
        <w:numPr>
          <w:ilvl w:val="0"/>
          <w:numId w:val="6"/>
        </w:numPr>
        <w:spacing w:line="259" w:lineRule="auto"/>
        <w:contextualSpacing/>
        <w:jc w:val="left"/>
      </w:pPr>
      <w:r>
        <w:t>Cobertura geográfica de Equipamientos de Educación</w:t>
      </w:r>
    </w:p>
    <w:p w14:paraId="2C3C9F64" w14:textId="77777777" w:rsidR="00F4539B" w:rsidRDefault="00F4539B" w:rsidP="0029496E">
      <w:pPr>
        <w:pStyle w:val="Prrafodelista"/>
        <w:numPr>
          <w:ilvl w:val="0"/>
          <w:numId w:val="6"/>
        </w:numPr>
        <w:spacing w:line="259" w:lineRule="auto"/>
        <w:contextualSpacing/>
        <w:jc w:val="left"/>
      </w:pPr>
      <w:r>
        <w:t>Red vial CHQ con pendiente en cada tramo vial</w:t>
      </w:r>
    </w:p>
    <w:p w14:paraId="3CD7EC03" w14:textId="35B684C1" w:rsidR="00F4539B" w:rsidRDefault="00F4539B" w:rsidP="00F906E6"/>
    <w:p w14:paraId="138EA0A1" w14:textId="3D39E821" w:rsidR="00F4539B" w:rsidRDefault="00F4539B" w:rsidP="00F4539B">
      <w:pPr>
        <w:pStyle w:val="Epgrafe"/>
      </w:pPr>
      <w:bookmarkStart w:id="114" w:name="_Toc525721790"/>
      <w:r>
        <w:t xml:space="preserve">Ilustración </w:t>
      </w:r>
      <w:fldSimple w:instr=" SEQ Ilustración \* ARABIC ">
        <w:r w:rsidR="00992C2A">
          <w:rPr>
            <w:noProof/>
          </w:rPr>
          <w:t>21</w:t>
        </w:r>
      </w:fldSimple>
      <w:r>
        <w:t xml:space="preserve"> proceso de estándar de accesibilidad a equipamiento de educación</w:t>
      </w:r>
      <w:bookmarkEnd w:id="114"/>
    </w:p>
    <w:p w14:paraId="52DDC4F1" w14:textId="20D9458B" w:rsidR="00F4539B" w:rsidRDefault="00F4539B" w:rsidP="00F4539B">
      <w:pPr>
        <w:spacing w:line="276" w:lineRule="auto"/>
        <w:rPr>
          <w:sz w:val="20"/>
        </w:rPr>
      </w:pPr>
      <w:r>
        <w:rPr>
          <w:noProof/>
        </w:rPr>
        <w:drawing>
          <wp:inline distT="0" distB="0" distL="0" distR="0" wp14:anchorId="4A4D9FDD" wp14:editId="2A4659FF">
            <wp:extent cx="5400000" cy="288178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00" cy="2881785"/>
                    </a:xfrm>
                    <a:prstGeom prst="rect">
                      <a:avLst/>
                    </a:prstGeom>
                    <a:noFill/>
                  </pic:spPr>
                </pic:pic>
              </a:graphicData>
            </a:graphic>
          </wp:inline>
        </w:drawing>
      </w:r>
    </w:p>
    <w:p w14:paraId="61B4E953" w14:textId="3EC97D6E" w:rsidR="00F4539B" w:rsidRPr="0018421C" w:rsidRDefault="00F4539B" w:rsidP="00F4539B">
      <w:pPr>
        <w:spacing w:line="276" w:lineRule="auto"/>
        <w:rPr>
          <w:sz w:val="20"/>
        </w:rPr>
      </w:pPr>
      <w:r>
        <w:rPr>
          <w:sz w:val="20"/>
        </w:rPr>
        <w:t>Fuente: ICQ 2018</w:t>
      </w:r>
    </w:p>
    <w:p w14:paraId="360FB48F" w14:textId="14793F21" w:rsidR="00F4539B" w:rsidRDefault="00F4539B">
      <w:r>
        <w:br w:type="page"/>
      </w:r>
    </w:p>
    <w:p w14:paraId="2681917E" w14:textId="5B6E2F44" w:rsidR="00F4539B" w:rsidRDefault="00D50CB6" w:rsidP="00F4539B">
      <w:pPr>
        <w:pStyle w:val="Ttulo3"/>
        <w:ind w:left="567" w:hanging="567"/>
      </w:pPr>
      <w:bookmarkStart w:id="115" w:name="_Toc525676418"/>
      <w:bookmarkStart w:id="116" w:name="_Toc525694882"/>
      <w:r>
        <w:lastRenderedPageBreak/>
        <w:t xml:space="preserve">Proceso del </w:t>
      </w:r>
      <w:r w:rsidR="00F4539B" w:rsidRPr="00E60A6E">
        <w:t xml:space="preserve">Estándar </w:t>
      </w:r>
      <w:r w:rsidR="00F4539B">
        <w:t>accesibilidad a equipamiento de salud</w:t>
      </w:r>
      <w:bookmarkEnd w:id="115"/>
      <w:bookmarkEnd w:id="116"/>
    </w:p>
    <w:p w14:paraId="68A526BD" w14:textId="77777777" w:rsidR="00F4539B" w:rsidRDefault="00F4539B" w:rsidP="00F4539B">
      <w:r w:rsidRPr="00AB1BB5">
        <w:t>Fuente de información primaria:</w:t>
      </w:r>
    </w:p>
    <w:p w14:paraId="22CC00A5" w14:textId="77777777" w:rsidR="00F4539B" w:rsidRDefault="00F4539B" w:rsidP="0029496E">
      <w:pPr>
        <w:pStyle w:val="Prrafodelista"/>
        <w:numPr>
          <w:ilvl w:val="0"/>
          <w:numId w:val="6"/>
        </w:numPr>
        <w:spacing w:line="259" w:lineRule="auto"/>
        <w:contextualSpacing/>
        <w:jc w:val="left"/>
      </w:pPr>
      <w:r>
        <w:t>Cobertura geográfica de Unidades de Salud</w:t>
      </w:r>
    </w:p>
    <w:p w14:paraId="07418792" w14:textId="77777777" w:rsidR="00F4539B" w:rsidRDefault="00F4539B" w:rsidP="0029496E">
      <w:pPr>
        <w:pStyle w:val="Prrafodelista"/>
        <w:numPr>
          <w:ilvl w:val="0"/>
          <w:numId w:val="6"/>
        </w:numPr>
        <w:spacing w:line="259" w:lineRule="auto"/>
        <w:contextualSpacing/>
        <w:jc w:val="left"/>
      </w:pPr>
      <w:r>
        <w:t>Red vial CHQ con pendiente en cada tramo vial</w:t>
      </w:r>
    </w:p>
    <w:p w14:paraId="0A7786F8" w14:textId="52E001B9" w:rsidR="00F4539B" w:rsidRDefault="00F4539B" w:rsidP="00F906E6"/>
    <w:p w14:paraId="2EB4DF9F" w14:textId="72166D21" w:rsidR="00F4539B" w:rsidRDefault="00F4539B" w:rsidP="00F4539B">
      <w:pPr>
        <w:pStyle w:val="Epgrafe"/>
      </w:pPr>
      <w:bookmarkStart w:id="117" w:name="_Toc525721791"/>
      <w:r>
        <w:t xml:space="preserve">Ilustración </w:t>
      </w:r>
      <w:fldSimple w:instr=" SEQ Ilustración \* ARABIC ">
        <w:r w:rsidR="00992C2A">
          <w:rPr>
            <w:noProof/>
          </w:rPr>
          <w:t>22</w:t>
        </w:r>
      </w:fldSimple>
      <w:r>
        <w:t xml:space="preserve"> proceso de estándar de accesibilidad a equipamiento de educación</w:t>
      </w:r>
      <w:bookmarkEnd w:id="117"/>
    </w:p>
    <w:p w14:paraId="7463D7A0" w14:textId="35541015" w:rsidR="00F4539B" w:rsidRDefault="00F4539B" w:rsidP="00F4539B">
      <w:pPr>
        <w:spacing w:line="276" w:lineRule="auto"/>
        <w:rPr>
          <w:sz w:val="20"/>
        </w:rPr>
      </w:pPr>
      <w:r>
        <w:rPr>
          <w:noProof/>
        </w:rPr>
        <w:drawing>
          <wp:inline distT="0" distB="0" distL="0" distR="0" wp14:anchorId="74F9D250" wp14:editId="0CB59B37">
            <wp:extent cx="5400000" cy="2881812"/>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00" cy="2881812"/>
                    </a:xfrm>
                    <a:prstGeom prst="rect">
                      <a:avLst/>
                    </a:prstGeom>
                    <a:noFill/>
                  </pic:spPr>
                </pic:pic>
              </a:graphicData>
            </a:graphic>
          </wp:inline>
        </w:drawing>
      </w:r>
    </w:p>
    <w:p w14:paraId="6BF3A150" w14:textId="55FA0A24" w:rsidR="00F4539B" w:rsidRPr="0018421C" w:rsidRDefault="00F4539B" w:rsidP="00F4539B">
      <w:pPr>
        <w:spacing w:line="276" w:lineRule="auto"/>
        <w:rPr>
          <w:sz w:val="20"/>
        </w:rPr>
      </w:pPr>
      <w:r>
        <w:rPr>
          <w:sz w:val="20"/>
        </w:rPr>
        <w:t>Fuente: ICQ 2018</w:t>
      </w:r>
    </w:p>
    <w:p w14:paraId="76AEE5DA" w14:textId="2F57C9C1" w:rsidR="00F4539B" w:rsidRDefault="00F4539B">
      <w:r>
        <w:br w:type="page"/>
      </w:r>
    </w:p>
    <w:p w14:paraId="1A19BBED" w14:textId="14419178" w:rsidR="00F4539B" w:rsidRDefault="00D50CB6" w:rsidP="00F4539B">
      <w:pPr>
        <w:pStyle w:val="Ttulo3"/>
        <w:ind w:left="567" w:hanging="567"/>
      </w:pPr>
      <w:bookmarkStart w:id="118" w:name="_Toc525676419"/>
      <w:bookmarkStart w:id="119" w:name="_Toc525694883"/>
      <w:r>
        <w:lastRenderedPageBreak/>
        <w:t xml:space="preserve">Proceso del </w:t>
      </w:r>
      <w:r w:rsidR="00F4539B" w:rsidRPr="00E60A6E">
        <w:t xml:space="preserve">Estándar </w:t>
      </w:r>
      <w:r w:rsidR="00F4539B">
        <w:t>accesibilidad a equipamiento de cultura</w:t>
      </w:r>
      <w:bookmarkEnd w:id="118"/>
      <w:bookmarkEnd w:id="119"/>
    </w:p>
    <w:p w14:paraId="340930F3" w14:textId="77777777" w:rsidR="00F4539B" w:rsidRDefault="00F4539B" w:rsidP="00F4539B">
      <w:r w:rsidRPr="00AB1BB5">
        <w:t>Fuente de información primaria:</w:t>
      </w:r>
    </w:p>
    <w:p w14:paraId="5FA7B41D" w14:textId="77777777" w:rsidR="00F4539B" w:rsidRDefault="00F4539B" w:rsidP="0029496E">
      <w:pPr>
        <w:pStyle w:val="Prrafodelista"/>
        <w:numPr>
          <w:ilvl w:val="0"/>
          <w:numId w:val="6"/>
        </w:numPr>
        <w:spacing w:line="259" w:lineRule="auto"/>
        <w:contextualSpacing/>
        <w:jc w:val="left"/>
      </w:pPr>
      <w:r>
        <w:t>Cobertura geográfica de Equipamiento Cultural</w:t>
      </w:r>
    </w:p>
    <w:p w14:paraId="3FB5B492" w14:textId="77777777" w:rsidR="00F4539B" w:rsidRDefault="00F4539B" w:rsidP="0029496E">
      <w:pPr>
        <w:pStyle w:val="Prrafodelista"/>
        <w:numPr>
          <w:ilvl w:val="0"/>
          <w:numId w:val="6"/>
        </w:numPr>
        <w:spacing w:line="259" w:lineRule="auto"/>
        <w:contextualSpacing/>
        <w:jc w:val="left"/>
      </w:pPr>
      <w:r>
        <w:t>Red vial CHQ con pendiente en cada tramo vial</w:t>
      </w:r>
    </w:p>
    <w:p w14:paraId="55E3AABB" w14:textId="2E53EEDC" w:rsidR="00F4539B" w:rsidRDefault="00F4539B" w:rsidP="00F906E6"/>
    <w:p w14:paraId="2D549956" w14:textId="191A61DF" w:rsidR="00F4539B" w:rsidRDefault="00F4539B" w:rsidP="00F4539B">
      <w:pPr>
        <w:pStyle w:val="Epgrafe"/>
      </w:pPr>
      <w:bookmarkStart w:id="120" w:name="_Toc525721792"/>
      <w:r>
        <w:t xml:space="preserve">Ilustración </w:t>
      </w:r>
      <w:fldSimple w:instr=" SEQ Ilustración \* ARABIC ">
        <w:r w:rsidR="00992C2A">
          <w:rPr>
            <w:noProof/>
          </w:rPr>
          <w:t>23</w:t>
        </w:r>
      </w:fldSimple>
      <w:r>
        <w:t xml:space="preserve"> proceso de estándar de accesibilidad a equipamiento de educación</w:t>
      </w:r>
      <w:bookmarkEnd w:id="120"/>
    </w:p>
    <w:p w14:paraId="2B850F2A" w14:textId="2AA389DD" w:rsidR="00F4539B" w:rsidRDefault="00F4539B" w:rsidP="00F4539B">
      <w:pPr>
        <w:spacing w:line="276" w:lineRule="auto"/>
        <w:rPr>
          <w:sz w:val="20"/>
        </w:rPr>
      </w:pPr>
      <w:r>
        <w:rPr>
          <w:noProof/>
        </w:rPr>
        <w:drawing>
          <wp:inline distT="0" distB="0" distL="0" distR="0" wp14:anchorId="5EECA153" wp14:editId="20461873">
            <wp:extent cx="5400000" cy="2881812"/>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00" cy="2881812"/>
                    </a:xfrm>
                    <a:prstGeom prst="rect">
                      <a:avLst/>
                    </a:prstGeom>
                    <a:noFill/>
                  </pic:spPr>
                </pic:pic>
              </a:graphicData>
            </a:graphic>
          </wp:inline>
        </w:drawing>
      </w:r>
    </w:p>
    <w:p w14:paraId="218B4845" w14:textId="2FC173D2" w:rsidR="00F4539B" w:rsidRPr="0018421C" w:rsidRDefault="00F4539B" w:rsidP="00F4539B">
      <w:pPr>
        <w:spacing w:line="276" w:lineRule="auto"/>
        <w:rPr>
          <w:sz w:val="20"/>
        </w:rPr>
      </w:pPr>
      <w:r>
        <w:rPr>
          <w:sz w:val="20"/>
        </w:rPr>
        <w:t>Fuente: ICQ 2018</w:t>
      </w:r>
    </w:p>
    <w:p w14:paraId="64FF3301" w14:textId="77777777" w:rsidR="00F4539B" w:rsidRDefault="00F4539B" w:rsidP="00F906E6"/>
    <w:p w14:paraId="2E2E8C20" w14:textId="7176332C" w:rsidR="00F4539B" w:rsidRDefault="00F4539B">
      <w:r>
        <w:br w:type="page"/>
      </w:r>
    </w:p>
    <w:p w14:paraId="3FE10A10" w14:textId="327672C6" w:rsidR="00F4539B" w:rsidRDefault="00D50CB6" w:rsidP="00F4539B">
      <w:pPr>
        <w:pStyle w:val="Ttulo3"/>
        <w:ind w:left="567" w:hanging="567"/>
      </w:pPr>
      <w:bookmarkStart w:id="121" w:name="_Toc525676420"/>
      <w:bookmarkStart w:id="122" w:name="_Toc525694884"/>
      <w:r>
        <w:lastRenderedPageBreak/>
        <w:t xml:space="preserve">Proceso del </w:t>
      </w:r>
      <w:r w:rsidR="00F4539B" w:rsidRPr="00E60A6E">
        <w:t xml:space="preserve">Estándar </w:t>
      </w:r>
      <w:r w:rsidR="00F4539B">
        <w:t>accesibilidad a equipamiento de desarrollo social</w:t>
      </w:r>
      <w:bookmarkEnd w:id="121"/>
      <w:bookmarkEnd w:id="122"/>
    </w:p>
    <w:p w14:paraId="7DB87151" w14:textId="77777777" w:rsidR="00F4539B" w:rsidRDefault="00F4539B" w:rsidP="00F4539B">
      <w:r w:rsidRPr="00AB1BB5">
        <w:t>Fuente de información primaria:</w:t>
      </w:r>
    </w:p>
    <w:p w14:paraId="27E035CD" w14:textId="77777777" w:rsidR="00F4539B" w:rsidRDefault="00F4539B" w:rsidP="0029496E">
      <w:pPr>
        <w:pStyle w:val="Prrafodelista"/>
        <w:numPr>
          <w:ilvl w:val="0"/>
          <w:numId w:val="6"/>
        </w:numPr>
        <w:spacing w:line="259" w:lineRule="auto"/>
        <w:contextualSpacing/>
        <w:jc w:val="left"/>
      </w:pPr>
      <w:r>
        <w:t>Cobertura geográfica de Equipamiento de Desarrollo Social</w:t>
      </w:r>
    </w:p>
    <w:p w14:paraId="5F7CB93C" w14:textId="77777777" w:rsidR="00F4539B" w:rsidRDefault="00F4539B" w:rsidP="0029496E">
      <w:pPr>
        <w:pStyle w:val="Prrafodelista"/>
        <w:numPr>
          <w:ilvl w:val="0"/>
          <w:numId w:val="6"/>
        </w:numPr>
        <w:spacing w:line="259" w:lineRule="auto"/>
        <w:contextualSpacing/>
        <w:jc w:val="left"/>
      </w:pPr>
      <w:r>
        <w:t>Red vial CHQ con pendiente en cada tramo vial</w:t>
      </w:r>
    </w:p>
    <w:p w14:paraId="5E961CF0" w14:textId="27E6D59A" w:rsidR="00F42AA0" w:rsidRDefault="00F42AA0" w:rsidP="00F906E6"/>
    <w:p w14:paraId="7477629F" w14:textId="68E5AF93" w:rsidR="00F4539B" w:rsidRDefault="00F4539B" w:rsidP="00F4539B">
      <w:pPr>
        <w:pStyle w:val="Epgrafe"/>
      </w:pPr>
      <w:bookmarkStart w:id="123" w:name="_Toc525721793"/>
      <w:r>
        <w:t xml:space="preserve">Ilustración </w:t>
      </w:r>
      <w:fldSimple w:instr=" SEQ Ilustración \* ARABIC ">
        <w:r w:rsidR="00992C2A">
          <w:rPr>
            <w:noProof/>
          </w:rPr>
          <w:t>24</w:t>
        </w:r>
      </w:fldSimple>
      <w:r>
        <w:t xml:space="preserve"> proceso de estándar de accesibilidad a equipamiento de educación</w:t>
      </w:r>
      <w:bookmarkEnd w:id="123"/>
    </w:p>
    <w:p w14:paraId="5A0E9B05" w14:textId="7D5E0726" w:rsidR="00F4539B" w:rsidRDefault="00F4539B" w:rsidP="00F4539B">
      <w:pPr>
        <w:spacing w:line="276" w:lineRule="auto"/>
        <w:rPr>
          <w:sz w:val="20"/>
        </w:rPr>
      </w:pPr>
      <w:r>
        <w:rPr>
          <w:noProof/>
        </w:rPr>
        <w:drawing>
          <wp:inline distT="0" distB="0" distL="0" distR="0" wp14:anchorId="1B453212" wp14:editId="12C176FD">
            <wp:extent cx="5400000" cy="2881697"/>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00" cy="2881697"/>
                    </a:xfrm>
                    <a:prstGeom prst="rect">
                      <a:avLst/>
                    </a:prstGeom>
                    <a:noFill/>
                  </pic:spPr>
                </pic:pic>
              </a:graphicData>
            </a:graphic>
          </wp:inline>
        </w:drawing>
      </w:r>
    </w:p>
    <w:p w14:paraId="230F754F" w14:textId="646A38B6" w:rsidR="00F4539B" w:rsidRPr="0018421C" w:rsidRDefault="00F4539B" w:rsidP="00F4539B">
      <w:pPr>
        <w:spacing w:line="276" w:lineRule="auto"/>
        <w:rPr>
          <w:sz w:val="20"/>
        </w:rPr>
      </w:pPr>
      <w:r>
        <w:rPr>
          <w:sz w:val="20"/>
        </w:rPr>
        <w:t>Fuente: ICQ 2018</w:t>
      </w:r>
    </w:p>
    <w:p w14:paraId="5D9D3E99" w14:textId="77777777" w:rsidR="00F4539B" w:rsidRDefault="00F4539B" w:rsidP="00F906E6"/>
    <w:p w14:paraId="4AC2703B" w14:textId="77A7EF6B" w:rsidR="0008251E" w:rsidRDefault="0008251E">
      <w:r>
        <w:br w:type="page"/>
      </w:r>
    </w:p>
    <w:p w14:paraId="7F2945B8" w14:textId="151988FE" w:rsidR="0008251E" w:rsidRDefault="00867B98" w:rsidP="0008251E">
      <w:pPr>
        <w:pStyle w:val="Ttulo2"/>
      </w:pPr>
      <w:bookmarkStart w:id="124" w:name="_Toc525694885"/>
      <w:r>
        <w:lastRenderedPageBreak/>
        <w:t>FICHAS</w:t>
      </w:r>
      <w:r w:rsidR="0008251E">
        <w:t xml:space="preserve"> METODOLÓGICAS DE INDICADORES</w:t>
      </w:r>
      <w:r w:rsidR="0008251E" w:rsidRPr="00D5052B">
        <w:t>.</w:t>
      </w:r>
      <w:bookmarkEnd w:id="124"/>
    </w:p>
    <w:p w14:paraId="5D5EFF57" w14:textId="384920CA" w:rsidR="0008251E" w:rsidRDefault="0008251E" w:rsidP="0008251E">
      <w:r>
        <w:t xml:space="preserve">A continuación, se presentan las </w:t>
      </w:r>
      <w:r w:rsidR="00867B98">
        <w:t>fichas</w:t>
      </w:r>
      <w:r>
        <w:t xml:space="preserve"> metodológicas para el cálculo de la totalidad de los indicadores que componen el Sistema de Indicadores de Habitabilidad del CHQ. Dentro de los procesos propuestos del Sistema de Indicadores, las </w:t>
      </w:r>
      <w:r w:rsidR="00867B98">
        <w:t>fichas</w:t>
      </w:r>
      <w:r>
        <w:t xml:space="preserve"> metodológicas describen con precisión la definición del Indicador, la fórmula de cálculo, la definición de las variables, las limitaciones técnicas, unidad de medida, escala, periodicidad de medición, forma de Interpretación, disponibilidad de datos, nivel de desagregación, relación con los Instrumentos de planificación, problemática, referencias bibliográficas, fecha de elaboración, fecha de actualización y responsable.</w:t>
      </w:r>
    </w:p>
    <w:p w14:paraId="4830301A" w14:textId="6E6E7C74" w:rsidR="0008251E" w:rsidRDefault="00275490" w:rsidP="0008251E">
      <w:r>
        <w:t>Las fichas propuestas son la base del proceso de medición de los indicadores y deben ser la referencia para su futura actualización. Adicionalmente, estas fichas deben ser revisadas y actualizadas en función de cambios realizados en la medición</w:t>
      </w:r>
      <w:r w:rsidR="008644DA">
        <w:t xml:space="preserve"> de cada indicador</w:t>
      </w:r>
      <w:r w:rsidR="00867B98">
        <w:t>; dicha actualización</w:t>
      </w:r>
      <w:r>
        <w:t xml:space="preserve"> se registr</w:t>
      </w:r>
      <w:r w:rsidR="00867B98">
        <w:t>ará</w:t>
      </w:r>
      <w:r>
        <w:t xml:space="preserve"> en el proceso de actualización de medición de indicadores</w:t>
      </w:r>
      <w:r w:rsidR="00867B98">
        <w:t xml:space="preserve"> y se registrará en la ficha correspondiente.</w:t>
      </w:r>
      <w:r>
        <w:t xml:space="preserve"> </w:t>
      </w:r>
    </w:p>
    <w:p w14:paraId="1FA9528C" w14:textId="7A31D99A" w:rsidR="00867B98" w:rsidRDefault="00867B98" w:rsidP="0008251E">
      <w:r>
        <w:t>Los siguientes puntos muestran las fichas Metodológicas agrupadas por objetivo específico del Plan CHQ.</w:t>
      </w:r>
    </w:p>
    <w:p w14:paraId="7C43FA45" w14:textId="77777777" w:rsidR="0069754A" w:rsidRPr="00D83A20" w:rsidRDefault="0069754A"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Ambiente</w:t>
      </w:r>
    </w:p>
    <w:p w14:paraId="0BD26BBD" w14:textId="77777777" w:rsidR="0069754A" w:rsidRPr="00D83A20" w:rsidRDefault="0069754A"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Desarrollo Social</w:t>
      </w:r>
    </w:p>
    <w:p w14:paraId="2415D267" w14:textId="77777777" w:rsidR="0069754A" w:rsidRPr="00D83A20" w:rsidRDefault="0069754A"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Desarrollo Económico</w:t>
      </w:r>
    </w:p>
    <w:p w14:paraId="0DE17F1B" w14:textId="77777777" w:rsidR="0069754A" w:rsidRPr="00D83A20" w:rsidRDefault="0069754A"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Espacio Público</w:t>
      </w:r>
    </w:p>
    <w:p w14:paraId="1EA27D7C" w14:textId="77777777" w:rsidR="0069754A" w:rsidRPr="00D83A20" w:rsidRDefault="0069754A"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Movilidad</w:t>
      </w:r>
    </w:p>
    <w:p w14:paraId="5AB4C9DF" w14:textId="77777777" w:rsidR="0069754A" w:rsidRPr="00D83A20" w:rsidRDefault="0069754A"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Participación Ciudadana</w:t>
      </w:r>
    </w:p>
    <w:p w14:paraId="722289D4" w14:textId="77777777" w:rsidR="0069754A" w:rsidRPr="00D83A20" w:rsidRDefault="0069754A"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Patrimonio Cultural</w:t>
      </w:r>
    </w:p>
    <w:p w14:paraId="4EC8D02F" w14:textId="45D6DD46" w:rsidR="00D83A20" w:rsidRPr="00C56044" w:rsidRDefault="00D83A20" w:rsidP="0029496E">
      <w:pPr>
        <w:pStyle w:val="Prrafodelista"/>
        <w:numPr>
          <w:ilvl w:val="0"/>
          <w:numId w:val="7"/>
        </w:numPr>
        <w:spacing w:after="0" w:line="240" w:lineRule="auto"/>
        <w:rPr>
          <w:rFonts w:ascii="calibri,carlito,sans-serif" w:eastAsia="calibri,carlito,sans-serif" w:hAnsi="calibri,carlito,sans-serif" w:cs="calibri,carlito,sans-serif"/>
        </w:rPr>
      </w:pPr>
      <w:r w:rsidRPr="00AB4D88">
        <w:t>Vivienda</w:t>
      </w:r>
    </w:p>
    <w:p w14:paraId="5EF39FF8" w14:textId="031385E2" w:rsidR="00C56044" w:rsidRPr="00C56044" w:rsidRDefault="00C56044" w:rsidP="00C56044">
      <w:pPr>
        <w:spacing w:after="0" w:line="240" w:lineRule="auto"/>
        <w:rPr>
          <w:rFonts w:ascii="calibri,carlito,sans-serif" w:eastAsia="calibri,carlito,sans-serif" w:hAnsi="calibri,carlito,sans-serif" w:cs="calibri,carlito,sans-serif"/>
        </w:rPr>
      </w:pPr>
      <w:r>
        <w:rPr>
          <w:rFonts w:ascii="calibri,carlito,sans-serif" w:eastAsia="calibri,carlito,sans-serif" w:hAnsi="calibri,carlito,sans-serif" w:cs="calibri,carlito,sans-serif"/>
        </w:rPr>
        <w:t>Las fichas metodológicas se disponen también en el ANEXO 5 del documento.</w:t>
      </w:r>
    </w:p>
    <w:p w14:paraId="58B5D052" w14:textId="77777777" w:rsidR="00D83A20" w:rsidRDefault="00D83A20" w:rsidP="0008251E">
      <w:pPr>
        <w:sectPr w:rsidR="00D83A20" w:rsidSect="007B76ED">
          <w:pgSz w:w="11905" w:h="16837"/>
          <w:pgMar w:top="1416" w:right="1700" w:bottom="1416" w:left="1700" w:header="708" w:footer="708" w:gutter="0"/>
          <w:cols w:space="708"/>
        </w:sectPr>
      </w:pPr>
    </w:p>
    <w:p w14:paraId="4B225BFB" w14:textId="12516C56" w:rsidR="00D83A20" w:rsidRDefault="00D83A20" w:rsidP="0008251E"/>
    <w:p w14:paraId="23F62137" w14:textId="3BBB5960" w:rsidR="00D83A20" w:rsidRPr="00D83A20" w:rsidRDefault="0069754A" w:rsidP="00D83A20">
      <w:pPr>
        <w:pStyle w:val="Ttulo3"/>
        <w:spacing w:line="276" w:lineRule="auto"/>
        <w:rPr>
          <w:rFonts w:ascii="calibri,carlito,sans-serif" w:eastAsia="calibri,carlito,sans-serif" w:hAnsi="calibri,carlito,sans-serif" w:cs="calibri,carlito,sans-serif"/>
        </w:rPr>
      </w:pPr>
      <w:bookmarkStart w:id="125" w:name="_Toc525694886"/>
      <w:r>
        <w:rPr>
          <w:rFonts w:ascii="Calibri" w:eastAsia="Calibri" w:hAnsi="Calibri" w:cs="Calibri"/>
        </w:rPr>
        <w:t>Ambiente</w:t>
      </w:r>
      <w:bookmarkEnd w:id="125"/>
    </w:p>
    <w:tbl>
      <w:tblPr>
        <w:tblW w:w="0" w:type="auto"/>
        <w:tblCellMar>
          <w:left w:w="70" w:type="dxa"/>
          <w:right w:w="70" w:type="dxa"/>
        </w:tblCellMar>
        <w:tblLook w:val="04A0" w:firstRow="1" w:lastRow="0" w:firstColumn="1" w:lastColumn="0" w:noHBand="0" w:noVBand="1"/>
      </w:tblPr>
      <w:tblGrid>
        <w:gridCol w:w="1540"/>
        <w:gridCol w:w="2491"/>
        <w:gridCol w:w="11506"/>
      </w:tblGrid>
      <w:tr w:rsidR="00D83A20" w:rsidRPr="00616035" w14:paraId="121BB479" w14:textId="77777777" w:rsidTr="00D83A20">
        <w:trPr>
          <w:trHeight w:val="780"/>
        </w:trPr>
        <w:tc>
          <w:tcPr>
            <w:tcW w:w="2689" w:type="dxa"/>
            <w:gridSpan w:val="2"/>
            <w:tcBorders>
              <w:top w:val="single" w:sz="4" w:space="0" w:color="auto"/>
              <w:left w:val="single" w:sz="4" w:space="0" w:color="auto"/>
              <w:bottom w:val="nil"/>
              <w:right w:val="single" w:sz="4" w:space="0" w:color="auto"/>
            </w:tcBorders>
            <w:shd w:val="clear" w:color="auto" w:fill="auto"/>
            <w:noWrap/>
            <w:vAlign w:val="center"/>
            <w:hideMark/>
          </w:tcPr>
          <w:p w14:paraId="318A3EA2"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65408" behindDoc="0" locked="0" layoutInCell="1" allowOverlap="1" wp14:anchorId="443DE9CD" wp14:editId="2C2AC770">
                  <wp:simplePos x="0" y="0"/>
                  <wp:positionH relativeFrom="column">
                    <wp:posOffset>180340</wp:posOffset>
                  </wp:positionH>
                  <wp:positionV relativeFrom="paragraph">
                    <wp:posOffset>-1905</wp:posOffset>
                  </wp:positionV>
                  <wp:extent cx="845185" cy="424815"/>
                  <wp:effectExtent l="0" t="0" r="0" b="0"/>
                  <wp:wrapNone/>
                  <wp:docPr id="227" name="Imagen 22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1A019" w14:textId="77777777" w:rsidR="00D83A20" w:rsidRPr="00616035" w:rsidRDefault="00D83A20" w:rsidP="00D83A20">
            <w:pPr>
              <w:spacing w:after="0" w:line="276" w:lineRule="auto"/>
              <w:rPr>
                <w:rFonts w:eastAsia="Times New Roman" w:cs="Times New Roman"/>
                <w:sz w:val="18"/>
                <w:szCs w:val="18"/>
              </w:rPr>
            </w:pPr>
          </w:p>
        </w:tc>
        <w:tc>
          <w:tcPr>
            <w:tcW w:w="776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0B7B15B"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67C44319"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BE73337"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7761" w:type="dxa"/>
            <w:tcBorders>
              <w:top w:val="single" w:sz="8" w:space="0" w:color="auto"/>
              <w:left w:val="nil"/>
              <w:bottom w:val="single" w:sz="8" w:space="0" w:color="auto"/>
              <w:right w:val="single" w:sz="8" w:space="0" w:color="000000"/>
            </w:tcBorders>
            <w:shd w:val="clear" w:color="auto" w:fill="auto"/>
            <w:noWrap/>
            <w:vAlign w:val="center"/>
            <w:hideMark/>
          </w:tcPr>
          <w:p w14:paraId="7FA493BA" w14:textId="77777777" w:rsidR="00D83A20" w:rsidRPr="00616035"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Afectación por presencia de perros y gatos callejeros</w:t>
            </w:r>
          </w:p>
        </w:tc>
      </w:tr>
      <w:tr w:rsidR="00D83A20" w:rsidRPr="00616035" w14:paraId="0C70C777"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F4F1216"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7761" w:type="dxa"/>
            <w:tcBorders>
              <w:top w:val="single" w:sz="8" w:space="0" w:color="auto"/>
              <w:left w:val="nil"/>
              <w:bottom w:val="single" w:sz="8" w:space="0" w:color="auto"/>
              <w:right w:val="single" w:sz="8" w:space="0" w:color="000000"/>
            </w:tcBorders>
            <w:shd w:val="clear" w:color="auto" w:fill="auto"/>
            <w:noWrap/>
            <w:vAlign w:val="center"/>
          </w:tcPr>
          <w:p w14:paraId="4775C76F"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5CC9303B"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DA0E76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7761" w:type="dxa"/>
            <w:tcBorders>
              <w:top w:val="single" w:sz="8" w:space="0" w:color="auto"/>
              <w:left w:val="nil"/>
              <w:bottom w:val="single" w:sz="8" w:space="0" w:color="auto"/>
              <w:right w:val="single" w:sz="8" w:space="0" w:color="000000"/>
            </w:tcBorders>
            <w:shd w:val="clear" w:color="auto" w:fill="auto"/>
            <w:noWrap/>
            <w:vAlign w:val="center"/>
            <w:hideMark/>
          </w:tcPr>
          <w:p w14:paraId="00DA966B" w14:textId="4E3BBC30"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P</w:t>
            </w:r>
            <w:r w:rsidRPr="00E67E7E">
              <w:rPr>
                <w:rFonts w:eastAsia="Times New Roman" w:cs="Times New Roman"/>
                <w:sz w:val="18"/>
                <w:szCs w:val="18"/>
              </w:rPr>
              <w:t>romedio de calificación que otorgan los hogares por grado de afectación por problemas ambientales (0 al 5) - (presencia de perros y gatos callejeros)</w:t>
            </w:r>
          </w:p>
        </w:tc>
      </w:tr>
      <w:tr w:rsidR="00D83A20" w:rsidRPr="00616035" w14:paraId="5E2C45FA"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D4C2B77"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054E6D8C"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385682D" w14:textId="77777777" w:rsidR="00D83A20" w:rsidRDefault="00D83A20" w:rsidP="00D83A20">
            <w:pPr>
              <w:spacing w:after="0" w:line="276" w:lineRule="auto"/>
              <w:jc w:val="center"/>
              <w:rPr>
                <w:rFonts w:eastAsia="Times New Roman" w:cs="Times New Roman"/>
                <w:sz w:val="16"/>
              </w:rPr>
            </w:pPr>
          </w:p>
          <w:p w14:paraId="0FFA76D1"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0"/>
                  </w:rPr>
                  <m:t xml:space="preserve">Grado de afectación problemas ambientales </m:t>
                </m:r>
                <m:d>
                  <m:dPr>
                    <m:ctrlPr>
                      <w:rPr>
                        <w:rFonts w:ascii="Cambria Math" w:hAnsi="Cambria Math"/>
                        <w:i/>
                        <w:sz w:val="10"/>
                        <w:szCs w:val="10"/>
                      </w:rPr>
                    </m:ctrlPr>
                  </m:dPr>
                  <m:e>
                    <m:r>
                      <w:rPr>
                        <w:rFonts w:ascii="Cambria Math" w:hAnsi="Cambria Math"/>
                        <w:sz w:val="10"/>
                        <w:szCs w:val="10"/>
                      </w:rPr>
                      <m:t>presencia de perros y gatos callejeros</m:t>
                    </m:r>
                  </m:e>
                </m:d>
                <m:r>
                  <w:rPr>
                    <w:rFonts w:ascii="Cambria Math" w:hAnsi="Cambria Math"/>
                    <w:sz w:val="10"/>
                    <w:szCs w:val="10"/>
                  </w:rPr>
                  <m:t xml:space="preserve">= </m:t>
                </m:r>
                <m:f>
                  <m:fPr>
                    <m:ctrlPr>
                      <w:rPr>
                        <w:rFonts w:ascii="Cambria Math" w:hAnsi="Cambria Math"/>
                        <w:i/>
                        <w:sz w:val="10"/>
                        <w:szCs w:val="10"/>
                      </w:rPr>
                    </m:ctrlPr>
                  </m:fPr>
                  <m:num>
                    <m:eqArr>
                      <m:eqArrPr>
                        <m:ctrlPr>
                          <w:rPr>
                            <w:rFonts w:ascii="Cambria Math" w:hAnsi="Cambria Math"/>
                            <w:i/>
                            <w:sz w:val="10"/>
                            <w:szCs w:val="10"/>
                          </w:rPr>
                        </m:ctrlPr>
                      </m:eqArrPr>
                      <m:e>
                        <m:r>
                          <m:rPr>
                            <m:sty m:val="p"/>
                          </m:rPr>
                          <w:rPr>
                            <w:rFonts w:ascii="Cambria Math" w:hAnsi="Cambria Math" w:cs="Arial"/>
                            <w:sz w:val="10"/>
                            <w:szCs w:val="10"/>
                          </w:rPr>
                          <m:t xml:space="preserve">Σ </m:t>
                        </m:r>
                        <m:r>
                          <w:rPr>
                            <w:rFonts w:ascii="Cambria Math" w:hAnsi="Cambria Math"/>
                            <w:sz w:val="10"/>
                            <w:szCs w:val="10"/>
                          </w:rPr>
                          <m:t xml:space="preserve">Grado de afectación problemas ambientales </m:t>
                        </m:r>
                        <m:d>
                          <m:dPr>
                            <m:ctrlPr>
                              <w:rPr>
                                <w:rFonts w:ascii="Cambria Math" w:hAnsi="Cambria Math"/>
                                <w:i/>
                                <w:sz w:val="10"/>
                                <w:szCs w:val="10"/>
                              </w:rPr>
                            </m:ctrlPr>
                          </m:dPr>
                          <m:e>
                            <m:r>
                              <w:rPr>
                                <w:rFonts w:ascii="Cambria Math" w:hAnsi="Cambria Math"/>
                                <w:sz w:val="10"/>
                                <w:szCs w:val="10"/>
                              </w:rPr>
                              <m:t>0 al 5</m:t>
                            </m:r>
                          </m:e>
                        </m:d>
                        <m:r>
                          <w:rPr>
                            <w:rFonts w:ascii="Cambria Math" w:hAnsi="Cambria Math"/>
                            <w:sz w:val="10"/>
                            <w:szCs w:val="10"/>
                          </w:rPr>
                          <m:t xml:space="preserve">- </m:t>
                        </m:r>
                        <m:d>
                          <m:dPr>
                            <m:ctrlPr>
                              <w:rPr>
                                <w:rFonts w:ascii="Cambria Math" w:hAnsi="Cambria Math"/>
                                <w:i/>
                                <w:sz w:val="10"/>
                                <w:szCs w:val="10"/>
                              </w:rPr>
                            </m:ctrlPr>
                          </m:dPr>
                          <m:e>
                            <m:r>
                              <w:rPr>
                                <w:rFonts w:ascii="Cambria Math" w:hAnsi="Cambria Math"/>
                                <w:sz w:val="10"/>
                                <w:szCs w:val="10"/>
                              </w:rPr>
                              <m:t>presencia de perros y gatos callejeros</m:t>
                            </m:r>
                          </m:e>
                        </m:d>
                        <m:r>
                          <w:rPr>
                            <w:rFonts w:ascii="Cambria Math" w:hAnsi="Cambria Math"/>
                            <w:sz w:val="10"/>
                            <w:szCs w:val="10"/>
                          </w:rPr>
                          <m:t xml:space="preserve"> de cada uno de los  hogares</m:t>
                        </m:r>
                      </m:e>
                      <m:e>
                        <m:r>
                          <w:rPr>
                            <w:rFonts w:ascii="Cambria Math" w:hAnsi="Cambria Math"/>
                            <w:sz w:val="10"/>
                            <w:szCs w:val="10"/>
                          </w:rPr>
                          <m:t xml:space="preserve"> </m:t>
                        </m:r>
                      </m:e>
                    </m:eqArr>
                  </m:num>
                  <m:den>
                    <m:r>
                      <w:rPr>
                        <w:rFonts w:ascii="Cambria Math" w:hAnsi="Cambria Math"/>
                        <w:sz w:val="10"/>
                        <w:szCs w:val="10"/>
                      </w:rPr>
                      <m:t>Total de Hogares</m:t>
                    </m:r>
                  </m:den>
                </m:f>
                <m:r>
                  <w:rPr>
                    <w:rFonts w:ascii="Cambria Math" w:hAnsi="Cambria Math"/>
                    <w:sz w:val="10"/>
                    <w:szCs w:val="10"/>
                  </w:rPr>
                  <m:t>x100</m:t>
                </m:r>
              </m:oMath>
            </m:oMathPara>
          </w:p>
          <w:p w14:paraId="16ACFC0E"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582E3752"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CD39C6"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41A6E01F"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4D81B95" w14:textId="61376457" w:rsidR="00D83A20" w:rsidRPr="00C95500" w:rsidRDefault="00D83A20" w:rsidP="0029496E">
            <w:pPr>
              <w:pStyle w:val="Prrafodelista"/>
              <w:numPr>
                <w:ilvl w:val="0"/>
                <w:numId w:val="11"/>
              </w:numPr>
              <w:spacing w:after="0" w:line="276" w:lineRule="auto"/>
              <w:ind w:left="634" w:hanging="283"/>
              <w:contextualSpacing/>
              <w:rPr>
                <w:rFonts w:eastAsia="Times New Roman" w:cs="Times New Roman"/>
                <w:sz w:val="16"/>
                <w:szCs w:val="16"/>
              </w:rPr>
            </w:pPr>
            <w:r w:rsidRPr="00ED1B29">
              <w:rPr>
                <w:rFonts w:eastAsia="Times New Roman" w:cs="Times New Roman"/>
                <w:b/>
                <w:sz w:val="18"/>
                <w:szCs w:val="18"/>
              </w:rPr>
              <w:t>Hogar. -</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tc>
      </w:tr>
      <w:tr w:rsidR="00D83A20" w:rsidRPr="00616035" w14:paraId="69E2E419"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9F0E736"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2A0F3696"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05578FC"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638CA1C7"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4ADE69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7761" w:type="dxa"/>
            <w:tcBorders>
              <w:top w:val="single" w:sz="8" w:space="0" w:color="auto"/>
              <w:left w:val="nil"/>
              <w:bottom w:val="single" w:sz="8" w:space="0" w:color="auto"/>
              <w:right w:val="single" w:sz="8" w:space="0" w:color="000000"/>
            </w:tcBorders>
            <w:shd w:val="clear" w:color="auto" w:fill="auto"/>
            <w:noWrap/>
            <w:vAlign w:val="center"/>
            <w:hideMark/>
          </w:tcPr>
          <w:p w14:paraId="3E732CDB"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Adimensional</w:t>
            </w:r>
          </w:p>
        </w:tc>
      </w:tr>
      <w:tr w:rsidR="00D83A20" w:rsidRPr="00616035" w14:paraId="746AB162"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5272F6E"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7761" w:type="dxa"/>
            <w:tcBorders>
              <w:top w:val="nil"/>
              <w:left w:val="nil"/>
              <w:bottom w:val="single" w:sz="8" w:space="0" w:color="auto"/>
              <w:right w:val="single" w:sz="8" w:space="0" w:color="000000"/>
            </w:tcBorders>
            <w:shd w:val="clear" w:color="auto" w:fill="auto"/>
            <w:noWrap/>
            <w:vAlign w:val="center"/>
          </w:tcPr>
          <w:p w14:paraId="6B534428"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4BC53F62"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C23EA5F"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7761" w:type="dxa"/>
            <w:tcBorders>
              <w:top w:val="nil"/>
              <w:left w:val="nil"/>
              <w:bottom w:val="single" w:sz="8" w:space="0" w:color="auto"/>
              <w:right w:val="single" w:sz="8" w:space="0" w:color="000000"/>
            </w:tcBorders>
            <w:shd w:val="clear" w:color="auto" w:fill="auto"/>
            <w:noWrap/>
            <w:vAlign w:val="center"/>
          </w:tcPr>
          <w:p w14:paraId="48E31C66"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0EB4D41A"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91D73A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7761" w:type="dxa"/>
            <w:tcBorders>
              <w:top w:val="nil"/>
              <w:left w:val="nil"/>
              <w:bottom w:val="single" w:sz="8" w:space="0" w:color="auto"/>
              <w:right w:val="single" w:sz="8" w:space="0" w:color="000000"/>
            </w:tcBorders>
            <w:shd w:val="clear" w:color="auto" w:fill="auto"/>
            <w:noWrap/>
            <w:vAlign w:val="center"/>
            <w:hideMark/>
          </w:tcPr>
          <w:p w14:paraId="29E9F04F" w14:textId="77777777" w:rsidR="00D83A20" w:rsidRPr="00616035" w:rsidRDefault="00D83A20" w:rsidP="00D83A20">
            <w:pPr>
              <w:spacing w:after="0" w:line="276" w:lineRule="auto"/>
              <w:rPr>
                <w:rFonts w:eastAsia="Times New Roman" w:cs="Times New Roman"/>
                <w:sz w:val="18"/>
                <w:szCs w:val="18"/>
              </w:rPr>
            </w:pPr>
            <w:r w:rsidRPr="00A779A6">
              <w:rPr>
                <w:rFonts w:eastAsia="Times New Roman" w:cs="Times New Roman"/>
                <w:sz w:val="18"/>
                <w:szCs w:val="18"/>
              </w:rPr>
              <w:t>Promedio de las calificaciones – a nivel de percepción–  que la población otorga al grado de afectación problemas ambientales por presencia de perros y gatos callejeros</w:t>
            </w:r>
          </w:p>
        </w:tc>
      </w:tr>
      <w:tr w:rsidR="00D83A20" w:rsidRPr="00616035" w14:paraId="55636CA3"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A39B546"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7761" w:type="dxa"/>
            <w:tcBorders>
              <w:top w:val="single" w:sz="8" w:space="0" w:color="auto"/>
              <w:left w:val="nil"/>
              <w:bottom w:val="single" w:sz="8" w:space="0" w:color="auto"/>
              <w:right w:val="single" w:sz="8" w:space="0" w:color="auto"/>
            </w:tcBorders>
            <w:shd w:val="clear" w:color="auto" w:fill="auto"/>
            <w:noWrap/>
            <w:vAlign w:val="center"/>
            <w:hideMark/>
          </w:tcPr>
          <w:p w14:paraId="22EC1161" w14:textId="3C6EB0EF"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12E70D7E" w14:textId="77777777" w:rsidTr="00D83A2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24B7E1B"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168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531CA4C"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77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22A7C15"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2288AAA2" w14:textId="77777777" w:rsidTr="00D83A2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4FD68C6" w14:textId="77777777" w:rsidR="00D83A20" w:rsidRPr="00616035" w:rsidRDefault="00D83A20" w:rsidP="00D83A20">
            <w:pPr>
              <w:spacing w:after="0" w:line="276" w:lineRule="auto"/>
              <w:rPr>
                <w:rFonts w:eastAsia="Times New Roman" w:cs="Times New Roman"/>
                <w:b/>
                <w:bCs/>
                <w:sz w:val="18"/>
                <w:szCs w:val="18"/>
              </w:rPr>
            </w:pPr>
          </w:p>
        </w:tc>
        <w:tc>
          <w:tcPr>
            <w:tcW w:w="1680" w:type="dxa"/>
            <w:tcBorders>
              <w:top w:val="nil"/>
              <w:left w:val="nil"/>
              <w:bottom w:val="single" w:sz="8" w:space="0" w:color="auto"/>
              <w:right w:val="single" w:sz="8" w:space="0" w:color="auto"/>
            </w:tcBorders>
            <w:shd w:val="clear" w:color="auto" w:fill="D5DCE4" w:themeFill="text2" w:themeFillTint="33"/>
            <w:noWrap/>
            <w:vAlign w:val="center"/>
            <w:hideMark/>
          </w:tcPr>
          <w:p w14:paraId="48A95124"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77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29AAA6C"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598A776F" w14:textId="77777777" w:rsidTr="00D83A2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006C192" w14:textId="77777777" w:rsidR="00D83A20" w:rsidRPr="00616035" w:rsidRDefault="00D83A20" w:rsidP="00D83A20">
            <w:pPr>
              <w:spacing w:after="0" w:line="276" w:lineRule="auto"/>
              <w:rPr>
                <w:rFonts w:eastAsia="Times New Roman" w:cs="Times New Roman"/>
                <w:b/>
                <w:bCs/>
                <w:sz w:val="18"/>
                <w:szCs w:val="18"/>
              </w:rPr>
            </w:pPr>
          </w:p>
        </w:tc>
        <w:tc>
          <w:tcPr>
            <w:tcW w:w="168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E3CEB2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77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215632D"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5FC8EB19"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014BF1B"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6F44A39"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4D03744"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7761" w:type="dxa"/>
            <w:tcBorders>
              <w:top w:val="single" w:sz="8" w:space="0" w:color="auto"/>
              <w:left w:val="nil"/>
              <w:bottom w:val="single" w:sz="8" w:space="0" w:color="auto"/>
              <w:right w:val="single" w:sz="8" w:space="0" w:color="auto"/>
            </w:tcBorders>
            <w:shd w:val="clear" w:color="auto" w:fill="auto"/>
            <w:vAlign w:val="center"/>
            <w:hideMark/>
          </w:tcPr>
          <w:p w14:paraId="42E4D4EA" w14:textId="77777777" w:rsidR="00D83A20" w:rsidRPr="007F5680"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13A6C3B4"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F012F9"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7761" w:type="dxa"/>
            <w:tcBorders>
              <w:top w:val="single" w:sz="8" w:space="0" w:color="auto"/>
              <w:left w:val="nil"/>
              <w:bottom w:val="single" w:sz="8" w:space="0" w:color="auto"/>
              <w:right w:val="single" w:sz="8" w:space="0" w:color="auto"/>
            </w:tcBorders>
            <w:shd w:val="clear" w:color="auto" w:fill="auto"/>
            <w:vAlign w:val="center"/>
            <w:hideMark/>
          </w:tcPr>
          <w:p w14:paraId="4A149BB8" w14:textId="77777777" w:rsidR="00D83A20" w:rsidRPr="00616035" w:rsidRDefault="00D83A20" w:rsidP="00D83A20">
            <w:pPr>
              <w:spacing w:after="0" w:line="276" w:lineRule="auto"/>
              <w:rPr>
                <w:rFonts w:eastAsia="Times New Roman" w:cs="Times New Roman"/>
                <w:sz w:val="18"/>
                <w:szCs w:val="18"/>
              </w:rPr>
            </w:pPr>
            <w:r w:rsidRPr="006A1698">
              <w:rPr>
                <w:rFonts w:eastAsia="Times New Roman" w:cs="Times New Roman"/>
                <w:sz w:val="18"/>
                <w:szCs w:val="18"/>
              </w:rPr>
              <w:t>Presencia y proliferación de fauna urbana y plagas</w:t>
            </w:r>
          </w:p>
        </w:tc>
      </w:tr>
      <w:tr w:rsidR="00D83A20" w:rsidRPr="00616035" w14:paraId="3B90F60D"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AE8C68"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lastRenderedPageBreak/>
              <w:t>REFERENCIAS BIBLIOGRÁFICAS</w:t>
            </w:r>
          </w:p>
        </w:tc>
        <w:tc>
          <w:tcPr>
            <w:tcW w:w="7761" w:type="dxa"/>
            <w:tcBorders>
              <w:top w:val="single" w:sz="8" w:space="0" w:color="auto"/>
              <w:left w:val="nil"/>
              <w:bottom w:val="single" w:sz="8" w:space="0" w:color="auto"/>
              <w:right w:val="single" w:sz="8" w:space="0" w:color="auto"/>
            </w:tcBorders>
            <w:shd w:val="clear" w:color="auto" w:fill="auto"/>
            <w:noWrap/>
            <w:vAlign w:val="center"/>
            <w:hideMark/>
          </w:tcPr>
          <w:p w14:paraId="413223B7" w14:textId="77777777" w:rsidR="00D83A20" w:rsidRPr="006A1698" w:rsidRDefault="00D83A20" w:rsidP="00D83A20">
            <w:pPr>
              <w:rPr>
                <w:rFonts w:eastAsia="Times New Roman" w:cs="Times New Roman"/>
                <w:sz w:val="18"/>
                <w:szCs w:val="18"/>
              </w:rPr>
            </w:pPr>
            <w:r>
              <w:rPr>
                <w:rFonts w:eastAsia="Times New Roman" w:cs="Times New Roman"/>
                <w:sz w:val="18"/>
                <w:szCs w:val="18"/>
              </w:rPr>
              <w:t>No aplica</w:t>
            </w:r>
          </w:p>
        </w:tc>
      </w:tr>
      <w:tr w:rsidR="00D83A20" w:rsidRPr="00616035" w14:paraId="2895DA89"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33C3101"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7761" w:type="dxa"/>
            <w:tcBorders>
              <w:top w:val="single" w:sz="8" w:space="0" w:color="auto"/>
              <w:left w:val="nil"/>
              <w:bottom w:val="single" w:sz="8" w:space="0" w:color="auto"/>
              <w:right w:val="single" w:sz="8" w:space="0" w:color="auto"/>
            </w:tcBorders>
            <w:shd w:val="clear" w:color="auto" w:fill="auto"/>
            <w:noWrap/>
            <w:vAlign w:val="center"/>
            <w:hideMark/>
          </w:tcPr>
          <w:p w14:paraId="7730DCDC"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09D2002A"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7ED81EE"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7761" w:type="dxa"/>
            <w:tcBorders>
              <w:top w:val="single" w:sz="8" w:space="0" w:color="auto"/>
              <w:left w:val="nil"/>
              <w:bottom w:val="single" w:sz="8" w:space="0" w:color="auto"/>
              <w:right w:val="single" w:sz="8" w:space="0" w:color="auto"/>
            </w:tcBorders>
            <w:shd w:val="clear" w:color="auto" w:fill="auto"/>
            <w:noWrap/>
            <w:vAlign w:val="center"/>
            <w:hideMark/>
          </w:tcPr>
          <w:p w14:paraId="0D9E37DE"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12E00E08" w14:textId="77777777" w:rsidTr="00D83A20">
        <w:trPr>
          <w:trHeight w:val="20"/>
        </w:trPr>
        <w:tc>
          <w:tcPr>
            <w:tcW w:w="268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5D0DCB"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7761" w:type="dxa"/>
            <w:tcBorders>
              <w:top w:val="single" w:sz="8" w:space="0" w:color="auto"/>
              <w:left w:val="nil"/>
              <w:bottom w:val="single" w:sz="8" w:space="0" w:color="auto"/>
              <w:right w:val="single" w:sz="8" w:space="0" w:color="auto"/>
            </w:tcBorders>
            <w:shd w:val="clear" w:color="auto" w:fill="auto"/>
            <w:noWrap/>
            <w:vAlign w:val="center"/>
            <w:hideMark/>
          </w:tcPr>
          <w:p w14:paraId="04E709FA"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E767E82"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4C99D12A" w14:textId="77777777" w:rsidR="00D83A20" w:rsidRDefault="00D83A20" w:rsidP="00D83A20"/>
    <w:tbl>
      <w:tblPr>
        <w:tblW w:w="0" w:type="auto"/>
        <w:tblCellMar>
          <w:left w:w="70" w:type="dxa"/>
          <w:right w:w="70" w:type="dxa"/>
        </w:tblCellMar>
        <w:tblLook w:val="04A0" w:firstRow="1" w:lastRow="0" w:firstColumn="1" w:lastColumn="0" w:noHBand="0" w:noVBand="1"/>
      </w:tblPr>
      <w:tblGrid>
        <w:gridCol w:w="1447"/>
        <w:gridCol w:w="2689"/>
        <w:gridCol w:w="11401"/>
      </w:tblGrid>
      <w:tr w:rsidR="00D83A20" w:rsidRPr="00616035" w14:paraId="4CFA8100" w14:textId="77777777" w:rsidTr="00D83A20">
        <w:trPr>
          <w:trHeight w:val="832"/>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43FA1325"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66432" behindDoc="0" locked="0" layoutInCell="1" allowOverlap="1" wp14:anchorId="1156B3F4" wp14:editId="46425D53">
                  <wp:simplePos x="0" y="0"/>
                  <wp:positionH relativeFrom="column">
                    <wp:posOffset>539750</wp:posOffset>
                  </wp:positionH>
                  <wp:positionV relativeFrom="paragraph">
                    <wp:posOffset>-2540</wp:posOffset>
                  </wp:positionV>
                  <wp:extent cx="845185" cy="424815"/>
                  <wp:effectExtent l="0" t="0" r="0" b="0"/>
                  <wp:wrapNone/>
                  <wp:docPr id="11" name="Imagen 1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D58F1" w14:textId="77777777" w:rsidR="00D83A20" w:rsidRPr="00616035" w:rsidRDefault="00D83A20" w:rsidP="00D83A20">
            <w:pPr>
              <w:spacing w:after="0" w:line="276"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A0A01F9"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0F5EEF0E"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133CB2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7B0524BA" w14:textId="77777777" w:rsidR="00D83A20" w:rsidRPr="00616035" w:rsidRDefault="00D83A20" w:rsidP="00D83A20">
            <w:pPr>
              <w:spacing w:after="0" w:line="276" w:lineRule="auto"/>
              <w:rPr>
                <w:rFonts w:eastAsia="Times New Roman" w:cs="Times New Roman"/>
                <w:sz w:val="18"/>
                <w:szCs w:val="18"/>
              </w:rPr>
            </w:pPr>
            <w:r w:rsidRPr="00810042">
              <w:rPr>
                <w:rFonts w:eastAsia="Times New Roman" w:cs="Times New Roman"/>
                <w:sz w:val="18"/>
                <w:szCs w:val="18"/>
              </w:rPr>
              <w:t>Afectación por contaminación del aire</w:t>
            </w:r>
          </w:p>
        </w:tc>
      </w:tr>
      <w:tr w:rsidR="00D83A20" w:rsidRPr="00616035" w14:paraId="35E4F1B2"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805ACC0"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1CC1123A"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75EC6CD9"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B18FD1A"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78B29433" w14:textId="77777777" w:rsidR="00D83A20" w:rsidRPr="00616035"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Porcentaje de hogares por Grado de afe</w:t>
            </w:r>
            <w:r>
              <w:rPr>
                <w:rFonts w:eastAsia="Times New Roman" w:cs="Times New Roman"/>
                <w:sz w:val="18"/>
                <w:szCs w:val="18"/>
              </w:rPr>
              <w:t>ctación problemas ambientales (0</w:t>
            </w:r>
            <w:r w:rsidRPr="00885B51">
              <w:rPr>
                <w:rFonts w:eastAsia="Times New Roman" w:cs="Times New Roman"/>
                <w:sz w:val="18"/>
                <w:szCs w:val="18"/>
              </w:rPr>
              <w:t xml:space="preserve"> al 5) - (</w:t>
            </w:r>
            <w:r w:rsidRPr="00810042">
              <w:rPr>
                <w:rFonts w:eastAsia="Times New Roman" w:cs="Times New Roman"/>
                <w:sz w:val="18"/>
                <w:szCs w:val="18"/>
              </w:rPr>
              <w:t>contaminación del aire</w:t>
            </w:r>
            <w:r w:rsidRPr="00885B51">
              <w:rPr>
                <w:rFonts w:eastAsia="Times New Roman" w:cs="Times New Roman"/>
                <w:sz w:val="18"/>
                <w:szCs w:val="18"/>
              </w:rPr>
              <w:t>)</w:t>
            </w:r>
          </w:p>
        </w:tc>
      </w:tr>
      <w:tr w:rsidR="00D83A20" w:rsidRPr="00616035" w14:paraId="71705680"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A18B8A5"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179A8BD7"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DB34E0E" w14:textId="77777777" w:rsidR="00D83A20" w:rsidRDefault="00D83A20" w:rsidP="00D83A20">
            <w:pPr>
              <w:spacing w:after="0" w:line="276" w:lineRule="auto"/>
              <w:jc w:val="center"/>
              <w:rPr>
                <w:rFonts w:eastAsia="Times New Roman" w:cs="Times New Roman"/>
                <w:sz w:val="16"/>
              </w:rPr>
            </w:pPr>
          </w:p>
          <w:p w14:paraId="62C65C1B"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2"/>
                    <w:szCs w:val="12"/>
                  </w:rPr>
                  <m:t>Grado de afectación problemas ambientales (contaminación del aire)=</m:t>
                </m:r>
                <m:f>
                  <m:fPr>
                    <m:ctrlPr>
                      <w:rPr>
                        <w:rFonts w:ascii="Cambria Math" w:hAnsi="Cambria Math"/>
                        <w:i/>
                        <w:sz w:val="12"/>
                        <w:szCs w:val="12"/>
                      </w:rPr>
                    </m:ctrlPr>
                  </m:fPr>
                  <m:num>
                    <m:eqArr>
                      <m:eqArrPr>
                        <m:ctrlPr>
                          <w:rPr>
                            <w:rFonts w:ascii="Cambria Math" w:hAnsi="Cambria Math"/>
                            <w:i/>
                            <w:sz w:val="12"/>
                            <w:szCs w:val="12"/>
                          </w:rPr>
                        </m:ctrlPr>
                      </m:eqArrPr>
                      <m:e>
                        <m:r>
                          <m:rPr>
                            <m:sty m:val="p"/>
                          </m:rPr>
                          <w:rPr>
                            <w:rFonts w:ascii="Cambria Math" w:hAnsi="Cambria Math" w:cs="Arial"/>
                            <w:sz w:val="26"/>
                            <w:szCs w:val="26"/>
                          </w:rPr>
                          <m:t xml:space="preserve">Σ </m:t>
                        </m:r>
                        <m:r>
                          <w:rPr>
                            <w:rFonts w:ascii="Cambria Math" w:hAnsi="Cambria Math"/>
                            <w:sz w:val="12"/>
                            <w:szCs w:val="12"/>
                          </w:rPr>
                          <m:t xml:space="preserve">Grado de afectación problemas ambientales </m:t>
                        </m:r>
                        <m:d>
                          <m:dPr>
                            <m:ctrlPr>
                              <w:rPr>
                                <w:rFonts w:ascii="Cambria Math" w:hAnsi="Cambria Math"/>
                                <w:i/>
                                <w:sz w:val="12"/>
                                <w:szCs w:val="12"/>
                              </w:rPr>
                            </m:ctrlPr>
                          </m:dPr>
                          <m:e>
                            <m:r>
                              <w:rPr>
                                <w:rFonts w:ascii="Cambria Math" w:hAnsi="Cambria Math"/>
                                <w:sz w:val="12"/>
                                <w:szCs w:val="12"/>
                              </w:rPr>
                              <m:t>0 al 5</m:t>
                            </m:r>
                          </m:e>
                        </m:d>
                        <m:r>
                          <w:rPr>
                            <w:rFonts w:ascii="Cambria Math" w:hAnsi="Cambria Math"/>
                            <w:sz w:val="12"/>
                            <w:szCs w:val="12"/>
                          </w:rPr>
                          <m:t xml:space="preserve">- </m:t>
                        </m:r>
                        <m:d>
                          <m:dPr>
                            <m:ctrlPr>
                              <w:rPr>
                                <w:rFonts w:ascii="Cambria Math" w:hAnsi="Cambria Math"/>
                                <w:i/>
                                <w:sz w:val="12"/>
                                <w:szCs w:val="12"/>
                              </w:rPr>
                            </m:ctrlPr>
                          </m:dPr>
                          <m:e>
                            <m:r>
                              <w:rPr>
                                <w:rFonts w:ascii="Cambria Math" w:hAnsi="Cambria Math"/>
                                <w:sz w:val="12"/>
                                <w:szCs w:val="12"/>
                              </w:rPr>
                              <m:t>contaminación del aire</m:t>
                            </m:r>
                          </m:e>
                        </m:d>
                        <m:r>
                          <w:rPr>
                            <w:rFonts w:ascii="Cambria Math" w:hAnsi="Cambria Math"/>
                            <w:sz w:val="12"/>
                            <w:szCs w:val="12"/>
                          </w:rPr>
                          <m:t xml:space="preserve"> de cada uno de los  hogares</m:t>
                        </m:r>
                      </m:e>
                      <m:e>
                        <m:r>
                          <w:rPr>
                            <w:rFonts w:ascii="Cambria Math" w:hAnsi="Cambria Math"/>
                            <w:sz w:val="12"/>
                            <w:szCs w:val="12"/>
                          </w:rPr>
                          <m:t xml:space="preserve"> </m:t>
                        </m:r>
                      </m:e>
                    </m:eqArr>
                  </m:num>
                  <m:den>
                    <m:r>
                      <w:rPr>
                        <w:rFonts w:ascii="Cambria Math" w:hAnsi="Cambria Math"/>
                        <w:sz w:val="12"/>
                        <w:szCs w:val="12"/>
                      </w:rPr>
                      <m:t>Total de Hogares</m:t>
                    </m:r>
                  </m:den>
                </m:f>
                <m:r>
                  <w:rPr>
                    <w:rFonts w:ascii="Cambria Math" w:hAnsi="Cambria Math"/>
                    <w:sz w:val="12"/>
                    <w:szCs w:val="12"/>
                  </w:rPr>
                  <m:t>x100</m:t>
                </m:r>
              </m:oMath>
            </m:oMathPara>
          </w:p>
          <w:p w14:paraId="6EC85CBC"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7BD6A197"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EF36E2E"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283B8700"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F50C252" w14:textId="4F46A3A3" w:rsidR="00D83A20" w:rsidRPr="00C95500" w:rsidRDefault="00D83A20" w:rsidP="0029496E">
            <w:pPr>
              <w:pStyle w:val="Prrafodelista"/>
              <w:numPr>
                <w:ilvl w:val="0"/>
                <w:numId w:val="16"/>
              </w:numPr>
              <w:spacing w:after="0" w:line="276" w:lineRule="auto"/>
              <w:contextualSpacing/>
              <w:rPr>
                <w:b/>
                <w:sz w:val="18"/>
                <w:szCs w:val="18"/>
              </w:rPr>
            </w:pPr>
            <w:r w:rsidRPr="00ED1B29">
              <w:rPr>
                <w:rFonts w:eastAsia="Times New Roman" w:cs="Times New Roman"/>
                <w:b/>
                <w:sz w:val="18"/>
                <w:szCs w:val="18"/>
              </w:rPr>
              <w:t>Hogar. -</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tc>
      </w:tr>
      <w:tr w:rsidR="00D83A20" w:rsidRPr="00616035" w14:paraId="1911424E"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EB6E238"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404DB4B4"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6297A82"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197ACBD7"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01A315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07E28E53"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Adimensional</w:t>
            </w:r>
          </w:p>
        </w:tc>
      </w:tr>
      <w:tr w:rsidR="00D83A20" w:rsidRPr="00616035" w14:paraId="0AC2BEC6"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6EAB61D"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455937E9"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3E4FAA3A"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C1D7AE8"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42011356"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0DAC88A4"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14240B3"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35B8CD66" w14:textId="77777777" w:rsidR="00D83A20" w:rsidRPr="00616035" w:rsidRDefault="00D83A20" w:rsidP="00D83A20">
            <w:pPr>
              <w:spacing w:after="0" w:line="276" w:lineRule="auto"/>
              <w:rPr>
                <w:rFonts w:eastAsia="Times New Roman" w:cs="Times New Roman"/>
                <w:sz w:val="18"/>
                <w:szCs w:val="18"/>
              </w:rPr>
            </w:pPr>
            <w:r w:rsidRPr="00A779A6">
              <w:rPr>
                <w:rFonts w:eastAsia="Times New Roman" w:cs="Times New Roman"/>
                <w:sz w:val="18"/>
                <w:szCs w:val="18"/>
              </w:rPr>
              <w:t xml:space="preserve">Promedio de las calificaciones – a nivel de percepción–  que la población otorga al grado de afectación problemas ambientales por </w:t>
            </w:r>
            <w:r w:rsidRPr="00810042">
              <w:rPr>
                <w:rFonts w:eastAsia="Times New Roman" w:cs="Times New Roman"/>
                <w:sz w:val="18"/>
                <w:szCs w:val="18"/>
              </w:rPr>
              <w:t>contaminación del aire</w:t>
            </w:r>
          </w:p>
        </w:tc>
      </w:tr>
      <w:tr w:rsidR="00D83A20" w:rsidRPr="00616035" w14:paraId="5E79AAF6"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F02B31A"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159DB6C7" w14:textId="2FDF9DD2"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01FAE8D4" w14:textId="77777777" w:rsidTr="00D83A2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CA081D2"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65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4A1490E"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A7C69FD"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33E4E31D" w14:textId="77777777" w:rsidTr="00D83A2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11C2BF4C" w14:textId="77777777" w:rsidR="00D83A20" w:rsidRPr="00616035" w:rsidRDefault="00D83A20" w:rsidP="00D83A20">
            <w:pPr>
              <w:spacing w:after="0" w:line="276" w:lineRule="auto"/>
              <w:rPr>
                <w:rFonts w:eastAsia="Times New Roman" w:cs="Times New Roman"/>
                <w:b/>
                <w:bCs/>
                <w:sz w:val="18"/>
                <w:szCs w:val="18"/>
              </w:rPr>
            </w:pPr>
          </w:p>
        </w:tc>
        <w:tc>
          <w:tcPr>
            <w:tcW w:w="2659" w:type="dxa"/>
            <w:tcBorders>
              <w:top w:val="nil"/>
              <w:left w:val="nil"/>
              <w:bottom w:val="single" w:sz="8" w:space="0" w:color="auto"/>
              <w:right w:val="single" w:sz="8" w:space="0" w:color="auto"/>
            </w:tcBorders>
            <w:shd w:val="clear" w:color="auto" w:fill="D5DCE4" w:themeFill="text2" w:themeFillTint="33"/>
            <w:noWrap/>
            <w:vAlign w:val="center"/>
            <w:hideMark/>
          </w:tcPr>
          <w:p w14:paraId="77317584"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F762E8E"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76FB271E" w14:textId="77777777" w:rsidTr="00D83A2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EE9AE18" w14:textId="77777777" w:rsidR="00D83A20" w:rsidRPr="00616035" w:rsidRDefault="00D83A20" w:rsidP="00D83A20">
            <w:pPr>
              <w:spacing w:after="0" w:line="276" w:lineRule="auto"/>
              <w:rPr>
                <w:rFonts w:eastAsia="Times New Roman" w:cs="Times New Roman"/>
                <w:b/>
                <w:bCs/>
                <w:sz w:val="18"/>
                <w:szCs w:val="18"/>
              </w:rPr>
            </w:pPr>
          </w:p>
        </w:tc>
        <w:tc>
          <w:tcPr>
            <w:tcW w:w="265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5C8B167"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F4A786F"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29E19398"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C18A036"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77C70A43" w14:textId="77777777" w:rsidR="00D83A20" w:rsidRPr="00616035" w:rsidRDefault="00D83A20" w:rsidP="00D83A20">
            <w:pPr>
              <w:spacing w:after="0" w:line="276" w:lineRule="auto"/>
              <w:rPr>
                <w:rFonts w:eastAsia="Times New Roman" w:cs="Times New Roman"/>
                <w:sz w:val="18"/>
                <w:szCs w:val="18"/>
              </w:rPr>
            </w:pPr>
            <w:r w:rsidRPr="006A1698">
              <w:rPr>
                <w:rFonts w:eastAsia="Times New Roman" w:cs="Times New Roman"/>
                <w:sz w:val="18"/>
                <w:szCs w:val="18"/>
              </w:rPr>
              <w:t>Altos niveles de congestión vehicular generan con</w:t>
            </w:r>
            <w:r>
              <w:rPr>
                <w:rFonts w:eastAsia="Times New Roman" w:cs="Times New Roman"/>
                <w:sz w:val="18"/>
                <w:szCs w:val="18"/>
              </w:rPr>
              <w:t>taminación ambiental y acústica</w:t>
            </w:r>
          </w:p>
        </w:tc>
      </w:tr>
      <w:tr w:rsidR="00D83A20" w:rsidRPr="00616035" w14:paraId="4FB56C95"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DE7ED62"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58AA729"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33BB293"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643E93B5" w14:textId="77777777" w:rsidR="00D83A20" w:rsidRPr="007F5680"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6528FF16"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E136432"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48F7CAB9" w14:textId="77777777" w:rsidR="00D83A20" w:rsidRPr="006A1698" w:rsidRDefault="00D83A20" w:rsidP="00C95500">
            <w:pPr>
              <w:spacing w:after="0" w:line="276" w:lineRule="auto"/>
              <w:rPr>
                <w:sz w:val="18"/>
                <w:szCs w:val="18"/>
              </w:rPr>
            </w:pPr>
            <w:r>
              <w:rPr>
                <w:rFonts w:eastAsia="Times New Roman" w:cs="Times New Roman"/>
                <w:sz w:val="18"/>
                <w:szCs w:val="18"/>
              </w:rPr>
              <w:t>No aplica</w:t>
            </w:r>
          </w:p>
        </w:tc>
      </w:tr>
      <w:tr w:rsidR="00D83A20" w:rsidRPr="00616035" w14:paraId="12416015"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CECDB3"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48B63CA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23519B65"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0FCCCF"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06311079"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24BB4BE0"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CC33654"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807F6AE"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48F3399"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405A9B4E" w14:textId="2357BE74" w:rsidR="00C95500" w:rsidRDefault="00C95500" w:rsidP="00D83A20"/>
    <w:p w14:paraId="783229A0" w14:textId="77777777" w:rsidR="00C95500" w:rsidRDefault="00C95500">
      <w:r>
        <w:br w:type="page"/>
      </w:r>
    </w:p>
    <w:tbl>
      <w:tblPr>
        <w:tblW w:w="0" w:type="auto"/>
        <w:tblCellMar>
          <w:left w:w="70" w:type="dxa"/>
          <w:right w:w="70" w:type="dxa"/>
        </w:tblCellMar>
        <w:tblLook w:val="04A0" w:firstRow="1" w:lastRow="0" w:firstColumn="1" w:lastColumn="0" w:noHBand="0" w:noVBand="1"/>
      </w:tblPr>
      <w:tblGrid>
        <w:gridCol w:w="1586"/>
        <w:gridCol w:w="2548"/>
        <w:gridCol w:w="11403"/>
      </w:tblGrid>
      <w:tr w:rsidR="00D83A20" w:rsidRPr="00616035" w14:paraId="5D631D0F" w14:textId="77777777" w:rsidTr="00D83A20">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43BCBF53"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67456" behindDoc="0" locked="0" layoutInCell="1" allowOverlap="1" wp14:anchorId="7B031024" wp14:editId="3F8F30DC">
                  <wp:simplePos x="0" y="0"/>
                  <wp:positionH relativeFrom="column">
                    <wp:posOffset>539750</wp:posOffset>
                  </wp:positionH>
                  <wp:positionV relativeFrom="paragraph">
                    <wp:posOffset>-2540</wp:posOffset>
                  </wp:positionV>
                  <wp:extent cx="845185" cy="424815"/>
                  <wp:effectExtent l="0" t="0" r="0" b="0"/>
                  <wp:wrapNone/>
                  <wp:docPr id="12" name="Imagen 1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49949" w14:textId="77777777" w:rsidR="00D83A20" w:rsidRPr="00616035" w:rsidRDefault="00D83A20" w:rsidP="00D83A20">
            <w:pPr>
              <w:spacing w:after="0" w:line="276"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A795FF5"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214FE7C3"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E5EA73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50427A05" w14:textId="77777777" w:rsidR="00D83A20" w:rsidRPr="00616035" w:rsidRDefault="00D83A20" w:rsidP="00D83A20">
            <w:pPr>
              <w:spacing w:after="0" w:line="276" w:lineRule="auto"/>
              <w:rPr>
                <w:rFonts w:eastAsia="Times New Roman" w:cs="Times New Roman"/>
                <w:sz w:val="18"/>
                <w:szCs w:val="18"/>
              </w:rPr>
            </w:pPr>
            <w:r w:rsidRPr="00810042">
              <w:rPr>
                <w:rFonts w:eastAsia="Times New Roman" w:cs="Times New Roman"/>
                <w:sz w:val="18"/>
                <w:szCs w:val="18"/>
              </w:rPr>
              <w:t>Afectación por ruido proveniente del exterior</w:t>
            </w:r>
          </w:p>
        </w:tc>
      </w:tr>
      <w:tr w:rsidR="00D83A20" w:rsidRPr="00616035" w14:paraId="5CCFCB56"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17AE46E"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329A1977"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2A2A839F"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AB88BAB"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04D2E868" w14:textId="77777777" w:rsidR="00D83A20" w:rsidRPr="00616035"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Porcentaje de hogares por Grado de afe</w:t>
            </w:r>
            <w:r>
              <w:rPr>
                <w:rFonts w:eastAsia="Times New Roman" w:cs="Times New Roman"/>
                <w:sz w:val="18"/>
                <w:szCs w:val="18"/>
              </w:rPr>
              <w:t>ctación problemas ambientales (0</w:t>
            </w:r>
            <w:r w:rsidRPr="00885B51">
              <w:rPr>
                <w:rFonts w:eastAsia="Times New Roman" w:cs="Times New Roman"/>
                <w:sz w:val="18"/>
                <w:szCs w:val="18"/>
              </w:rPr>
              <w:t xml:space="preserve"> al 5) - (</w:t>
            </w:r>
            <w:r w:rsidRPr="002A78EF">
              <w:rPr>
                <w:rFonts w:eastAsia="Times New Roman" w:cs="Times New Roman"/>
                <w:sz w:val="18"/>
                <w:szCs w:val="18"/>
              </w:rPr>
              <w:t>ruido proveniente del exterior</w:t>
            </w:r>
            <w:r w:rsidRPr="00885B51">
              <w:rPr>
                <w:rFonts w:eastAsia="Times New Roman" w:cs="Times New Roman"/>
                <w:sz w:val="18"/>
                <w:szCs w:val="18"/>
              </w:rPr>
              <w:t>)</w:t>
            </w:r>
          </w:p>
        </w:tc>
      </w:tr>
      <w:tr w:rsidR="00D83A20" w:rsidRPr="00616035" w14:paraId="22AD0B98"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C083A30"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6E8A3B94"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3A29CFC" w14:textId="77777777" w:rsidR="00D83A20" w:rsidRDefault="00D83A20" w:rsidP="00D83A20">
            <w:pPr>
              <w:spacing w:after="0" w:line="276" w:lineRule="auto"/>
              <w:jc w:val="center"/>
              <w:rPr>
                <w:rFonts w:eastAsia="Times New Roman" w:cs="Times New Roman"/>
                <w:sz w:val="16"/>
              </w:rPr>
            </w:pPr>
          </w:p>
          <w:p w14:paraId="706D566C"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Grado de afectación problemas ambientales (ruido proveniente del exterior)=</m:t>
                </m:r>
                <m:f>
                  <m:fPr>
                    <m:ctrlPr>
                      <w:rPr>
                        <w:rFonts w:ascii="Cambria Math" w:hAnsi="Cambria Math"/>
                        <w:i/>
                        <w:sz w:val="10"/>
                        <w:szCs w:val="12"/>
                      </w:rPr>
                    </m:ctrlPr>
                  </m:fPr>
                  <m:num>
                    <m:eqArr>
                      <m:eqArrPr>
                        <m:ctrlPr>
                          <w:rPr>
                            <w:rFonts w:ascii="Cambria Math" w:hAnsi="Cambria Math"/>
                            <w:i/>
                            <w:sz w:val="10"/>
                            <w:szCs w:val="12"/>
                          </w:rPr>
                        </m:ctrlPr>
                      </m:eqArrPr>
                      <m:e>
                        <m:r>
                          <m:rPr>
                            <m:sty m:val="p"/>
                          </m:rPr>
                          <w:rPr>
                            <w:rFonts w:ascii="Cambria Math" w:hAnsi="Cambria Math" w:cs="Arial"/>
                            <w:szCs w:val="26"/>
                          </w:rPr>
                          <m:t xml:space="preserve">Σ </m:t>
                        </m:r>
                        <m:r>
                          <w:rPr>
                            <w:rFonts w:ascii="Cambria Math" w:hAnsi="Cambria Math"/>
                            <w:sz w:val="10"/>
                            <w:szCs w:val="12"/>
                          </w:rPr>
                          <m:t xml:space="preserve">Grado de afectación problemas ambientales </m:t>
                        </m:r>
                        <m:d>
                          <m:dPr>
                            <m:ctrlPr>
                              <w:rPr>
                                <w:rFonts w:ascii="Cambria Math" w:hAnsi="Cambria Math"/>
                                <w:i/>
                                <w:sz w:val="10"/>
                                <w:szCs w:val="12"/>
                              </w:rPr>
                            </m:ctrlPr>
                          </m:dPr>
                          <m:e>
                            <m:r>
                              <w:rPr>
                                <w:rFonts w:ascii="Cambria Math" w:hAnsi="Cambria Math"/>
                                <w:sz w:val="10"/>
                                <w:szCs w:val="12"/>
                              </w:rPr>
                              <m:t>0 al 5</m:t>
                            </m:r>
                          </m:e>
                        </m:d>
                        <m:r>
                          <w:rPr>
                            <w:rFonts w:ascii="Cambria Math" w:hAnsi="Cambria Math"/>
                            <w:sz w:val="10"/>
                            <w:szCs w:val="12"/>
                          </w:rPr>
                          <m:t>-</m:t>
                        </m:r>
                        <m:d>
                          <m:dPr>
                            <m:ctrlPr>
                              <w:rPr>
                                <w:rFonts w:ascii="Cambria Math" w:hAnsi="Cambria Math"/>
                                <w:i/>
                                <w:sz w:val="10"/>
                                <w:szCs w:val="12"/>
                              </w:rPr>
                            </m:ctrlPr>
                          </m:dPr>
                          <m:e>
                            <m:r>
                              <w:rPr>
                                <w:rFonts w:ascii="Cambria Math" w:hAnsi="Cambria Math"/>
                                <w:sz w:val="10"/>
                                <w:szCs w:val="12"/>
                              </w:rPr>
                              <m:t>ruido proven</m:t>
                            </m:r>
                            <m:r>
                              <w:rPr>
                                <w:rFonts w:ascii="Cambria Math" w:hAnsi="Cambria Math"/>
                                <w:sz w:val="10"/>
                                <w:szCs w:val="12"/>
                              </w:rPr>
                              <m:t>iente del exterior</m:t>
                            </m:r>
                          </m:e>
                        </m:d>
                        <m:r>
                          <w:rPr>
                            <w:rFonts w:ascii="Cambria Math" w:hAnsi="Cambria Math"/>
                            <w:sz w:val="10"/>
                            <w:szCs w:val="12"/>
                          </w:rPr>
                          <m:t xml:space="preserve"> de cada uno de los  hogares</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2D995623"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09466FE1"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81C85D1"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644CE8A0"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B361191" w14:textId="1165E986" w:rsidR="00D83A20" w:rsidRPr="00C95500" w:rsidRDefault="00D83A20" w:rsidP="0029496E">
            <w:pPr>
              <w:pStyle w:val="Prrafodelista"/>
              <w:numPr>
                <w:ilvl w:val="0"/>
                <w:numId w:val="15"/>
              </w:numPr>
              <w:spacing w:after="0" w:line="276" w:lineRule="auto"/>
              <w:contextualSpacing/>
              <w:rPr>
                <w:b/>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tc>
      </w:tr>
      <w:tr w:rsidR="00D83A20" w:rsidRPr="00616035" w14:paraId="1209BC50"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5853330"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3E9DDE48" w14:textId="77777777" w:rsidTr="00D83A2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A8A16EA"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32FF2340"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96550B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4ED741AB"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Adimensional</w:t>
            </w:r>
          </w:p>
        </w:tc>
      </w:tr>
      <w:tr w:rsidR="00D83A20" w:rsidRPr="00616035" w14:paraId="30BE3FA9"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0F817D5"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48B70817"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209288E0"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D9D0B84"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5CCF879D"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434D9572"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099B000"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1301B370" w14:textId="77777777" w:rsidR="00D83A20" w:rsidRPr="00616035" w:rsidRDefault="00D83A20" w:rsidP="00D83A20">
            <w:pPr>
              <w:spacing w:after="0" w:line="276" w:lineRule="auto"/>
              <w:rPr>
                <w:rFonts w:eastAsia="Times New Roman" w:cs="Times New Roman"/>
                <w:sz w:val="18"/>
                <w:szCs w:val="18"/>
              </w:rPr>
            </w:pPr>
            <w:r w:rsidRPr="00A779A6">
              <w:rPr>
                <w:rFonts w:eastAsia="Times New Roman" w:cs="Times New Roman"/>
                <w:sz w:val="18"/>
                <w:szCs w:val="18"/>
              </w:rPr>
              <w:t>Promedio de las calificaciones – a nivel de percepción–  que la población otorga al grado de afectación problemas ambientales por</w:t>
            </w:r>
            <w:r w:rsidRPr="00810042">
              <w:rPr>
                <w:rFonts w:eastAsia="Times New Roman" w:cs="Times New Roman"/>
                <w:sz w:val="18"/>
                <w:szCs w:val="18"/>
              </w:rPr>
              <w:t xml:space="preserve"> ruido proveniente del exterior</w:t>
            </w:r>
            <w:r>
              <w:rPr>
                <w:rFonts w:eastAsia="Times New Roman" w:cs="Times New Roman"/>
                <w:sz w:val="18"/>
                <w:szCs w:val="18"/>
              </w:rPr>
              <w:t>.</w:t>
            </w:r>
          </w:p>
        </w:tc>
      </w:tr>
      <w:tr w:rsidR="00D83A20" w:rsidRPr="00616035" w14:paraId="6D840CE5"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6B146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0F9782C" w14:textId="5ADF002E"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130000DA" w14:textId="77777777" w:rsidTr="00D83A2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DEF9005"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52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A750022"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592FCFB"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5815E1E6" w14:textId="77777777" w:rsidTr="00D83A2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22D729B" w14:textId="77777777" w:rsidR="00D83A20" w:rsidRPr="00616035" w:rsidRDefault="00D83A20" w:rsidP="00D83A20">
            <w:pPr>
              <w:spacing w:after="0" w:line="276" w:lineRule="auto"/>
              <w:rPr>
                <w:rFonts w:eastAsia="Times New Roman" w:cs="Times New Roman"/>
                <w:b/>
                <w:bCs/>
                <w:sz w:val="18"/>
                <w:szCs w:val="18"/>
              </w:rPr>
            </w:pPr>
          </w:p>
        </w:tc>
        <w:tc>
          <w:tcPr>
            <w:tcW w:w="2520" w:type="dxa"/>
            <w:tcBorders>
              <w:top w:val="nil"/>
              <w:left w:val="nil"/>
              <w:bottom w:val="single" w:sz="8" w:space="0" w:color="auto"/>
              <w:right w:val="single" w:sz="8" w:space="0" w:color="auto"/>
            </w:tcBorders>
            <w:shd w:val="clear" w:color="auto" w:fill="D5DCE4" w:themeFill="text2" w:themeFillTint="33"/>
            <w:noWrap/>
            <w:vAlign w:val="center"/>
            <w:hideMark/>
          </w:tcPr>
          <w:p w14:paraId="24925BC2"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DD6E4D8"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5B0BF957" w14:textId="77777777" w:rsidTr="00D83A2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A880D91" w14:textId="77777777" w:rsidR="00D83A20" w:rsidRPr="00616035" w:rsidRDefault="00D83A20" w:rsidP="00D83A20">
            <w:pPr>
              <w:spacing w:after="0" w:line="276" w:lineRule="auto"/>
              <w:rPr>
                <w:rFonts w:eastAsia="Times New Roman" w:cs="Times New Roman"/>
                <w:b/>
                <w:bCs/>
                <w:sz w:val="18"/>
                <w:szCs w:val="18"/>
              </w:rPr>
            </w:pPr>
          </w:p>
        </w:tc>
        <w:tc>
          <w:tcPr>
            <w:tcW w:w="252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07D6BC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69CDE60"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3B633E7C"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697118"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69249489" w14:textId="77777777" w:rsidR="00D83A20" w:rsidRPr="00616035" w:rsidRDefault="00D83A20" w:rsidP="00D83A20">
            <w:pPr>
              <w:spacing w:after="0" w:line="276" w:lineRule="auto"/>
              <w:rPr>
                <w:rFonts w:eastAsia="Times New Roman" w:cs="Times New Roman"/>
                <w:sz w:val="18"/>
                <w:szCs w:val="18"/>
              </w:rPr>
            </w:pPr>
            <w:r w:rsidRPr="006A1698">
              <w:rPr>
                <w:rFonts w:eastAsia="Times New Roman" w:cs="Times New Roman"/>
                <w:sz w:val="18"/>
                <w:szCs w:val="18"/>
              </w:rPr>
              <w:t>Altos niveles de congestión vehicular generan con</w:t>
            </w:r>
            <w:r>
              <w:rPr>
                <w:rFonts w:eastAsia="Times New Roman" w:cs="Times New Roman"/>
                <w:sz w:val="18"/>
                <w:szCs w:val="18"/>
              </w:rPr>
              <w:t>taminación ambiental y acústica</w:t>
            </w:r>
          </w:p>
        </w:tc>
      </w:tr>
      <w:tr w:rsidR="00D83A20" w:rsidRPr="00616035" w14:paraId="0B0ADAF8" w14:textId="77777777" w:rsidTr="00D83A20">
        <w:trPr>
          <w:trHeight w:val="204"/>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960F868"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4826940F" w14:textId="6425AC95" w:rsidR="00D83A20" w:rsidRPr="007C2738" w:rsidRDefault="00D83A20" w:rsidP="00C95500">
            <w:pPr>
              <w:spacing w:after="0" w:line="276" w:lineRule="auto"/>
            </w:pPr>
            <w:r>
              <w:rPr>
                <w:rFonts w:eastAsia="Times New Roman" w:cs="Times New Roman"/>
                <w:sz w:val="18"/>
                <w:szCs w:val="18"/>
              </w:rPr>
              <w:t>No aplica.</w:t>
            </w:r>
          </w:p>
        </w:tc>
      </w:tr>
      <w:tr w:rsidR="00D83A20" w:rsidRPr="00616035" w14:paraId="0005A7C4"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A7F1590"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86B1B5E"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1B9D8D8C"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401A9A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7ED71069"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0C657878" w14:textId="77777777" w:rsidTr="00D83A2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64C0203"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CF5F1E0"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24CEE78"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2BCB4546" w14:textId="77777777" w:rsidR="00D83A20" w:rsidRDefault="00D83A20" w:rsidP="00D83A20"/>
    <w:p w14:paraId="302D5251" w14:textId="77777777" w:rsidR="00D83A20" w:rsidRDefault="00D83A20" w:rsidP="00D83A20"/>
    <w:p w14:paraId="55BBB6A1" w14:textId="77777777" w:rsidR="00D83A20" w:rsidRDefault="00D83A20" w:rsidP="00D83A20"/>
    <w:p w14:paraId="0E1359BB" w14:textId="77777777" w:rsidR="00D83A20" w:rsidRDefault="00D83A20" w:rsidP="00D83A20"/>
    <w:tbl>
      <w:tblPr>
        <w:tblW w:w="0" w:type="auto"/>
        <w:tblCellMar>
          <w:left w:w="70" w:type="dxa"/>
          <w:right w:w="70" w:type="dxa"/>
        </w:tblCellMar>
        <w:tblLook w:val="04A0" w:firstRow="1" w:lastRow="0" w:firstColumn="1" w:lastColumn="0" w:noHBand="0" w:noVBand="1"/>
      </w:tblPr>
      <w:tblGrid>
        <w:gridCol w:w="1602"/>
        <w:gridCol w:w="2772"/>
        <w:gridCol w:w="11163"/>
      </w:tblGrid>
      <w:tr w:rsidR="00D83A20" w:rsidRPr="00616035" w14:paraId="176FAF57" w14:textId="77777777" w:rsidTr="00CF3AE0">
        <w:trPr>
          <w:trHeight w:val="682"/>
        </w:trPr>
        <w:tc>
          <w:tcPr>
            <w:tcW w:w="4219" w:type="dxa"/>
            <w:gridSpan w:val="2"/>
            <w:tcBorders>
              <w:top w:val="single" w:sz="4" w:space="0" w:color="auto"/>
              <w:left w:val="single" w:sz="4" w:space="0" w:color="auto"/>
              <w:bottom w:val="nil"/>
              <w:right w:val="single" w:sz="4" w:space="0" w:color="auto"/>
            </w:tcBorders>
            <w:shd w:val="clear" w:color="auto" w:fill="auto"/>
            <w:noWrap/>
            <w:vAlign w:val="center"/>
            <w:hideMark/>
          </w:tcPr>
          <w:p w14:paraId="17661B99" w14:textId="77777777" w:rsidR="00D83A20" w:rsidRPr="00616035" w:rsidRDefault="00D83A20" w:rsidP="00CF3AE0">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68480" behindDoc="0" locked="0" layoutInCell="1" allowOverlap="1" wp14:anchorId="73524475" wp14:editId="361922DB">
                  <wp:simplePos x="0" y="0"/>
                  <wp:positionH relativeFrom="column">
                    <wp:posOffset>539750</wp:posOffset>
                  </wp:positionH>
                  <wp:positionV relativeFrom="paragraph">
                    <wp:posOffset>-2540</wp:posOffset>
                  </wp:positionV>
                  <wp:extent cx="845185" cy="424815"/>
                  <wp:effectExtent l="0" t="0" r="0" b="0"/>
                  <wp:wrapNone/>
                  <wp:docPr id="13" name="Imagen 1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D8D0E" w14:textId="77777777" w:rsidR="00D83A20" w:rsidRPr="00616035" w:rsidRDefault="00D83A20" w:rsidP="00CF3AE0">
            <w:pPr>
              <w:spacing w:after="0" w:line="240" w:lineRule="auto"/>
              <w:rPr>
                <w:rFonts w:eastAsia="Times New Roman" w:cs="Times New Roman"/>
                <w:sz w:val="18"/>
                <w:szCs w:val="18"/>
              </w:rPr>
            </w:pPr>
          </w:p>
        </w:tc>
        <w:tc>
          <w:tcPr>
            <w:tcW w:w="11163"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B592F13"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2750DBB0"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2A6625D"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163" w:type="dxa"/>
            <w:tcBorders>
              <w:top w:val="single" w:sz="8" w:space="0" w:color="auto"/>
              <w:left w:val="nil"/>
              <w:bottom w:val="single" w:sz="8" w:space="0" w:color="auto"/>
              <w:right w:val="single" w:sz="8" w:space="0" w:color="000000"/>
            </w:tcBorders>
            <w:shd w:val="clear" w:color="auto" w:fill="auto"/>
            <w:noWrap/>
            <w:vAlign w:val="center"/>
            <w:hideMark/>
          </w:tcPr>
          <w:p w14:paraId="341867BF" w14:textId="77777777" w:rsidR="00D83A20" w:rsidRPr="00616035" w:rsidRDefault="00D83A20" w:rsidP="00CF3AE0">
            <w:pPr>
              <w:spacing w:after="0" w:line="240" w:lineRule="auto"/>
              <w:rPr>
                <w:rFonts w:eastAsia="Times New Roman" w:cs="Times New Roman"/>
                <w:sz w:val="18"/>
                <w:szCs w:val="18"/>
              </w:rPr>
            </w:pPr>
            <w:r w:rsidRPr="0056435E">
              <w:rPr>
                <w:rFonts w:eastAsia="Times New Roman" w:cs="Times New Roman"/>
                <w:sz w:val="18"/>
                <w:szCs w:val="18"/>
              </w:rPr>
              <w:t>Emisiones de partículas de CO2</w:t>
            </w:r>
          </w:p>
        </w:tc>
      </w:tr>
      <w:tr w:rsidR="00D83A20" w:rsidRPr="00616035" w14:paraId="28E1499F"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408A57C"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163" w:type="dxa"/>
            <w:tcBorders>
              <w:top w:val="single" w:sz="8" w:space="0" w:color="auto"/>
              <w:left w:val="nil"/>
              <w:bottom w:val="single" w:sz="8" w:space="0" w:color="auto"/>
              <w:right w:val="single" w:sz="8" w:space="0" w:color="000000"/>
            </w:tcBorders>
            <w:shd w:val="clear" w:color="auto" w:fill="auto"/>
            <w:noWrap/>
            <w:vAlign w:val="center"/>
          </w:tcPr>
          <w:p w14:paraId="3AC168E1" w14:textId="77777777" w:rsidR="00D83A20" w:rsidRDefault="00D83A20" w:rsidP="00CF3AE0">
            <w:pPr>
              <w:spacing w:after="0" w:line="240"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370CE04D"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5D20FFB"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163" w:type="dxa"/>
            <w:tcBorders>
              <w:top w:val="single" w:sz="8" w:space="0" w:color="auto"/>
              <w:left w:val="nil"/>
              <w:bottom w:val="single" w:sz="8" w:space="0" w:color="auto"/>
              <w:right w:val="single" w:sz="8" w:space="0" w:color="000000"/>
            </w:tcBorders>
            <w:shd w:val="clear" w:color="auto" w:fill="auto"/>
            <w:noWrap/>
            <w:vAlign w:val="center"/>
            <w:hideMark/>
          </w:tcPr>
          <w:p w14:paraId="46BC0B5E"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Total de e</w:t>
            </w:r>
            <w:r w:rsidRPr="0056435E">
              <w:rPr>
                <w:rFonts w:eastAsia="Times New Roman" w:cs="Times New Roman"/>
                <w:sz w:val="18"/>
                <w:szCs w:val="18"/>
              </w:rPr>
              <w:t>misiones de partículas de CO2</w:t>
            </w:r>
            <w:r>
              <w:rPr>
                <w:rFonts w:eastAsia="Times New Roman" w:cs="Times New Roman"/>
                <w:sz w:val="18"/>
                <w:szCs w:val="18"/>
              </w:rPr>
              <w:t xml:space="preserve"> emitidas por año sobre la población total </w:t>
            </w:r>
          </w:p>
        </w:tc>
      </w:tr>
      <w:tr w:rsidR="00D83A20" w:rsidRPr="00616035" w14:paraId="6D46E7F2"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05CAEF"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17D1D0AF"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43D26CC" w14:textId="77777777" w:rsidR="00D83A20" w:rsidRPr="0056435E" w:rsidRDefault="00D83A20" w:rsidP="00CF3AE0">
            <w:pPr>
              <w:spacing w:after="0" w:line="240" w:lineRule="auto"/>
              <w:jc w:val="center"/>
              <w:rPr>
                <w:rFonts w:eastAsia="Times New Roman" w:cs="Times New Roman"/>
                <w:sz w:val="10"/>
                <w:szCs w:val="12"/>
              </w:rPr>
            </w:pPr>
          </w:p>
          <w:p w14:paraId="490651ED" w14:textId="77777777" w:rsidR="00D83A20" w:rsidRPr="007C2738" w:rsidRDefault="00D83A20" w:rsidP="00CF3AE0">
            <w:pPr>
              <w:spacing w:after="0" w:line="240" w:lineRule="auto"/>
              <w:jc w:val="center"/>
              <w:rPr>
                <w:rFonts w:eastAsia="Times New Roman" w:cs="Times New Roman"/>
                <w:sz w:val="12"/>
              </w:rPr>
            </w:pPr>
            <m:oMathPara>
              <m:oMath>
                <m:r>
                  <w:rPr>
                    <w:rFonts w:ascii="Cambria Math" w:hAnsi="Cambria Math"/>
                    <w:sz w:val="12"/>
                    <w:szCs w:val="12"/>
                  </w:rPr>
                  <m:t>Emisiones de partículas de CO2=</m:t>
                </m:r>
                <m:f>
                  <m:fPr>
                    <m:ctrlPr>
                      <w:rPr>
                        <w:rFonts w:ascii="Cambria Math" w:hAnsi="Cambria Math"/>
                        <w:i/>
                        <w:sz w:val="12"/>
                        <w:szCs w:val="12"/>
                      </w:rPr>
                    </m:ctrlPr>
                  </m:fPr>
                  <m:num>
                    <m:eqArr>
                      <m:eqArrPr>
                        <m:ctrlPr>
                          <w:rPr>
                            <w:rFonts w:ascii="Cambria Math" w:hAnsi="Cambria Math"/>
                            <w:i/>
                            <w:sz w:val="12"/>
                            <w:szCs w:val="12"/>
                          </w:rPr>
                        </m:ctrlPr>
                      </m:eqArrPr>
                      <m:e>
                        <m:r>
                          <w:rPr>
                            <w:rFonts w:ascii="Cambria Math" w:hAnsi="Cambria Math"/>
                            <w:sz w:val="12"/>
                            <w:szCs w:val="12"/>
                          </w:rPr>
                          <m:t>Total de Emisiones de CO2 equivalente emitido en un año</m:t>
                        </m:r>
                      </m:e>
                      <m:e>
                        <m:r>
                          <w:rPr>
                            <w:rFonts w:ascii="Cambria Math" w:hAnsi="Cambria Math"/>
                            <w:sz w:val="12"/>
                            <w:szCs w:val="12"/>
                          </w:rPr>
                          <m:t xml:space="preserve"> </m:t>
                        </m:r>
                      </m:e>
                    </m:eqArr>
                  </m:num>
                  <m:den>
                    <m:r>
                      <w:rPr>
                        <w:rFonts w:ascii="Cambria Math" w:hAnsi="Cambria Math"/>
                        <w:sz w:val="12"/>
                        <w:szCs w:val="12"/>
                      </w:rPr>
                      <m:t>Población total</m:t>
                    </m:r>
                  </m:den>
                </m:f>
                <m:r>
                  <w:rPr>
                    <w:rFonts w:ascii="Cambria Math" w:hAnsi="Cambria Math"/>
                    <w:sz w:val="12"/>
                    <w:szCs w:val="12"/>
                  </w:rPr>
                  <m:t>x100</m:t>
                </m:r>
              </m:oMath>
            </m:oMathPara>
          </w:p>
          <w:p w14:paraId="1281C791" w14:textId="77777777" w:rsidR="00D83A20" w:rsidRPr="00616035" w:rsidRDefault="00D83A20" w:rsidP="00CF3AE0">
            <w:pPr>
              <w:spacing w:after="0" w:line="240" w:lineRule="auto"/>
              <w:jc w:val="center"/>
              <w:rPr>
                <w:rFonts w:eastAsia="Times New Roman" w:cs="Times New Roman"/>
                <w:sz w:val="18"/>
                <w:szCs w:val="18"/>
              </w:rPr>
            </w:pPr>
          </w:p>
        </w:tc>
      </w:tr>
      <w:tr w:rsidR="00D83A20" w:rsidRPr="00616035" w14:paraId="08A7992B"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73F763B"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75B35266"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0ABB108" w14:textId="77777777" w:rsidR="00D83A20" w:rsidRPr="00616035" w:rsidRDefault="00D83A20" w:rsidP="0029496E">
            <w:pPr>
              <w:pStyle w:val="Prrafodelista"/>
              <w:numPr>
                <w:ilvl w:val="0"/>
                <w:numId w:val="14"/>
              </w:numPr>
              <w:spacing w:after="0" w:line="240" w:lineRule="auto"/>
              <w:contextualSpacing/>
              <w:rPr>
                <w:rFonts w:eastAsia="Times New Roman" w:cs="Times New Roman"/>
                <w:sz w:val="18"/>
                <w:szCs w:val="18"/>
              </w:rPr>
            </w:pPr>
            <w:r w:rsidRPr="00A26B87">
              <w:rPr>
                <w:rFonts w:eastAsia="Times New Roman" w:cs="Times New Roman"/>
                <w:b/>
                <w:sz w:val="18"/>
                <w:szCs w:val="18"/>
              </w:rPr>
              <w:t>CO2</w:t>
            </w:r>
            <w:r w:rsidRPr="00A26B87">
              <w:rPr>
                <w:rFonts w:eastAsia="Times New Roman" w:cs="Times New Roman"/>
                <w:sz w:val="18"/>
                <w:szCs w:val="18"/>
              </w:rPr>
              <w:t xml:space="preserve"> = Emisiones anuales de dióxido de carbono, expresada en toneladas (T CO2)</w:t>
            </w:r>
          </w:p>
        </w:tc>
      </w:tr>
      <w:tr w:rsidR="00D83A20" w:rsidRPr="00616035" w14:paraId="22747D8E"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B6D12BB"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56ACDA57"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A018088" w14:textId="77777777" w:rsidR="00D83A20" w:rsidRPr="00AF28F0" w:rsidRDefault="00D83A20" w:rsidP="00CF3AE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1B791FFB"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0411BE3"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163" w:type="dxa"/>
            <w:tcBorders>
              <w:top w:val="single" w:sz="8" w:space="0" w:color="auto"/>
              <w:left w:val="nil"/>
              <w:bottom w:val="single" w:sz="8" w:space="0" w:color="auto"/>
              <w:right w:val="single" w:sz="8" w:space="0" w:color="000000"/>
            </w:tcBorders>
            <w:shd w:val="clear" w:color="auto" w:fill="auto"/>
            <w:noWrap/>
            <w:vAlign w:val="center"/>
            <w:hideMark/>
          </w:tcPr>
          <w:p w14:paraId="1CD7BCF7" w14:textId="77777777" w:rsidR="00D83A20" w:rsidRPr="00E123DE" w:rsidRDefault="00D83A20" w:rsidP="00CF3AE0">
            <w:pPr>
              <w:spacing w:after="0" w:line="240" w:lineRule="auto"/>
              <w:rPr>
                <w:rFonts w:eastAsia="Times New Roman" w:cs="Times New Roman"/>
                <w:sz w:val="18"/>
                <w:szCs w:val="18"/>
              </w:rPr>
            </w:pPr>
            <w:r>
              <w:rPr>
                <w:rFonts w:eastAsia="Times New Roman" w:cs="Times New Roman"/>
                <w:sz w:val="18"/>
                <w:szCs w:val="18"/>
              </w:rPr>
              <w:t>Toneladas CO2/ Habitantes</w:t>
            </w:r>
          </w:p>
        </w:tc>
      </w:tr>
      <w:tr w:rsidR="00D83A20" w:rsidRPr="00616035" w14:paraId="7D33017F"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0CCA845"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163" w:type="dxa"/>
            <w:tcBorders>
              <w:top w:val="nil"/>
              <w:left w:val="nil"/>
              <w:bottom w:val="single" w:sz="8" w:space="0" w:color="auto"/>
              <w:right w:val="single" w:sz="8" w:space="0" w:color="000000"/>
            </w:tcBorders>
            <w:shd w:val="clear" w:color="auto" w:fill="auto"/>
            <w:noWrap/>
            <w:vAlign w:val="center"/>
          </w:tcPr>
          <w:p w14:paraId="16600881" w14:textId="77777777" w:rsidR="00D83A20" w:rsidRDefault="00D83A20" w:rsidP="00CF3AE0">
            <w:pPr>
              <w:spacing w:after="0" w:line="240" w:lineRule="auto"/>
              <w:rPr>
                <w:rFonts w:eastAsia="Times New Roman" w:cs="Times New Roman"/>
                <w:sz w:val="18"/>
                <w:szCs w:val="18"/>
              </w:rPr>
            </w:pPr>
            <w:r>
              <w:rPr>
                <w:rFonts w:eastAsia="Times New Roman" w:cs="Times New Roman"/>
                <w:sz w:val="18"/>
                <w:szCs w:val="18"/>
              </w:rPr>
              <w:t>Local.</w:t>
            </w:r>
          </w:p>
        </w:tc>
      </w:tr>
      <w:tr w:rsidR="00D83A20" w:rsidRPr="00616035" w14:paraId="32EB839B"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CD4DAA" w14:textId="77777777" w:rsidR="00D83A20"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163" w:type="dxa"/>
            <w:tcBorders>
              <w:top w:val="nil"/>
              <w:left w:val="nil"/>
              <w:bottom w:val="single" w:sz="8" w:space="0" w:color="auto"/>
              <w:right w:val="single" w:sz="8" w:space="0" w:color="000000"/>
            </w:tcBorders>
            <w:shd w:val="clear" w:color="auto" w:fill="auto"/>
            <w:noWrap/>
            <w:vAlign w:val="center"/>
          </w:tcPr>
          <w:p w14:paraId="67293538" w14:textId="77777777" w:rsidR="00D83A20" w:rsidRPr="002023D9" w:rsidRDefault="00D83A20" w:rsidP="00CF3AE0">
            <w:pPr>
              <w:spacing w:after="0" w:line="240" w:lineRule="auto"/>
              <w:rPr>
                <w:rFonts w:eastAsia="Times New Roman" w:cs="Times New Roman"/>
                <w:sz w:val="18"/>
                <w:szCs w:val="18"/>
              </w:rPr>
            </w:pPr>
            <w:r>
              <w:rPr>
                <w:rFonts w:eastAsia="Times New Roman" w:cs="Times New Roman"/>
                <w:sz w:val="18"/>
                <w:szCs w:val="18"/>
              </w:rPr>
              <w:t>Cada año</w:t>
            </w:r>
          </w:p>
        </w:tc>
      </w:tr>
      <w:tr w:rsidR="00D83A20" w:rsidRPr="00616035" w14:paraId="1A76EB7C"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024981E"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163" w:type="dxa"/>
            <w:tcBorders>
              <w:top w:val="nil"/>
              <w:left w:val="nil"/>
              <w:bottom w:val="single" w:sz="8" w:space="0" w:color="auto"/>
              <w:right w:val="single" w:sz="8" w:space="0" w:color="000000"/>
            </w:tcBorders>
            <w:shd w:val="clear" w:color="auto" w:fill="auto"/>
            <w:noWrap/>
            <w:vAlign w:val="center"/>
            <w:hideMark/>
          </w:tcPr>
          <w:p w14:paraId="66EC8353" w14:textId="77777777" w:rsidR="00D83A20" w:rsidRPr="00616035" w:rsidRDefault="00D83A20" w:rsidP="00CF3AE0">
            <w:pPr>
              <w:spacing w:after="0" w:line="240" w:lineRule="auto"/>
              <w:rPr>
                <w:rFonts w:eastAsia="Times New Roman" w:cs="Times New Roman"/>
                <w:sz w:val="18"/>
                <w:szCs w:val="18"/>
              </w:rPr>
            </w:pPr>
            <w:r w:rsidRPr="00EA375B">
              <w:rPr>
                <w:rFonts w:eastAsia="Times New Roman" w:cs="Times New Roman"/>
                <w:sz w:val="18"/>
                <w:szCs w:val="18"/>
              </w:rPr>
              <w:t>Cantidad de dióxido de carbono (expresado en toneladas)</w:t>
            </w:r>
            <w:r>
              <w:rPr>
                <w:rFonts w:eastAsia="Times New Roman" w:cs="Times New Roman"/>
                <w:sz w:val="18"/>
                <w:szCs w:val="18"/>
              </w:rPr>
              <w:t xml:space="preserve"> </w:t>
            </w:r>
            <w:r w:rsidRPr="00EA375B">
              <w:rPr>
                <w:rFonts w:eastAsia="Times New Roman" w:cs="Times New Roman"/>
                <w:sz w:val="18"/>
                <w:szCs w:val="18"/>
              </w:rPr>
              <w:t xml:space="preserve">por habitante que se ha emitido a nivel </w:t>
            </w:r>
            <w:r>
              <w:rPr>
                <w:rFonts w:eastAsia="Times New Roman" w:cs="Times New Roman"/>
                <w:sz w:val="18"/>
                <w:szCs w:val="18"/>
              </w:rPr>
              <w:t>de Centro Histórico en el año i</w:t>
            </w:r>
          </w:p>
        </w:tc>
      </w:tr>
      <w:tr w:rsidR="00D83A20" w:rsidRPr="00616035" w14:paraId="615BECF2"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34AFD7"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163" w:type="dxa"/>
            <w:tcBorders>
              <w:top w:val="single" w:sz="8" w:space="0" w:color="auto"/>
              <w:left w:val="nil"/>
              <w:bottom w:val="single" w:sz="8" w:space="0" w:color="auto"/>
              <w:right w:val="single" w:sz="8" w:space="0" w:color="auto"/>
            </w:tcBorders>
            <w:shd w:val="clear" w:color="auto" w:fill="auto"/>
            <w:noWrap/>
            <w:vAlign w:val="center"/>
            <w:hideMark/>
          </w:tcPr>
          <w:p w14:paraId="034AA300" w14:textId="77777777" w:rsidR="00D83A20" w:rsidRPr="00FE3648" w:rsidRDefault="00D83A20" w:rsidP="00CF3AE0">
            <w:pPr>
              <w:spacing w:after="0" w:line="240" w:lineRule="auto"/>
              <w:rPr>
                <w:rFonts w:eastAsia="Times New Roman" w:cs="Times New Roman"/>
                <w:sz w:val="18"/>
                <w:szCs w:val="18"/>
              </w:rPr>
            </w:pPr>
            <w:r w:rsidRPr="00EA375B">
              <w:rPr>
                <w:rFonts w:eastAsia="Times New Roman" w:cs="Times New Roman"/>
                <w:sz w:val="18"/>
                <w:szCs w:val="18"/>
              </w:rPr>
              <w:t>Registro administrativo: Inventarios de Gases de Efecto Invernadero. Ministerio del Ambiente. Subsecretaría de Cambio Climático. Dirección Nacional de Mitigación del Cambio Climático, Secretaría de Ambiente del Municipio d</w:t>
            </w:r>
            <w:r>
              <w:rPr>
                <w:rFonts w:eastAsia="Times New Roman" w:cs="Times New Roman"/>
                <w:sz w:val="18"/>
                <w:szCs w:val="18"/>
              </w:rPr>
              <w:t>el Distrito Metropolitano Quito</w:t>
            </w:r>
          </w:p>
        </w:tc>
      </w:tr>
      <w:tr w:rsidR="00D83A20" w:rsidRPr="00616035" w14:paraId="2D2291E9" w14:textId="77777777" w:rsidTr="00CF3AE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E9DF7BB"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7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D35760F"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16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6FEEEF8" w14:textId="77777777" w:rsidR="00D83A20" w:rsidRPr="00F406F1" w:rsidRDefault="00D83A20" w:rsidP="00CF3AE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42428A1A" w14:textId="77777777" w:rsidTr="00CF3AE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2446E30" w14:textId="77777777" w:rsidR="00D83A20" w:rsidRPr="00616035" w:rsidRDefault="00D83A20" w:rsidP="00CF3AE0">
            <w:pPr>
              <w:spacing w:after="0" w:line="240" w:lineRule="auto"/>
              <w:rPr>
                <w:rFonts w:eastAsia="Times New Roman" w:cs="Times New Roman"/>
                <w:b/>
                <w:bCs/>
                <w:sz w:val="18"/>
                <w:szCs w:val="18"/>
              </w:rPr>
            </w:pPr>
          </w:p>
        </w:tc>
        <w:tc>
          <w:tcPr>
            <w:tcW w:w="2772" w:type="dxa"/>
            <w:tcBorders>
              <w:top w:val="nil"/>
              <w:left w:val="nil"/>
              <w:bottom w:val="single" w:sz="8" w:space="0" w:color="auto"/>
              <w:right w:val="single" w:sz="8" w:space="0" w:color="auto"/>
            </w:tcBorders>
            <w:shd w:val="clear" w:color="auto" w:fill="D5DCE4" w:themeFill="text2" w:themeFillTint="33"/>
            <w:noWrap/>
            <w:vAlign w:val="center"/>
            <w:hideMark/>
          </w:tcPr>
          <w:p w14:paraId="3643F969"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16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8C4000B"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D83A20" w:rsidRPr="00616035" w14:paraId="7BE107F5" w14:textId="77777777" w:rsidTr="00CF3AE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DB8D4B3" w14:textId="77777777" w:rsidR="00D83A20" w:rsidRPr="00616035" w:rsidRDefault="00D83A20" w:rsidP="00CF3AE0">
            <w:pPr>
              <w:spacing w:after="0" w:line="240" w:lineRule="auto"/>
              <w:rPr>
                <w:rFonts w:eastAsia="Times New Roman" w:cs="Times New Roman"/>
                <w:b/>
                <w:bCs/>
                <w:sz w:val="18"/>
                <w:szCs w:val="18"/>
              </w:rPr>
            </w:pPr>
          </w:p>
        </w:tc>
        <w:tc>
          <w:tcPr>
            <w:tcW w:w="27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6C494EC"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16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E91D68F"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D83A20" w:rsidRPr="00616035" w14:paraId="2B3E1E4D"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2FB444F" w14:textId="77777777" w:rsidR="00D83A20" w:rsidRPr="00616035" w:rsidRDefault="00D83A20" w:rsidP="00CF3AE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163" w:type="dxa"/>
            <w:tcBorders>
              <w:top w:val="single" w:sz="8" w:space="0" w:color="auto"/>
              <w:left w:val="nil"/>
              <w:bottom w:val="single" w:sz="8" w:space="0" w:color="auto"/>
              <w:right w:val="single" w:sz="8" w:space="0" w:color="auto"/>
            </w:tcBorders>
            <w:shd w:val="clear" w:color="auto" w:fill="auto"/>
            <w:vAlign w:val="center"/>
            <w:hideMark/>
          </w:tcPr>
          <w:p w14:paraId="7C783960" w14:textId="77777777" w:rsidR="00D83A20" w:rsidRPr="00616035" w:rsidRDefault="00D83A20" w:rsidP="00CF3AE0">
            <w:pPr>
              <w:spacing w:after="0" w:line="240" w:lineRule="auto"/>
              <w:rPr>
                <w:rFonts w:eastAsia="Times New Roman" w:cs="Times New Roman"/>
                <w:sz w:val="18"/>
                <w:szCs w:val="18"/>
              </w:rPr>
            </w:pPr>
            <w:r w:rsidRPr="006A1698">
              <w:rPr>
                <w:rFonts w:eastAsia="Times New Roman" w:cs="Times New Roman"/>
                <w:sz w:val="18"/>
                <w:szCs w:val="18"/>
              </w:rPr>
              <w:t>Altos niveles de congestión vehicular generan con</w:t>
            </w:r>
            <w:r>
              <w:rPr>
                <w:rFonts w:eastAsia="Times New Roman" w:cs="Times New Roman"/>
                <w:sz w:val="18"/>
                <w:szCs w:val="18"/>
              </w:rPr>
              <w:t>taminación ambiental y acústica</w:t>
            </w:r>
          </w:p>
        </w:tc>
      </w:tr>
      <w:tr w:rsidR="00D83A20" w:rsidRPr="00616035" w14:paraId="098E671F"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824BB25" w14:textId="2D603534" w:rsidR="00D83A20" w:rsidRPr="007F5680" w:rsidRDefault="00D83A2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r w:rsidR="00C95500">
              <w:rPr>
                <w:rFonts w:eastAsia="Times New Roman" w:cs="Times New Roman"/>
                <w:b/>
                <w:bCs/>
                <w:sz w:val="18"/>
                <w:szCs w:val="18"/>
              </w:rPr>
              <w:t xml:space="preserve"> </w:t>
            </w:r>
            <w:r w:rsidRPr="007F5680">
              <w:rPr>
                <w:rFonts w:eastAsia="Times New Roman" w:cs="Times New Roman"/>
                <w:b/>
                <w:bCs/>
                <w:sz w:val="18"/>
                <w:szCs w:val="18"/>
              </w:rPr>
              <w:t>PLANIFICACIÓN NACIONAL E</w:t>
            </w:r>
            <w:r w:rsidR="00C95500">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1163" w:type="dxa"/>
            <w:tcBorders>
              <w:top w:val="single" w:sz="8" w:space="0" w:color="auto"/>
              <w:left w:val="nil"/>
              <w:bottom w:val="single" w:sz="8" w:space="0" w:color="auto"/>
              <w:right w:val="single" w:sz="8" w:space="0" w:color="auto"/>
            </w:tcBorders>
            <w:shd w:val="clear" w:color="auto" w:fill="auto"/>
            <w:vAlign w:val="center"/>
            <w:hideMark/>
          </w:tcPr>
          <w:p w14:paraId="742C551A" w14:textId="77777777" w:rsidR="00D83A20" w:rsidRDefault="00D83A20" w:rsidP="00CF3AE0">
            <w:pPr>
              <w:spacing w:after="0" w:line="240" w:lineRule="auto"/>
              <w:rPr>
                <w:rFonts w:eastAsia="Times New Roman" w:cs="Times New Roman"/>
                <w:b/>
                <w:sz w:val="18"/>
                <w:szCs w:val="18"/>
              </w:rPr>
            </w:pPr>
            <w:r w:rsidRPr="001314F6">
              <w:rPr>
                <w:rFonts w:eastAsia="Times New Roman" w:cs="Times New Roman"/>
                <w:b/>
                <w:sz w:val="18"/>
                <w:szCs w:val="18"/>
              </w:rPr>
              <w:t>Instrumentos de Planificación Nacional</w:t>
            </w:r>
          </w:p>
          <w:p w14:paraId="4D9A6E47" w14:textId="77777777" w:rsidR="00D83A20" w:rsidRDefault="00D83A20" w:rsidP="00CF3AE0">
            <w:pPr>
              <w:spacing w:after="0" w:line="240" w:lineRule="auto"/>
              <w:rPr>
                <w:rFonts w:eastAsia="Times New Roman" w:cs="Times New Roman"/>
                <w:sz w:val="18"/>
                <w:szCs w:val="18"/>
              </w:rPr>
            </w:pPr>
            <w:r w:rsidRPr="001314F6">
              <w:rPr>
                <w:rFonts w:eastAsia="Times New Roman" w:cs="Times New Roman"/>
                <w:sz w:val="18"/>
                <w:szCs w:val="18"/>
              </w:rPr>
              <w:t>Constitución de la República del Ecuador</w:t>
            </w:r>
            <w:r>
              <w:rPr>
                <w:rFonts w:eastAsia="Times New Roman" w:cs="Times New Roman"/>
                <w:sz w:val="18"/>
                <w:szCs w:val="18"/>
              </w:rPr>
              <w:t xml:space="preserve"> -</w:t>
            </w:r>
            <w:r w:rsidRPr="001314F6">
              <w:rPr>
                <w:rFonts w:eastAsia="Times New Roman" w:cs="Times New Roman"/>
                <w:sz w:val="18"/>
                <w:szCs w:val="18"/>
              </w:rPr>
              <w:t>Artículo 414</w:t>
            </w:r>
          </w:p>
          <w:p w14:paraId="3885731C" w14:textId="77777777" w:rsidR="00D83A20" w:rsidRDefault="00D83A20" w:rsidP="00CF3AE0">
            <w:pPr>
              <w:spacing w:after="0" w:line="240" w:lineRule="auto"/>
              <w:rPr>
                <w:rFonts w:eastAsia="Times New Roman" w:cs="Times New Roman"/>
                <w:sz w:val="18"/>
                <w:szCs w:val="18"/>
              </w:rPr>
            </w:pPr>
            <w:r w:rsidRPr="001314F6">
              <w:rPr>
                <w:rFonts w:eastAsia="Times New Roman" w:cs="Times New Roman"/>
                <w:sz w:val="18"/>
                <w:szCs w:val="18"/>
              </w:rPr>
              <w:t>Plan Nacional del Buen Vivir</w:t>
            </w:r>
            <w:r>
              <w:rPr>
                <w:rFonts w:eastAsia="Times New Roman" w:cs="Times New Roman"/>
                <w:sz w:val="18"/>
                <w:szCs w:val="18"/>
              </w:rPr>
              <w:t xml:space="preserve"> -Objetivo 7</w:t>
            </w:r>
          </w:p>
          <w:p w14:paraId="729DC06D" w14:textId="77777777" w:rsidR="00D83A20" w:rsidRDefault="00D83A20" w:rsidP="00CF3AE0">
            <w:pPr>
              <w:spacing w:after="0" w:line="240" w:lineRule="auto"/>
              <w:rPr>
                <w:rFonts w:eastAsia="Times New Roman" w:cs="Times New Roman"/>
                <w:sz w:val="18"/>
                <w:szCs w:val="18"/>
              </w:rPr>
            </w:pPr>
            <w:r w:rsidRPr="006066D2">
              <w:rPr>
                <w:rFonts w:eastAsia="Times New Roman" w:cs="Times New Roman"/>
                <w:sz w:val="18"/>
                <w:szCs w:val="18"/>
              </w:rPr>
              <w:t>Política Ambiental Nacional</w:t>
            </w:r>
            <w:r>
              <w:rPr>
                <w:rFonts w:eastAsia="Times New Roman" w:cs="Times New Roman"/>
                <w:sz w:val="18"/>
                <w:szCs w:val="18"/>
              </w:rPr>
              <w:t xml:space="preserve"> -</w:t>
            </w:r>
            <w:r w:rsidRPr="006066D2">
              <w:rPr>
                <w:rFonts w:eastAsia="Times New Roman" w:cs="Times New Roman"/>
                <w:sz w:val="18"/>
                <w:szCs w:val="18"/>
              </w:rPr>
              <w:t>Política 3</w:t>
            </w:r>
            <w:r>
              <w:rPr>
                <w:rFonts w:eastAsia="Times New Roman" w:cs="Times New Roman"/>
                <w:sz w:val="18"/>
                <w:szCs w:val="18"/>
              </w:rPr>
              <w:t xml:space="preserve"> - </w:t>
            </w:r>
            <w:r w:rsidRPr="006066D2">
              <w:rPr>
                <w:rFonts w:eastAsia="Times New Roman" w:cs="Times New Roman"/>
                <w:sz w:val="18"/>
                <w:szCs w:val="18"/>
              </w:rPr>
              <w:t>Decreto 1815</w:t>
            </w:r>
          </w:p>
          <w:p w14:paraId="3DADC01D" w14:textId="69D88936" w:rsidR="00D83A20" w:rsidRDefault="00D83A20" w:rsidP="00CF3AE0">
            <w:pPr>
              <w:spacing w:after="0" w:line="240" w:lineRule="auto"/>
              <w:rPr>
                <w:rFonts w:eastAsia="Times New Roman" w:cs="Times New Roman"/>
                <w:sz w:val="18"/>
                <w:szCs w:val="18"/>
              </w:rPr>
            </w:pPr>
            <w:r w:rsidRPr="006066D2">
              <w:rPr>
                <w:rFonts w:eastAsia="Times New Roman" w:cs="Times New Roman"/>
                <w:b/>
                <w:sz w:val="18"/>
                <w:szCs w:val="18"/>
              </w:rPr>
              <w:t>Instrumentos de Planificación Internacional</w:t>
            </w:r>
            <w:r w:rsidRPr="006066D2">
              <w:rPr>
                <w:rFonts w:eastAsia="Times New Roman" w:cs="Times New Roman"/>
                <w:b/>
                <w:sz w:val="18"/>
                <w:szCs w:val="18"/>
              </w:rPr>
              <w:cr/>
            </w:r>
            <w:r w:rsidRPr="006066D2">
              <w:rPr>
                <w:rFonts w:eastAsia="Times New Roman" w:cs="Times New Roman"/>
                <w:sz w:val="18"/>
                <w:szCs w:val="18"/>
              </w:rPr>
              <w:lastRenderedPageBreak/>
              <w:t>Convención Marco de las Naciones Unidas sobre Cambio Climático -Art</w:t>
            </w:r>
            <w:r>
              <w:rPr>
                <w:rFonts w:eastAsia="Times New Roman" w:cs="Times New Roman"/>
                <w:sz w:val="18"/>
                <w:szCs w:val="18"/>
              </w:rPr>
              <w:t>ículo</w:t>
            </w:r>
            <w:r w:rsidRPr="006066D2">
              <w:rPr>
                <w:rFonts w:eastAsia="Times New Roman" w:cs="Times New Roman"/>
                <w:sz w:val="18"/>
                <w:szCs w:val="18"/>
              </w:rPr>
              <w:t xml:space="preserve"> 4</w:t>
            </w:r>
          </w:p>
          <w:p w14:paraId="4DAFF96B" w14:textId="77777777" w:rsidR="00D83A20" w:rsidRDefault="00D83A20" w:rsidP="00CF3AE0">
            <w:pPr>
              <w:spacing w:after="0" w:line="240" w:lineRule="auto"/>
              <w:rPr>
                <w:sz w:val="18"/>
                <w:szCs w:val="18"/>
              </w:rPr>
            </w:pPr>
            <w:r w:rsidRPr="006066D2">
              <w:rPr>
                <w:sz w:val="18"/>
                <w:szCs w:val="18"/>
              </w:rPr>
              <w:t>Protocolo de Kioto -Artículo 12</w:t>
            </w:r>
          </w:p>
          <w:p w14:paraId="73006964" w14:textId="77777777" w:rsidR="00D83A20" w:rsidRDefault="00D83A20" w:rsidP="00CF3AE0">
            <w:pPr>
              <w:spacing w:after="0" w:line="240" w:lineRule="auto"/>
              <w:rPr>
                <w:sz w:val="18"/>
                <w:szCs w:val="18"/>
              </w:rPr>
            </w:pPr>
            <w:r w:rsidRPr="00435D9B">
              <w:rPr>
                <w:sz w:val="18"/>
                <w:szCs w:val="18"/>
              </w:rPr>
              <w:t>Acuerdo de París -Artículos 4,5,7,13</w:t>
            </w:r>
          </w:p>
          <w:p w14:paraId="71D81444" w14:textId="77777777" w:rsidR="00D83A20" w:rsidRPr="003B6119" w:rsidRDefault="00D83A20" w:rsidP="00CF3AE0">
            <w:pPr>
              <w:spacing w:after="0" w:line="240" w:lineRule="auto"/>
              <w:rPr>
                <w:rFonts w:eastAsia="Times New Roman" w:cs="Times New Roman"/>
                <w:sz w:val="18"/>
                <w:szCs w:val="18"/>
              </w:rPr>
            </w:pPr>
            <w:r w:rsidRPr="003B6119">
              <w:rPr>
                <w:sz w:val="18"/>
                <w:szCs w:val="18"/>
              </w:rPr>
              <w:t>Agenda de Desarrollo 2030- Objetivos de Desarrollo Sostenible -Objetivo 13, Meta 13.2.</w:t>
            </w:r>
          </w:p>
        </w:tc>
      </w:tr>
      <w:tr w:rsidR="00D83A20" w:rsidRPr="00616035" w14:paraId="2EE95BDF"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16D1D3" w14:textId="77777777" w:rsidR="00D83A20" w:rsidRPr="007F5680" w:rsidRDefault="00D83A20" w:rsidP="00CF3AE0">
            <w:pPr>
              <w:spacing w:after="0" w:line="240" w:lineRule="auto"/>
              <w:rPr>
                <w:rFonts w:eastAsia="Times New Roman" w:cs="Times New Roman"/>
                <w:b/>
                <w:bCs/>
                <w:sz w:val="18"/>
                <w:szCs w:val="18"/>
              </w:rPr>
            </w:pPr>
            <w:r w:rsidRPr="007F5680">
              <w:rPr>
                <w:rFonts w:eastAsia="Times New Roman" w:cs="Times New Roman"/>
                <w:b/>
                <w:bCs/>
                <w:sz w:val="18"/>
                <w:szCs w:val="18"/>
              </w:rPr>
              <w:lastRenderedPageBreak/>
              <w:t>REFERENCIAS BIBLIOGRÁFICAS</w:t>
            </w:r>
          </w:p>
        </w:tc>
        <w:tc>
          <w:tcPr>
            <w:tcW w:w="11163" w:type="dxa"/>
            <w:tcBorders>
              <w:top w:val="single" w:sz="8" w:space="0" w:color="auto"/>
              <w:left w:val="nil"/>
              <w:bottom w:val="single" w:sz="8" w:space="0" w:color="auto"/>
              <w:right w:val="single" w:sz="8" w:space="0" w:color="auto"/>
            </w:tcBorders>
            <w:shd w:val="clear" w:color="auto" w:fill="auto"/>
            <w:noWrap/>
            <w:vAlign w:val="center"/>
            <w:hideMark/>
          </w:tcPr>
          <w:p w14:paraId="017C6306" w14:textId="77777777" w:rsidR="00D83A20" w:rsidRPr="00CF3AE0" w:rsidRDefault="00D83A20" w:rsidP="00CF3AE0">
            <w:pPr>
              <w:spacing w:line="240" w:lineRule="auto"/>
              <w:rPr>
                <w:rFonts w:eastAsia="Times New Roman" w:cs="Times New Roman"/>
                <w:sz w:val="16"/>
                <w:szCs w:val="16"/>
              </w:rPr>
            </w:pPr>
            <w:r w:rsidRPr="00CF3AE0">
              <w:rPr>
                <w:rFonts w:eastAsia="Times New Roman" w:cs="Times New Roman"/>
                <w:sz w:val="16"/>
                <w:szCs w:val="16"/>
              </w:rPr>
              <w:t xml:space="preserve">Organización de las Naciones Unidas. (18 de Noviembre de 2016). Obtenido de Organización de las Naciones Unidas: </w:t>
            </w:r>
            <w:hyperlink r:id="rId48" w:history="1">
              <w:r w:rsidRPr="00CF3AE0">
                <w:rPr>
                  <w:sz w:val="16"/>
                  <w:szCs w:val="16"/>
                </w:rPr>
                <w:t>http://unstats.un.org/sdgs/metadata/files/Metadata-09-04-01.pdf</w:t>
              </w:r>
            </w:hyperlink>
          </w:p>
          <w:p w14:paraId="4F5C9C6A" w14:textId="3E4370F7" w:rsidR="00D83A20" w:rsidRPr="00CF3AE0" w:rsidRDefault="00D83A20" w:rsidP="00CF3AE0">
            <w:pPr>
              <w:spacing w:line="240" w:lineRule="auto"/>
              <w:rPr>
                <w:rFonts w:eastAsia="Times New Roman" w:cs="Times New Roman"/>
                <w:sz w:val="16"/>
                <w:szCs w:val="16"/>
              </w:rPr>
            </w:pPr>
            <w:r w:rsidRPr="00CF3AE0">
              <w:rPr>
                <w:rFonts w:eastAsia="Times New Roman" w:cs="Times New Roman"/>
                <w:sz w:val="16"/>
                <w:szCs w:val="16"/>
              </w:rPr>
              <w:t xml:space="preserve">Instituto Ecuatoriano de Estadísticas y Censos. (18 de Noviembre de 2016). Obtenido de Ecuador en cifras : </w:t>
            </w:r>
            <w:hyperlink r:id="rId49" w:history="1">
              <w:r w:rsidRPr="00CF3AE0">
                <w:rPr>
                  <w:sz w:val="16"/>
                  <w:szCs w:val="16"/>
                </w:rPr>
                <w:t>http://www.ecuadorencifras.gob.ec/documentos/web-inec/Sistema_Estadistico_Nacional/Objetivos_Desarrollo_Sostenible_ODS</w:t>
              </w:r>
            </w:hyperlink>
            <w:r w:rsidRPr="00CF3AE0">
              <w:rPr>
                <w:rFonts w:eastAsia="Times New Roman" w:cs="Times New Roman"/>
                <w:sz w:val="16"/>
                <w:szCs w:val="16"/>
              </w:rPr>
              <w:t>/Objetivo_9/Meta_9.4/Indicador_9.4.1/FM_CO2%20valor%20anadido.pdf</w:t>
            </w:r>
          </w:p>
        </w:tc>
      </w:tr>
      <w:tr w:rsidR="00D83A20" w:rsidRPr="00616035" w14:paraId="199DD887"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9765593" w14:textId="77777777" w:rsidR="00D83A20" w:rsidRPr="00616035" w:rsidRDefault="00D83A20" w:rsidP="00CF3AE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163" w:type="dxa"/>
            <w:tcBorders>
              <w:top w:val="single" w:sz="8" w:space="0" w:color="auto"/>
              <w:left w:val="nil"/>
              <w:bottom w:val="single" w:sz="8" w:space="0" w:color="auto"/>
              <w:right w:val="single" w:sz="8" w:space="0" w:color="auto"/>
            </w:tcBorders>
            <w:shd w:val="clear" w:color="auto" w:fill="auto"/>
            <w:noWrap/>
            <w:vAlign w:val="center"/>
            <w:hideMark/>
          </w:tcPr>
          <w:p w14:paraId="5BBDC0E4"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D83A20" w:rsidRPr="00616035" w14:paraId="1ED7B0AD"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7886385"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163" w:type="dxa"/>
            <w:tcBorders>
              <w:top w:val="single" w:sz="8" w:space="0" w:color="auto"/>
              <w:left w:val="nil"/>
              <w:bottom w:val="single" w:sz="8" w:space="0" w:color="auto"/>
              <w:right w:val="single" w:sz="8" w:space="0" w:color="auto"/>
            </w:tcBorders>
            <w:shd w:val="clear" w:color="auto" w:fill="auto"/>
            <w:noWrap/>
            <w:vAlign w:val="center"/>
            <w:hideMark/>
          </w:tcPr>
          <w:p w14:paraId="265ED32A"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D83A20" w:rsidRPr="00616035" w14:paraId="0F4C1535" w14:textId="77777777" w:rsidTr="00CF3AE0">
        <w:trPr>
          <w:trHeight w:val="20"/>
        </w:trPr>
        <w:tc>
          <w:tcPr>
            <w:tcW w:w="421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3A19C16"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163" w:type="dxa"/>
            <w:tcBorders>
              <w:top w:val="single" w:sz="8" w:space="0" w:color="auto"/>
              <w:left w:val="nil"/>
              <w:bottom w:val="single" w:sz="8" w:space="0" w:color="auto"/>
              <w:right w:val="single" w:sz="8" w:space="0" w:color="auto"/>
            </w:tcBorders>
            <w:shd w:val="clear" w:color="auto" w:fill="auto"/>
            <w:noWrap/>
            <w:vAlign w:val="center"/>
            <w:hideMark/>
          </w:tcPr>
          <w:p w14:paraId="79EDDD84" w14:textId="77777777" w:rsidR="00D83A20" w:rsidRDefault="00D83A20" w:rsidP="00CF3AE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55815E0"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A443C36" w14:textId="77777777" w:rsidR="00CF3AE0" w:rsidRDefault="00CF3AE0">
      <w:pPr>
        <w:rPr>
          <w:vertAlign w:val="superscript"/>
        </w:rPr>
      </w:pPr>
      <w:r>
        <w:rPr>
          <w:vertAlign w:val="superscript"/>
        </w:rPr>
        <w:br w:type="page"/>
      </w:r>
    </w:p>
    <w:p w14:paraId="7FF18B0B" w14:textId="77777777" w:rsidR="00CF3AE0" w:rsidRPr="00CF3AE0" w:rsidRDefault="00CF3AE0">
      <w:pPr>
        <w:rPr>
          <w:vertAlign w:val="superscript"/>
        </w:rPr>
      </w:pPr>
    </w:p>
    <w:tbl>
      <w:tblPr>
        <w:tblW w:w="0" w:type="auto"/>
        <w:tblCellMar>
          <w:left w:w="70" w:type="dxa"/>
          <w:right w:w="70" w:type="dxa"/>
        </w:tblCellMar>
        <w:tblLook w:val="04A0" w:firstRow="1" w:lastRow="0" w:firstColumn="1" w:lastColumn="0" w:noHBand="0" w:noVBand="1"/>
      </w:tblPr>
      <w:tblGrid>
        <w:gridCol w:w="1447"/>
        <w:gridCol w:w="3294"/>
        <w:gridCol w:w="10796"/>
      </w:tblGrid>
      <w:tr w:rsidR="00D83A20" w:rsidRPr="00616035" w14:paraId="1C1C3CC1" w14:textId="77777777" w:rsidTr="00CF3AE0">
        <w:trPr>
          <w:trHeight w:val="832"/>
        </w:trPr>
        <w:tc>
          <w:tcPr>
            <w:tcW w:w="4673" w:type="dxa"/>
            <w:gridSpan w:val="2"/>
            <w:tcBorders>
              <w:top w:val="single" w:sz="4" w:space="0" w:color="auto"/>
              <w:left w:val="single" w:sz="4" w:space="0" w:color="auto"/>
              <w:bottom w:val="nil"/>
              <w:right w:val="single" w:sz="4" w:space="0" w:color="auto"/>
            </w:tcBorders>
            <w:shd w:val="clear" w:color="auto" w:fill="auto"/>
            <w:noWrap/>
            <w:vAlign w:val="center"/>
            <w:hideMark/>
          </w:tcPr>
          <w:p w14:paraId="2758F6EF" w14:textId="0C82BE8D" w:rsidR="00CF3AE0" w:rsidRDefault="00CF3AE0" w:rsidP="00CF3AE0">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69504" behindDoc="0" locked="0" layoutInCell="1" allowOverlap="1" wp14:anchorId="7D5B0A31" wp14:editId="2C4EDB46">
                  <wp:simplePos x="0" y="0"/>
                  <wp:positionH relativeFrom="column">
                    <wp:posOffset>688340</wp:posOffset>
                  </wp:positionH>
                  <wp:positionV relativeFrom="paragraph">
                    <wp:posOffset>13335</wp:posOffset>
                  </wp:positionV>
                  <wp:extent cx="845185" cy="424815"/>
                  <wp:effectExtent l="0" t="0" r="0" b="0"/>
                  <wp:wrapNone/>
                  <wp:docPr id="228" name="Imagen 22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65C21" w14:textId="0CCF6C84" w:rsidR="00D83A20" w:rsidRPr="00616035" w:rsidRDefault="00D83A20" w:rsidP="00CF3AE0">
            <w:pPr>
              <w:spacing w:after="0" w:line="240" w:lineRule="auto"/>
              <w:rPr>
                <w:rFonts w:eastAsia="Times New Roman" w:cs="Times New Roman"/>
                <w:sz w:val="18"/>
                <w:szCs w:val="18"/>
              </w:rPr>
            </w:pPr>
          </w:p>
          <w:p w14:paraId="5E9961EF" w14:textId="77777777" w:rsidR="00D83A20" w:rsidRPr="00616035" w:rsidRDefault="00D83A20" w:rsidP="00CF3AE0">
            <w:pPr>
              <w:spacing w:after="0" w:line="240" w:lineRule="auto"/>
              <w:rPr>
                <w:rFonts w:eastAsia="Times New Roman" w:cs="Times New Roman"/>
                <w:sz w:val="18"/>
                <w:szCs w:val="18"/>
              </w:rPr>
            </w:pPr>
          </w:p>
        </w:tc>
        <w:tc>
          <w:tcPr>
            <w:tcW w:w="10709"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D4F0915"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336C0D10"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2536E97"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709" w:type="dxa"/>
            <w:tcBorders>
              <w:top w:val="single" w:sz="8" w:space="0" w:color="auto"/>
              <w:left w:val="nil"/>
              <w:bottom w:val="single" w:sz="8" w:space="0" w:color="auto"/>
              <w:right w:val="single" w:sz="8" w:space="0" w:color="000000"/>
            </w:tcBorders>
            <w:shd w:val="clear" w:color="auto" w:fill="auto"/>
            <w:noWrap/>
            <w:vAlign w:val="center"/>
            <w:hideMark/>
          </w:tcPr>
          <w:p w14:paraId="55C64C5A" w14:textId="77777777" w:rsidR="00D83A20" w:rsidRPr="00616035" w:rsidRDefault="00D83A20" w:rsidP="00CF3AE0">
            <w:pPr>
              <w:spacing w:after="0" w:line="240" w:lineRule="auto"/>
              <w:rPr>
                <w:rFonts w:eastAsia="Times New Roman" w:cs="Times New Roman"/>
                <w:sz w:val="18"/>
                <w:szCs w:val="18"/>
              </w:rPr>
            </w:pPr>
            <w:r w:rsidRPr="00800F0C">
              <w:rPr>
                <w:rFonts w:eastAsia="Times New Roman" w:cs="Times New Roman"/>
                <w:sz w:val="18"/>
                <w:szCs w:val="18"/>
              </w:rPr>
              <w:t>Índice de contaminación sonora</w:t>
            </w:r>
          </w:p>
        </w:tc>
      </w:tr>
      <w:tr w:rsidR="00D83A20" w:rsidRPr="00616035" w14:paraId="4DA6E47D"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33DECAA"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709" w:type="dxa"/>
            <w:tcBorders>
              <w:top w:val="single" w:sz="8" w:space="0" w:color="auto"/>
              <w:left w:val="nil"/>
              <w:bottom w:val="single" w:sz="8" w:space="0" w:color="auto"/>
              <w:right w:val="single" w:sz="8" w:space="0" w:color="000000"/>
            </w:tcBorders>
            <w:shd w:val="clear" w:color="auto" w:fill="auto"/>
            <w:noWrap/>
            <w:vAlign w:val="center"/>
          </w:tcPr>
          <w:p w14:paraId="09AD0509" w14:textId="77777777" w:rsidR="00D83A20" w:rsidRDefault="00D83A20" w:rsidP="00CF3AE0">
            <w:pPr>
              <w:spacing w:after="0" w:line="240"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18EDFA95"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6986E6C"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709" w:type="dxa"/>
            <w:tcBorders>
              <w:top w:val="single" w:sz="8" w:space="0" w:color="auto"/>
              <w:left w:val="nil"/>
              <w:bottom w:val="single" w:sz="8" w:space="0" w:color="auto"/>
              <w:right w:val="single" w:sz="8" w:space="0" w:color="000000"/>
            </w:tcBorders>
            <w:shd w:val="clear" w:color="auto" w:fill="auto"/>
            <w:noWrap/>
            <w:vAlign w:val="center"/>
            <w:hideMark/>
          </w:tcPr>
          <w:p w14:paraId="70D0E4FF" w14:textId="77777777" w:rsidR="00D83A20" w:rsidRPr="00616035" w:rsidRDefault="00D83A20" w:rsidP="00CF3AE0">
            <w:pPr>
              <w:spacing w:after="0" w:line="240" w:lineRule="auto"/>
              <w:rPr>
                <w:rFonts w:eastAsia="Times New Roman" w:cs="Times New Roman"/>
                <w:sz w:val="18"/>
                <w:szCs w:val="18"/>
              </w:rPr>
            </w:pPr>
            <w:r w:rsidRPr="00800F0C">
              <w:rPr>
                <w:rFonts w:eastAsia="Times New Roman" w:cs="Times New Roman"/>
                <w:sz w:val="18"/>
                <w:szCs w:val="18"/>
              </w:rPr>
              <w:t>Población con afectación sonora inferior a 65 dB diurnos o inferior a 55 dB nocturnos en relación a la población total del área de actuación</w:t>
            </w:r>
          </w:p>
        </w:tc>
      </w:tr>
      <w:tr w:rsidR="00D83A20" w:rsidRPr="00616035" w14:paraId="767AC826"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CB2E7FD"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2AA875D6"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F5D41BB" w14:textId="77777777" w:rsidR="00D83A20" w:rsidRPr="0056435E" w:rsidRDefault="00D83A20" w:rsidP="00CF3AE0">
            <w:pPr>
              <w:spacing w:after="0" w:line="240" w:lineRule="auto"/>
              <w:jc w:val="center"/>
              <w:rPr>
                <w:rFonts w:eastAsia="Times New Roman" w:cs="Times New Roman"/>
                <w:sz w:val="10"/>
                <w:szCs w:val="12"/>
              </w:rPr>
            </w:pPr>
          </w:p>
          <w:p w14:paraId="17AF7A61" w14:textId="77777777" w:rsidR="00D83A20" w:rsidRPr="008609D4" w:rsidRDefault="00D83A20" w:rsidP="00CF3AE0">
            <w:pPr>
              <w:spacing w:after="0" w:line="240" w:lineRule="auto"/>
              <w:jc w:val="center"/>
              <w:rPr>
                <w:rFonts w:eastAsia="Times New Roman" w:cs="Times New Roman"/>
                <w:sz w:val="20"/>
              </w:rPr>
            </w:pPr>
            <m:oMathPara>
              <m:oMath>
                <m:r>
                  <w:rPr>
                    <w:rFonts w:ascii="Cambria Math" w:hAnsi="Cambria Math"/>
                    <w:sz w:val="14"/>
                    <w:szCs w:val="12"/>
                  </w:rPr>
                  <m:t>Índice de contaminación sonora=</m:t>
                </m:r>
                <m:f>
                  <m:fPr>
                    <m:ctrlPr>
                      <w:rPr>
                        <w:rFonts w:ascii="Cambria Math" w:hAnsi="Cambria Math"/>
                        <w:i/>
                        <w:sz w:val="14"/>
                        <w:szCs w:val="12"/>
                      </w:rPr>
                    </m:ctrlPr>
                  </m:fPr>
                  <m:num>
                    <m:eqArr>
                      <m:eqArrPr>
                        <m:ctrlPr>
                          <w:rPr>
                            <w:rFonts w:ascii="Cambria Math" w:hAnsi="Cambria Math"/>
                            <w:i/>
                            <w:sz w:val="14"/>
                            <w:szCs w:val="12"/>
                          </w:rPr>
                        </m:ctrlPr>
                      </m:eqArrPr>
                      <m:e>
                        <m:r>
                          <w:rPr>
                            <w:rFonts w:ascii="Cambria Math" w:hAnsi="Cambria Math"/>
                            <w:sz w:val="14"/>
                            <w:szCs w:val="12"/>
                          </w:rPr>
                          <m:t xml:space="preserve">Superficie de lotes con afectación sonora inferior o igual a 65 dB </m:t>
                        </m:r>
                      </m:e>
                      <m:e>
                        <m:r>
                          <w:rPr>
                            <w:rFonts w:ascii="Cambria Math" w:hAnsi="Cambria Math"/>
                            <w:sz w:val="14"/>
                            <w:szCs w:val="12"/>
                          </w:rPr>
                          <m:t xml:space="preserve"> </m:t>
                        </m:r>
                      </m:e>
                    </m:eqArr>
                  </m:num>
                  <m:den>
                    <m:r>
                      <w:rPr>
                        <w:rFonts w:ascii="Cambria Math" w:hAnsi="Cambria Math"/>
                        <w:sz w:val="14"/>
                        <w:szCs w:val="12"/>
                      </w:rPr>
                      <m:t>superficie total de lotes</m:t>
                    </m:r>
                  </m:den>
                </m:f>
                <m:r>
                  <w:rPr>
                    <w:rFonts w:ascii="Cambria Math" w:hAnsi="Cambria Math"/>
                    <w:sz w:val="14"/>
                    <w:szCs w:val="12"/>
                  </w:rPr>
                  <m:t>x100</m:t>
                </m:r>
              </m:oMath>
            </m:oMathPara>
          </w:p>
          <w:p w14:paraId="41F68DBD" w14:textId="77777777" w:rsidR="00D83A20" w:rsidRPr="00616035" w:rsidRDefault="00D83A20" w:rsidP="00CF3AE0">
            <w:pPr>
              <w:spacing w:after="0" w:line="240" w:lineRule="auto"/>
              <w:jc w:val="center"/>
              <w:rPr>
                <w:rFonts w:eastAsia="Times New Roman" w:cs="Times New Roman"/>
                <w:sz w:val="18"/>
                <w:szCs w:val="18"/>
              </w:rPr>
            </w:pPr>
          </w:p>
        </w:tc>
      </w:tr>
      <w:tr w:rsidR="00D83A20" w:rsidRPr="00616035" w14:paraId="4971EA8A"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BBD54FB"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499D12A3"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23F834E" w14:textId="77777777" w:rsidR="00D83A20" w:rsidRPr="006A51C3" w:rsidRDefault="00D83A20" w:rsidP="0029496E">
            <w:pPr>
              <w:pStyle w:val="Prrafodelista"/>
              <w:numPr>
                <w:ilvl w:val="0"/>
                <w:numId w:val="13"/>
              </w:numPr>
              <w:spacing w:after="0" w:line="240" w:lineRule="auto"/>
              <w:contextualSpacing/>
              <w:rPr>
                <w:rFonts w:eastAsia="Times New Roman" w:cs="Times New Roman"/>
                <w:b/>
                <w:sz w:val="18"/>
                <w:szCs w:val="18"/>
              </w:rPr>
            </w:pPr>
            <w:r w:rsidRPr="006A51C3">
              <w:rPr>
                <w:rFonts w:eastAsia="Times New Roman" w:cs="Times New Roman"/>
                <w:b/>
                <w:sz w:val="18"/>
                <w:szCs w:val="18"/>
              </w:rPr>
              <w:t xml:space="preserve">Afectación Sonora: </w:t>
            </w:r>
            <w:r w:rsidRPr="00CA1FE6">
              <w:rPr>
                <w:rFonts w:eastAsia="Times New Roman" w:cs="Times New Roman"/>
                <w:sz w:val="18"/>
                <w:szCs w:val="18"/>
              </w:rPr>
              <w:t>conjunto de los ruidos generados por diferentes fuentes: tráfico, obras, maquinaria, actividades, y ruidos que existen y se propagan en espacios abiertos, calles, parques, y cuya presencia resulta nociva o molesta para las personas, los animales o el medio ambiente.</w:t>
            </w:r>
          </w:p>
        </w:tc>
      </w:tr>
      <w:tr w:rsidR="00D83A20" w:rsidRPr="00616035" w14:paraId="33E8936B"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9E0E61C"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603249D9"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C6C4224" w14:textId="77777777" w:rsidR="00D83A20" w:rsidRPr="00AF28F0" w:rsidRDefault="00D83A20" w:rsidP="00CF3AE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38F627E8"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4803E5"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709" w:type="dxa"/>
            <w:tcBorders>
              <w:top w:val="single" w:sz="8" w:space="0" w:color="auto"/>
              <w:left w:val="nil"/>
              <w:bottom w:val="single" w:sz="8" w:space="0" w:color="auto"/>
              <w:right w:val="single" w:sz="8" w:space="0" w:color="000000"/>
            </w:tcBorders>
            <w:shd w:val="clear" w:color="auto" w:fill="auto"/>
            <w:noWrap/>
            <w:vAlign w:val="center"/>
            <w:hideMark/>
          </w:tcPr>
          <w:p w14:paraId="59CA178B" w14:textId="77777777" w:rsidR="00D83A20" w:rsidRPr="00E123DE" w:rsidRDefault="00D83A20" w:rsidP="00CF3AE0">
            <w:pPr>
              <w:spacing w:after="0" w:line="240" w:lineRule="auto"/>
              <w:rPr>
                <w:rFonts w:eastAsia="Times New Roman" w:cs="Times New Roman"/>
                <w:sz w:val="18"/>
                <w:szCs w:val="18"/>
              </w:rPr>
            </w:pPr>
            <w:r>
              <w:rPr>
                <w:rFonts w:eastAsia="Times New Roman" w:cs="Times New Roman"/>
                <w:sz w:val="18"/>
                <w:szCs w:val="18"/>
              </w:rPr>
              <w:t>Porcentaje de</w:t>
            </w:r>
            <w:r w:rsidRPr="00800F0C">
              <w:rPr>
                <w:rFonts w:eastAsia="Times New Roman" w:cs="Times New Roman"/>
                <w:sz w:val="18"/>
                <w:szCs w:val="18"/>
              </w:rPr>
              <w:t xml:space="preserve"> superficie</w:t>
            </w:r>
            <w:r>
              <w:rPr>
                <w:rFonts w:eastAsia="Times New Roman" w:cs="Times New Roman"/>
                <w:sz w:val="18"/>
                <w:szCs w:val="18"/>
              </w:rPr>
              <w:t xml:space="preserve"> de</w:t>
            </w:r>
            <w:r w:rsidRPr="00800F0C">
              <w:rPr>
                <w:rFonts w:eastAsia="Times New Roman" w:cs="Times New Roman"/>
                <w:sz w:val="18"/>
                <w:szCs w:val="18"/>
              </w:rPr>
              <w:t xml:space="preserve"> lotes</w:t>
            </w:r>
          </w:p>
        </w:tc>
      </w:tr>
      <w:tr w:rsidR="00D83A20" w:rsidRPr="00616035" w14:paraId="25C86D03"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665C526"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709" w:type="dxa"/>
            <w:tcBorders>
              <w:top w:val="nil"/>
              <w:left w:val="nil"/>
              <w:bottom w:val="single" w:sz="8" w:space="0" w:color="auto"/>
              <w:right w:val="single" w:sz="8" w:space="0" w:color="000000"/>
            </w:tcBorders>
            <w:shd w:val="clear" w:color="auto" w:fill="auto"/>
            <w:noWrap/>
            <w:vAlign w:val="center"/>
          </w:tcPr>
          <w:p w14:paraId="194922CA" w14:textId="77777777" w:rsidR="00D83A20" w:rsidRDefault="00D83A20" w:rsidP="00CF3AE0">
            <w:pPr>
              <w:spacing w:after="0" w:line="240" w:lineRule="auto"/>
              <w:rPr>
                <w:rFonts w:eastAsia="Times New Roman" w:cs="Times New Roman"/>
                <w:sz w:val="18"/>
                <w:szCs w:val="18"/>
              </w:rPr>
            </w:pPr>
            <w:r>
              <w:rPr>
                <w:rFonts w:eastAsia="Times New Roman" w:cs="Times New Roman"/>
                <w:sz w:val="18"/>
                <w:szCs w:val="18"/>
              </w:rPr>
              <w:t>Local.</w:t>
            </w:r>
          </w:p>
        </w:tc>
      </w:tr>
      <w:tr w:rsidR="00D83A20" w:rsidRPr="00616035" w14:paraId="2E3010AA"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50AC676" w14:textId="77777777" w:rsidR="00D83A20"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709" w:type="dxa"/>
            <w:tcBorders>
              <w:top w:val="nil"/>
              <w:left w:val="nil"/>
              <w:bottom w:val="single" w:sz="8" w:space="0" w:color="auto"/>
              <w:right w:val="single" w:sz="8" w:space="0" w:color="000000"/>
            </w:tcBorders>
            <w:shd w:val="clear" w:color="auto" w:fill="auto"/>
            <w:noWrap/>
            <w:vAlign w:val="center"/>
          </w:tcPr>
          <w:p w14:paraId="596C6373" w14:textId="77777777" w:rsidR="00D83A20" w:rsidRPr="002023D9" w:rsidRDefault="00D83A20" w:rsidP="00CF3AE0">
            <w:pPr>
              <w:spacing w:after="0" w:line="240" w:lineRule="auto"/>
              <w:rPr>
                <w:rFonts w:eastAsia="Times New Roman" w:cs="Times New Roman"/>
                <w:sz w:val="18"/>
                <w:szCs w:val="18"/>
              </w:rPr>
            </w:pPr>
            <w:r>
              <w:rPr>
                <w:rFonts w:eastAsia="Times New Roman" w:cs="Times New Roman"/>
                <w:sz w:val="18"/>
                <w:szCs w:val="18"/>
              </w:rPr>
              <w:t>Cada año</w:t>
            </w:r>
          </w:p>
        </w:tc>
      </w:tr>
      <w:tr w:rsidR="00D83A20" w:rsidRPr="00616035" w14:paraId="474BD5A3"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FC1417"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709" w:type="dxa"/>
            <w:tcBorders>
              <w:top w:val="nil"/>
              <w:left w:val="nil"/>
              <w:bottom w:val="single" w:sz="8" w:space="0" w:color="auto"/>
              <w:right w:val="single" w:sz="8" w:space="0" w:color="000000"/>
            </w:tcBorders>
            <w:shd w:val="clear" w:color="auto" w:fill="auto"/>
            <w:noWrap/>
            <w:vAlign w:val="center"/>
            <w:hideMark/>
          </w:tcPr>
          <w:p w14:paraId="559B7106"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I</w:t>
            </w:r>
            <w:r w:rsidRPr="006A51C3">
              <w:rPr>
                <w:rFonts w:eastAsia="Times New Roman" w:cs="Times New Roman"/>
                <w:sz w:val="18"/>
                <w:szCs w:val="18"/>
              </w:rPr>
              <w:t>ndica la proporción de superficie de lotes expuesta a diferentes niveles de molestia por causa del ruido. La escala de percepción acústica se define para el periodo diurno, en función de valores basados en las Pautas sobre el Ruido Urbano (Guidelines for Community Noise, 1999) de la OMS.</w:t>
            </w:r>
          </w:p>
        </w:tc>
      </w:tr>
      <w:tr w:rsidR="00D83A20" w:rsidRPr="00616035" w14:paraId="253B2C05"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34F9B9E"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709" w:type="dxa"/>
            <w:tcBorders>
              <w:top w:val="single" w:sz="8" w:space="0" w:color="auto"/>
              <w:left w:val="nil"/>
              <w:bottom w:val="single" w:sz="8" w:space="0" w:color="auto"/>
              <w:right w:val="single" w:sz="8" w:space="0" w:color="auto"/>
            </w:tcBorders>
            <w:shd w:val="clear" w:color="auto" w:fill="auto"/>
            <w:noWrap/>
            <w:vAlign w:val="center"/>
            <w:hideMark/>
          </w:tcPr>
          <w:p w14:paraId="6011C839" w14:textId="77777777" w:rsidR="00D83A20" w:rsidRPr="00FE3648" w:rsidRDefault="00D83A20" w:rsidP="00CF3AE0">
            <w:pPr>
              <w:spacing w:after="0" w:line="240" w:lineRule="auto"/>
              <w:rPr>
                <w:rFonts w:eastAsia="Times New Roman" w:cs="Times New Roman"/>
                <w:sz w:val="18"/>
                <w:szCs w:val="18"/>
              </w:rPr>
            </w:pPr>
            <w:r w:rsidRPr="00EA375B">
              <w:rPr>
                <w:rFonts w:eastAsia="Times New Roman" w:cs="Times New Roman"/>
                <w:sz w:val="18"/>
                <w:szCs w:val="18"/>
              </w:rPr>
              <w:t>Secretaría de Ambiente del Municipio del Distrito Metropolitano Quito.</w:t>
            </w:r>
          </w:p>
        </w:tc>
      </w:tr>
      <w:tr w:rsidR="00D83A20" w:rsidRPr="00616035" w14:paraId="1EF737FA" w14:textId="77777777" w:rsidTr="00CF3AE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A147236" w14:textId="77777777" w:rsidR="00D83A20" w:rsidRPr="00616035" w:rsidRDefault="00D83A2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26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D6E7CE0"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70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2B96F80" w14:textId="77777777" w:rsidR="00D83A20" w:rsidRPr="00F406F1" w:rsidRDefault="00D83A20" w:rsidP="00CF3AE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3249C7FE" w14:textId="77777777" w:rsidTr="00CF3AE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D2B2753" w14:textId="77777777" w:rsidR="00D83A20" w:rsidRPr="00616035" w:rsidRDefault="00D83A20" w:rsidP="00CF3AE0">
            <w:pPr>
              <w:spacing w:after="0" w:line="240" w:lineRule="auto"/>
              <w:rPr>
                <w:rFonts w:eastAsia="Times New Roman" w:cs="Times New Roman"/>
                <w:b/>
                <w:bCs/>
                <w:sz w:val="18"/>
                <w:szCs w:val="18"/>
              </w:rPr>
            </w:pPr>
          </w:p>
        </w:tc>
        <w:tc>
          <w:tcPr>
            <w:tcW w:w="3267" w:type="dxa"/>
            <w:tcBorders>
              <w:top w:val="nil"/>
              <w:left w:val="nil"/>
              <w:bottom w:val="single" w:sz="8" w:space="0" w:color="auto"/>
              <w:right w:val="single" w:sz="8" w:space="0" w:color="auto"/>
            </w:tcBorders>
            <w:shd w:val="clear" w:color="auto" w:fill="D5DCE4" w:themeFill="text2" w:themeFillTint="33"/>
            <w:noWrap/>
            <w:vAlign w:val="center"/>
            <w:hideMark/>
          </w:tcPr>
          <w:p w14:paraId="4B9059CB" w14:textId="77777777" w:rsidR="00D83A20" w:rsidRPr="00616035" w:rsidRDefault="00D83A20" w:rsidP="00CF3AE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70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BD194E3"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D83A20" w:rsidRPr="00616035" w14:paraId="1C1EFD77" w14:textId="77777777" w:rsidTr="00CF3AE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38A3B1B" w14:textId="77777777" w:rsidR="00D83A20" w:rsidRPr="00616035" w:rsidRDefault="00D83A20" w:rsidP="00CF3AE0">
            <w:pPr>
              <w:spacing w:after="0" w:line="240" w:lineRule="auto"/>
              <w:rPr>
                <w:rFonts w:eastAsia="Times New Roman" w:cs="Times New Roman"/>
                <w:b/>
                <w:bCs/>
                <w:sz w:val="18"/>
                <w:szCs w:val="18"/>
              </w:rPr>
            </w:pPr>
          </w:p>
        </w:tc>
        <w:tc>
          <w:tcPr>
            <w:tcW w:w="326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90A60DC"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70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E32C0E6"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D83A20" w:rsidRPr="00616035" w14:paraId="4D5324B6"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BEE83C3" w14:textId="77777777" w:rsidR="00D83A20" w:rsidRPr="00616035" w:rsidRDefault="00D83A20" w:rsidP="00CF3AE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709" w:type="dxa"/>
            <w:tcBorders>
              <w:top w:val="single" w:sz="8" w:space="0" w:color="auto"/>
              <w:left w:val="nil"/>
              <w:bottom w:val="single" w:sz="8" w:space="0" w:color="auto"/>
              <w:right w:val="single" w:sz="8" w:space="0" w:color="auto"/>
            </w:tcBorders>
            <w:shd w:val="clear" w:color="auto" w:fill="auto"/>
            <w:vAlign w:val="center"/>
            <w:hideMark/>
          </w:tcPr>
          <w:p w14:paraId="3841BF42" w14:textId="77777777" w:rsidR="00D83A20" w:rsidRPr="00616035" w:rsidRDefault="00D83A20" w:rsidP="00CF3AE0">
            <w:pPr>
              <w:spacing w:after="0" w:line="240" w:lineRule="auto"/>
              <w:rPr>
                <w:rFonts w:eastAsia="Times New Roman" w:cs="Times New Roman"/>
                <w:sz w:val="18"/>
                <w:szCs w:val="18"/>
              </w:rPr>
            </w:pPr>
            <w:r w:rsidRPr="008609D4">
              <w:rPr>
                <w:rFonts w:eastAsia="Times New Roman" w:cs="Times New Roman"/>
                <w:sz w:val="18"/>
                <w:szCs w:val="18"/>
              </w:rPr>
              <w:t>Manejo y recolección de residuos sólidos deficiente</w:t>
            </w:r>
          </w:p>
        </w:tc>
      </w:tr>
      <w:tr w:rsidR="00D83A20" w:rsidRPr="00616035" w14:paraId="5D8A6D5A"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9B43CE0" w14:textId="77777777" w:rsidR="00D83A20" w:rsidRPr="007F5680" w:rsidRDefault="00D83A2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2902049" w14:textId="77777777" w:rsidR="00D83A20" w:rsidRPr="007F5680" w:rsidRDefault="00D83A2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E33723A" w14:textId="77777777" w:rsidR="00D83A20" w:rsidRPr="007F5680" w:rsidRDefault="00D83A2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709" w:type="dxa"/>
            <w:tcBorders>
              <w:top w:val="single" w:sz="8" w:space="0" w:color="auto"/>
              <w:left w:val="nil"/>
              <w:bottom w:val="single" w:sz="8" w:space="0" w:color="auto"/>
              <w:right w:val="single" w:sz="8" w:space="0" w:color="auto"/>
            </w:tcBorders>
            <w:shd w:val="clear" w:color="auto" w:fill="auto"/>
            <w:vAlign w:val="center"/>
            <w:hideMark/>
          </w:tcPr>
          <w:p w14:paraId="26B1EF84" w14:textId="77777777" w:rsidR="00D83A20" w:rsidRDefault="00D83A20" w:rsidP="00CF3AE0">
            <w:pPr>
              <w:spacing w:after="0" w:line="240" w:lineRule="auto"/>
              <w:rPr>
                <w:rFonts w:eastAsia="Times New Roman" w:cs="Times New Roman"/>
                <w:b/>
                <w:sz w:val="18"/>
                <w:szCs w:val="18"/>
              </w:rPr>
            </w:pPr>
            <w:r w:rsidRPr="001314F6">
              <w:rPr>
                <w:rFonts w:eastAsia="Times New Roman" w:cs="Times New Roman"/>
                <w:b/>
                <w:sz w:val="18"/>
                <w:szCs w:val="18"/>
              </w:rPr>
              <w:t>Instrumentos de Planificación Nacional</w:t>
            </w:r>
          </w:p>
          <w:p w14:paraId="133E69A2" w14:textId="77777777" w:rsidR="00D83A20" w:rsidRDefault="00D83A20" w:rsidP="00CF3AE0">
            <w:pPr>
              <w:spacing w:after="0" w:line="240" w:lineRule="auto"/>
              <w:rPr>
                <w:rFonts w:eastAsia="Times New Roman" w:cs="Times New Roman"/>
                <w:sz w:val="18"/>
                <w:szCs w:val="18"/>
              </w:rPr>
            </w:pPr>
            <w:r w:rsidRPr="001314F6">
              <w:rPr>
                <w:rFonts w:eastAsia="Times New Roman" w:cs="Times New Roman"/>
                <w:sz w:val="18"/>
                <w:szCs w:val="18"/>
              </w:rPr>
              <w:t>Plan Nacional del Buen Vivir</w:t>
            </w:r>
            <w:r>
              <w:rPr>
                <w:rFonts w:eastAsia="Times New Roman" w:cs="Times New Roman"/>
                <w:sz w:val="18"/>
                <w:szCs w:val="18"/>
              </w:rPr>
              <w:t xml:space="preserve"> -Objetivo 7</w:t>
            </w:r>
          </w:p>
          <w:p w14:paraId="5C6714B0" w14:textId="77777777" w:rsidR="00D83A20" w:rsidRDefault="00D83A20" w:rsidP="00CF3AE0">
            <w:pPr>
              <w:spacing w:after="0" w:line="240" w:lineRule="auto"/>
              <w:rPr>
                <w:rFonts w:eastAsia="Times New Roman" w:cs="Times New Roman"/>
                <w:sz w:val="18"/>
                <w:szCs w:val="18"/>
              </w:rPr>
            </w:pPr>
            <w:r w:rsidRPr="006066D2">
              <w:rPr>
                <w:rFonts w:eastAsia="Times New Roman" w:cs="Times New Roman"/>
                <w:sz w:val="18"/>
                <w:szCs w:val="18"/>
              </w:rPr>
              <w:t>Política Ambiental Nacional</w:t>
            </w:r>
            <w:r>
              <w:rPr>
                <w:rFonts w:eastAsia="Times New Roman" w:cs="Times New Roman"/>
                <w:sz w:val="18"/>
                <w:szCs w:val="18"/>
              </w:rPr>
              <w:t xml:space="preserve"> -</w:t>
            </w:r>
            <w:r w:rsidRPr="006066D2">
              <w:rPr>
                <w:rFonts w:eastAsia="Times New Roman" w:cs="Times New Roman"/>
                <w:sz w:val="18"/>
                <w:szCs w:val="18"/>
              </w:rPr>
              <w:t>Política 3</w:t>
            </w:r>
            <w:r>
              <w:rPr>
                <w:rFonts w:eastAsia="Times New Roman" w:cs="Times New Roman"/>
                <w:sz w:val="18"/>
                <w:szCs w:val="18"/>
              </w:rPr>
              <w:t xml:space="preserve"> - </w:t>
            </w:r>
          </w:p>
          <w:p w14:paraId="79917D8C" w14:textId="77777777" w:rsidR="00D83A20" w:rsidRPr="003B6119" w:rsidRDefault="00D83A20" w:rsidP="00CF3AE0">
            <w:pPr>
              <w:spacing w:after="0" w:line="240" w:lineRule="auto"/>
              <w:rPr>
                <w:rFonts w:eastAsia="Times New Roman" w:cs="Times New Roman"/>
                <w:sz w:val="18"/>
                <w:szCs w:val="18"/>
              </w:rPr>
            </w:pPr>
          </w:p>
        </w:tc>
      </w:tr>
      <w:tr w:rsidR="00D83A20" w:rsidRPr="00616035" w14:paraId="087AF2F3"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291FB86" w14:textId="77777777" w:rsidR="00D83A20" w:rsidRPr="007C2738" w:rsidRDefault="00D83A20" w:rsidP="00CF3AE0">
            <w:pPr>
              <w:spacing w:after="0" w:line="240" w:lineRule="auto"/>
              <w:rPr>
                <w:rFonts w:eastAsia="Times New Roman" w:cs="Times New Roman"/>
                <w:sz w:val="18"/>
                <w:szCs w:val="18"/>
              </w:rPr>
            </w:pPr>
            <w:r w:rsidRPr="007C2738">
              <w:rPr>
                <w:rFonts w:eastAsia="Times New Roman" w:cs="Times New Roman"/>
                <w:b/>
                <w:bCs/>
                <w:sz w:val="18"/>
                <w:szCs w:val="18"/>
              </w:rPr>
              <w:t>REFERENCIAS BIBLIOGRÁFICAS</w:t>
            </w:r>
          </w:p>
        </w:tc>
        <w:tc>
          <w:tcPr>
            <w:tcW w:w="10709" w:type="dxa"/>
            <w:tcBorders>
              <w:top w:val="single" w:sz="8" w:space="0" w:color="auto"/>
              <w:left w:val="nil"/>
              <w:bottom w:val="single" w:sz="8" w:space="0" w:color="auto"/>
              <w:right w:val="single" w:sz="8" w:space="0" w:color="auto"/>
            </w:tcBorders>
            <w:shd w:val="clear" w:color="auto" w:fill="auto"/>
            <w:noWrap/>
            <w:vAlign w:val="center"/>
            <w:hideMark/>
          </w:tcPr>
          <w:p w14:paraId="556B17C0" w14:textId="77777777" w:rsidR="00D83A20" w:rsidRPr="00D83A20" w:rsidRDefault="00D83A20" w:rsidP="00CF3AE0">
            <w:pPr>
              <w:spacing w:after="0" w:line="240" w:lineRule="auto"/>
              <w:rPr>
                <w:rFonts w:eastAsia="Times New Roman" w:cs="Times New Roman"/>
                <w:sz w:val="18"/>
                <w:szCs w:val="18"/>
              </w:rPr>
            </w:pPr>
            <w:r w:rsidRPr="00D83A20">
              <w:rPr>
                <w:rFonts w:eastAsia="Times New Roman" w:cs="Times New Roman"/>
                <w:sz w:val="18"/>
                <w:szCs w:val="18"/>
              </w:rPr>
              <w:t>Barcelona, A. d. (2015). SISTEMA DE ESPACIO PÚBLICO Y MOVILIDAD EN LA CIUDAD DE QUITO REVITALIZACIÓN DEL CENTRO HISTÓRICO DE QUITO. En S. Rueda</w:t>
            </w:r>
          </w:p>
        </w:tc>
      </w:tr>
      <w:tr w:rsidR="00D83A20" w:rsidRPr="00616035" w14:paraId="626723F1"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FC711B7" w14:textId="77777777" w:rsidR="00D83A20" w:rsidRPr="00616035" w:rsidRDefault="00D83A20" w:rsidP="00CF3AE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709" w:type="dxa"/>
            <w:tcBorders>
              <w:top w:val="single" w:sz="8" w:space="0" w:color="auto"/>
              <w:left w:val="nil"/>
              <w:bottom w:val="single" w:sz="8" w:space="0" w:color="auto"/>
              <w:right w:val="single" w:sz="8" w:space="0" w:color="auto"/>
            </w:tcBorders>
            <w:shd w:val="clear" w:color="auto" w:fill="auto"/>
            <w:noWrap/>
            <w:vAlign w:val="center"/>
            <w:hideMark/>
          </w:tcPr>
          <w:p w14:paraId="42FF9796"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D83A20" w:rsidRPr="00616035" w14:paraId="68EAF170"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9DAB536"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10709" w:type="dxa"/>
            <w:tcBorders>
              <w:top w:val="single" w:sz="8" w:space="0" w:color="auto"/>
              <w:left w:val="nil"/>
              <w:bottom w:val="single" w:sz="8" w:space="0" w:color="auto"/>
              <w:right w:val="single" w:sz="8" w:space="0" w:color="auto"/>
            </w:tcBorders>
            <w:shd w:val="clear" w:color="auto" w:fill="auto"/>
            <w:noWrap/>
            <w:vAlign w:val="center"/>
            <w:hideMark/>
          </w:tcPr>
          <w:p w14:paraId="4666983B"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D83A20" w:rsidRPr="00616035" w14:paraId="7A339E11" w14:textId="77777777" w:rsidTr="00CF3AE0">
        <w:trPr>
          <w:trHeight w:val="20"/>
        </w:trPr>
        <w:tc>
          <w:tcPr>
            <w:tcW w:w="467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3D4602" w14:textId="77777777" w:rsidR="00D83A20" w:rsidRPr="00616035" w:rsidRDefault="00D83A20" w:rsidP="00CF3AE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709" w:type="dxa"/>
            <w:tcBorders>
              <w:top w:val="single" w:sz="8" w:space="0" w:color="auto"/>
              <w:left w:val="nil"/>
              <w:bottom w:val="single" w:sz="8" w:space="0" w:color="auto"/>
              <w:right w:val="single" w:sz="8" w:space="0" w:color="auto"/>
            </w:tcBorders>
            <w:shd w:val="clear" w:color="auto" w:fill="auto"/>
            <w:noWrap/>
            <w:vAlign w:val="center"/>
            <w:hideMark/>
          </w:tcPr>
          <w:p w14:paraId="01B378EC" w14:textId="77777777" w:rsidR="00D83A20" w:rsidRDefault="00D83A20" w:rsidP="00CF3AE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D32A011" w14:textId="77777777" w:rsidR="00D83A20" w:rsidRPr="00616035" w:rsidRDefault="00D83A20" w:rsidP="00CF3AE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63E8D9E" w14:textId="77777777" w:rsidR="00CF3AE0" w:rsidRDefault="00CF3AE0">
      <w:r>
        <w:br w:type="page"/>
      </w:r>
    </w:p>
    <w:p w14:paraId="2396C370" w14:textId="77777777" w:rsidR="00D83A20" w:rsidRDefault="00D83A20" w:rsidP="00D83A20"/>
    <w:sdt>
      <w:sdtPr>
        <w:id w:val="2031062648"/>
        <w:bibliography/>
      </w:sdtPr>
      <w:sdtContent>
        <w:tbl>
          <w:tblPr>
            <w:tblW w:w="0" w:type="auto"/>
            <w:tblLayout w:type="fixed"/>
            <w:tblCellMar>
              <w:left w:w="70" w:type="dxa"/>
              <w:right w:w="70" w:type="dxa"/>
            </w:tblCellMar>
            <w:tblLook w:val="04A0" w:firstRow="1" w:lastRow="0" w:firstColumn="1" w:lastColumn="0" w:noHBand="0" w:noVBand="1"/>
          </w:tblPr>
          <w:tblGrid>
            <w:gridCol w:w="1041"/>
            <w:gridCol w:w="3207"/>
            <w:gridCol w:w="11134"/>
          </w:tblGrid>
          <w:tr w:rsidR="00D83A20" w:rsidRPr="00616035" w14:paraId="57695DB0" w14:textId="77777777" w:rsidTr="00D83A20">
            <w:trPr>
              <w:trHeight w:val="682"/>
            </w:trPr>
            <w:tc>
              <w:tcPr>
                <w:tcW w:w="4248" w:type="dxa"/>
                <w:gridSpan w:val="2"/>
                <w:tcBorders>
                  <w:top w:val="single" w:sz="4" w:space="0" w:color="auto"/>
                  <w:left w:val="single" w:sz="4" w:space="0" w:color="auto"/>
                  <w:bottom w:val="nil"/>
                  <w:right w:val="single" w:sz="4" w:space="0" w:color="auto"/>
                </w:tcBorders>
                <w:shd w:val="clear" w:color="auto" w:fill="auto"/>
                <w:noWrap/>
                <w:vAlign w:val="center"/>
                <w:hideMark/>
              </w:tcPr>
              <w:p w14:paraId="7CBB499D"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77696" behindDoc="0" locked="0" layoutInCell="1" allowOverlap="1" wp14:anchorId="0BFC911E" wp14:editId="7357D34F">
                      <wp:simplePos x="0" y="0"/>
                      <wp:positionH relativeFrom="column">
                        <wp:posOffset>539750</wp:posOffset>
                      </wp:positionH>
                      <wp:positionV relativeFrom="paragraph">
                        <wp:posOffset>-2540</wp:posOffset>
                      </wp:positionV>
                      <wp:extent cx="845185" cy="424815"/>
                      <wp:effectExtent l="0" t="0" r="0" b="0"/>
                      <wp:wrapNone/>
                      <wp:docPr id="10" name="Imagen 1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041874" w14:textId="77777777" w:rsidR="00D83A20" w:rsidRPr="00616035" w:rsidRDefault="00D83A20" w:rsidP="00D83A20">
                <w:pPr>
                  <w:spacing w:after="0" w:line="276" w:lineRule="auto"/>
                  <w:rPr>
                    <w:rFonts w:eastAsia="Times New Roman" w:cs="Times New Roman"/>
                    <w:sz w:val="18"/>
                    <w:szCs w:val="18"/>
                  </w:rPr>
                </w:pPr>
              </w:p>
            </w:tc>
            <w:tc>
              <w:tcPr>
                <w:tcW w:w="1113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02ADCE8"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26EC5DF8"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03C05A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19B0990E" w14:textId="77777777" w:rsidR="00D83A20" w:rsidRPr="00616035" w:rsidRDefault="00D83A20" w:rsidP="00D83A20">
                <w:pPr>
                  <w:spacing w:after="0" w:line="276" w:lineRule="auto"/>
                  <w:rPr>
                    <w:rFonts w:eastAsia="Times New Roman" w:cs="Times New Roman"/>
                    <w:sz w:val="18"/>
                    <w:szCs w:val="18"/>
                  </w:rPr>
                </w:pPr>
                <w:r w:rsidRPr="002A3A9E">
                  <w:rPr>
                    <w:rFonts w:eastAsia="Times New Roman" w:cs="Times New Roman"/>
                    <w:sz w:val="18"/>
                    <w:szCs w:val="18"/>
                  </w:rPr>
                  <w:t>Generación de residuos producidos en el CHQ</w:t>
                </w:r>
              </w:p>
            </w:tc>
          </w:tr>
          <w:tr w:rsidR="00D83A20" w:rsidRPr="00616035" w14:paraId="69A3222E"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4DDB78F"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134" w:type="dxa"/>
                <w:tcBorders>
                  <w:top w:val="single" w:sz="8" w:space="0" w:color="auto"/>
                  <w:left w:val="nil"/>
                  <w:bottom w:val="single" w:sz="8" w:space="0" w:color="auto"/>
                  <w:right w:val="single" w:sz="8" w:space="0" w:color="000000"/>
                </w:tcBorders>
                <w:shd w:val="clear" w:color="auto" w:fill="auto"/>
                <w:noWrap/>
                <w:vAlign w:val="center"/>
              </w:tcPr>
              <w:p w14:paraId="58D7CB67"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205A5B0C"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26330E7"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134" w:type="dxa"/>
                <w:tcBorders>
                  <w:top w:val="single" w:sz="8" w:space="0" w:color="auto"/>
                  <w:left w:val="nil"/>
                  <w:bottom w:val="single" w:sz="8" w:space="0" w:color="auto"/>
                  <w:right w:val="single" w:sz="8" w:space="0" w:color="000000"/>
                </w:tcBorders>
                <w:shd w:val="clear" w:color="auto" w:fill="auto"/>
                <w:noWrap/>
                <w:vAlign w:val="center"/>
              </w:tcPr>
              <w:p w14:paraId="2257E0DE" w14:textId="77777777" w:rsidR="00D83A20" w:rsidRPr="00095F4F" w:rsidRDefault="00D83A20" w:rsidP="00D83A20">
                <w:pPr>
                  <w:spacing w:after="0" w:line="276" w:lineRule="auto"/>
                  <w:rPr>
                    <w:rFonts w:eastAsia="Times New Roman" w:cs="Times New Roman"/>
                    <w:sz w:val="18"/>
                    <w:szCs w:val="18"/>
                  </w:rPr>
                </w:pPr>
                <w:r w:rsidRPr="00C23584">
                  <w:rPr>
                    <w:rFonts w:eastAsia="Times New Roman" w:cs="Times New Roman"/>
                    <w:sz w:val="18"/>
                    <w:szCs w:val="18"/>
                  </w:rPr>
                  <w:t>El indicador contempla exclusivamente los residuos domésticos, que, según normativa (Ley 22/2011) son residuos generados en los hogares como consecuencia de las actividades domésticas y los asimilables a los anteriores generados en servicios e industrias.</w:t>
                </w:r>
              </w:p>
            </w:tc>
          </w:tr>
          <w:tr w:rsidR="00D83A20" w:rsidRPr="00616035" w14:paraId="1C6D7FBD" w14:textId="77777777" w:rsidTr="00D83A20">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563B041"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4508E978" w14:textId="77777777" w:rsidTr="00D83A20">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FCA2C22" w14:textId="77777777" w:rsidR="00D83A20" w:rsidRPr="0056435E" w:rsidRDefault="00D83A20" w:rsidP="00D83A20">
                <w:pPr>
                  <w:spacing w:after="0" w:line="276" w:lineRule="auto"/>
                  <w:jc w:val="center"/>
                  <w:rPr>
                    <w:rFonts w:eastAsia="Times New Roman" w:cs="Times New Roman"/>
                    <w:sz w:val="10"/>
                    <w:szCs w:val="12"/>
                  </w:rPr>
                </w:pPr>
              </w:p>
              <w:p w14:paraId="7A0BF036"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Generación de residuos producidos en el CHQ=</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 xml:space="preserve"> Cantidad de residuos generados por los habitantes del CHQ, expresados en Kilogramos por un día</m:t>
                            </m:r>
                          </m:e>
                          <m:e>
                            <m:r>
                              <w:rPr>
                                <w:rFonts w:ascii="Cambria Math" w:hAnsi="Cambria Math"/>
                                <w:sz w:val="10"/>
                                <w:szCs w:val="12"/>
                              </w:rPr>
                              <m:t xml:space="preserve"> </m:t>
                            </m:r>
                          </m:e>
                        </m:eqArr>
                      </m:num>
                      <m:den>
                        <m:r>
                          <w:rPr>
                            <w:rFonts w:ascii="Cambria Math" w:hAnsi="Cambria Math"/>
                            <w:sz w:val="10"/>
                            <w:szCs w:val="12"/>
                          </w:rPr>
                          <m:t>Total Habitantes</m:t>
                        </m:r>
                      </m:den>
                    </m:f>
                    <m:r>
                      <w:rPr>
                        <w:rFonts w:ascii="Cambria Math" w:hAnsi="Cambria Math"/>
                        <w:sz w:val="10"/>
                        <w:szCs w:val="12"/>
                      </w:rPr>
                      <m:t>x100</m:t>
                    </m:r>
                  </m:oMath>
                </m:oMathPara>
              </w:p>
              <w:p w14:paraId="370B3BFB"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28C49C8F" w14:textId="77777777" w:rsidTr="00D83A20">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1F17FE8"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15CB4D93" w14:textId="77777777" w:rsidTr="00D83A20">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9B6D30D" w14:textId="77777777" w:rsidR="00D83A20" w:rsidRPr="008609D4" w:rsidRDefault="00D83A20" w:rsidP="0029496E">
                <w:pPr>
                  <w:pStyle w:val="Prrafodelista"/>
                  <w:numPr>
                    <w:ilvl w:val="0"/>
                    <w:numId w:val="12"/>
                  </w:numPr>
                  <w:spacing w:after="0" w:line="276" w:lineRule="auto"/>
                  <w:contextualSpacing/>
                  <w:rPr>
                    <w:rFonts w:eastAsia="Times New Roman" w:cs="Times New Roman"/>
                    <w:b/>
                    <w:sz w:val="18"/>
                    <w:szCs w:val="18"/>
                  </w:rPr>
                </w:pPr>
                <w:r w:rsidRPr="008609D4">
                  <w:rPr>
                    <w:rFonts w:eastAsia="Times New Roman" w:cs="Times New Roman"/>
                    <w:b/>
                    <w:sz w:val="18"/>
                    <w:szCs w:val="18"/>
                  </w:rPr>
                  <w:t xml:space="preserve">Generación de residuos: </w:t>
                </w:r>
                <w:r w:rsidRPr="008609D4">
                  <w:rPr>
                    <w:rFonts w:eastAsia="Times New Roman" w:cs="Times New Roman"/>
                    <w:sz w:val="18"/>
                    <w:szCs w:val="18"/>
                  </w:rPr>
                  <w:t>son residuos generados en los hogares como consecuencia de las actividades domésticas y los asimilables a los anteriores generados en servicios e industrias.</w:t>
                </w:r>
              </w:p>
            </w:tc>
          </w:tr>
          <w:tr w:rsidR="00D83A20" w:rsidRPr="00616035" w14:paraId="49DFE25F" w14:textId="77777777" w:rsidTr="00D83A20">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36BCE8E"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60620F2E" w14:textId="77777777" w:rsidTr="00D83A20">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CFC269D"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1C3EA035"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CED2FC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224DC300"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56961AC9"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994D67D"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134" w:type="dxa"/>
                <w:tcBorders>
                  <w:top w:val="nil"/>
                  <w:left w:val="nil"/>
                  <w:bottom w:val="single" w:sz="8" w:space="0" w:color="auto"/>
                  <w:right w:val="single" w:sz="8" w:space="0" w:color="000000"/>
                </w:tcBorders>
                <w:shd w:val="clear" w:color="auto" w:fill="auto"/>
                <w:noWrap/>
                <w:vAlign w:val="center"/>
              </w:tcPr>
              <w:p w14:paraId="4DF54CF4"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55555AF4"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78E6B4F"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134" w:type="dxa"/>
                <w:tcBorders>
                  <w:top w:val="nil"/>
                  <w:left w:val="nil"/>
                  <w:bottom w:val="single" w:sz="8" w:space="0" w:color="auto"/>
                  <w:right w:val="single" w:sz="8" w:space="0" w:color="000000"/>
                </w:tcBorders>
                <w:shd w:val="clear" w:color="auto" w:fill="auto"/>
                <w:noWrap/>
                <w:vAlign w:val="center"/>
              </w:tcPr>
              <w:p w14:paraId="0DB78AD2"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año</w:t>
                </w:r>
              </w:p>
            </w:tc>
          </w:tr>
          <w:tr w:rsidR="00D83A20" w:rsidRPr="00616035" w14:paraId="329C041E"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68F131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134" w:type="dxa"/>
                <w:tcBorders>
                  <w:top w:val="nil"/>
                  <w:left w:val="nil"/>
                  <w:bottom w:val="single" w:sz="8" w:space="0" w:color="auto"/>
                  <w:right w:val="single" w:sz="8" w:space="0" w:color="000000"/>
                </w:tcBorders>
                <w:shd w:val="clear" w:color="auto" w:fill="auto"/>
                <w:noWrap/>
                <w:vAlign w:val="center"/>
                <w:hideMark/>
              </w:tcPr>
              <w:p w14:paraId="79DD1C8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 xml:space="preserve">Expresa la </w:t>
                </w:r>
                <w:r w:rsidRPr="000937E4">
                  <w:rPr>
                    <w:rFonts w:eastAsia="Times New Roman" w:cs="Times New Roman"/>
                    <w:sz w:val="18"/>
                    <w:szCs w:val="18"/>
                  </w:rPr>
                  <w:t>generación de residuos domésticos y asimilables a domés</w:t>
                </w:r>
                <w:r>
                  <w:rPr>
                    <w:rFonts w:eastAsia="Times New Roman" w:cs="Times New Roman"/>
                    <w:sz w:val="18"/>
                    <w:szCs w:val="18"/>
                  </w:rPr>
                  <w:t>ticos por habitante en el CHQ.</w:t>
                </w:r>
              </w:p>
            </w:tc>
          </w:tr>
          <w:tr w:rsidR="00D83A20" w:rsidRPr="00616035" w14:paraId="056EFB93"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56B8A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67F6E2FD" w14:textId="77777777" w:rsidR="00D83A20" w:rsidRPr="00FE3648" w:rsidRDefault="00D83A20" w:rsidP="00D83A20">
                <w:pPr>
                  <w:spacing w:after="0" w:line="276" w:lineRule="auto"/>
                  <w:rPr>
                    <w:rFonts w:eastAsia="Times New Roman" w:cs="Times New Roman"/>
                    <w:sz w:val="18"/>
                    <w:szCs w:val="18"/>
                  </w:rPr>
                </w:pPr>
                <w:r>
                  <w:rPr>
                    <w:rFonts w:eastAsia="Times New Roman" w:cs="Times New Roman"/>
                    <w:sz w:val="18"/>
                    <w:szCs w:val="18"/>
                  </w:rPr>
                  <w:t>EMASEO 2017</w:t>
                </w:r>
              </w:p>
            </w:tc>
          </w:tr>
          <w:tr w:rsidR="00D83A20" w:rsidRPr="00616035" w14:paraId="111E6D50" w14:textId="77777777" w:rsidTr="00D83A20">
            <w:trPr>
              <w:trHeight w:val="20"/>
            </w:trPr>
            <w:tc>
              <w:tcPr>
                <w:tcW w:w="1041" w:type="dxa"/>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DB5ECF4"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20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750091C"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47A410C"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1F57CDEA" w14:textId="77777777" w:rsidTr="00D83A20">
            <w:trPr>
              <w:trHeight w:val="20"/>
            </w:trPr>
            <w:tc>
              <w:tcPr>
                <w:tcW w:w="1041" w:type="dxa"/>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57544498" w14:textId="77777777" w:rsidR="00D83A20" w:rsidRPr="00616035" w:rsidRDefault="00D83A20" w:rsidP="00D83A20">
                <w:pPr>
                  <w:spacing w:after="0" w:line="276" w:lineRule="auto"/>
                  <w:rPr>
                    <w:rFonts w:eastAsia="Times New Roman" w:cs="Times New Roman"/>
                    <w:b/>
                    <w:bCs/>
                    <w:sz w:val="18"/>
                    <w:szCs w:val="18"/>
                  </w:rPr>
                </w:pPr>
              </w:p>
            </w:tc>
            <w:tc>
              <w:tcPr>
                <w:tcW w:w="3207" w:type="dxa"/>
                <w:tcBorders>
                  <w:top w:val="nil"/>
                  <w:left w:val="nil"/>
                  <w:bottom w:val="single" w:sz="8" w:space="0" w:color="auto"/>
                  <w:right w:val="single" w:sz="8" w:space="0" w:color="auto"/>
                </w:tcBorders>
                <w:shd w:val="clear" w:color="auto" w:fill="D5DCE4" w:themeFill="text2" w:themeFillTint="33"/>
                <w:noWrap/>
                <w:vAlign w:val="center"/>
                <w:hideMark/>
              </w:tcPr>
              <w:p w14:paraId="56D84D57"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31BDF71"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0B8136E1" w14:textId="77777777" w:rsidTr="00D83A20">
            <w:trPr>
              <w:trHeight w:val="20"/>
            </w:trPr>
            <w:tc>
              <w:tcPr>
                <w:tcW w:w="1041" w:type="dxa"/>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6835803" w14:textId="77777777" w:rsidR="00D83A20" w:rsidRPr="00616035" w:rsidRDefault="00D83A20" w:rsidP="00D83A20">
                <w:pPr>
                  <w:spacing w:after="0" w:line="276" w:lineRule="auto"/>
                  <w:rPr>
                    <w:rFonts w:eastAsia="Times New Roman" w:cs="Times New Roman"/>
                    <w:b/>
                    <w:bCs/>
                    <w:sz w:val="18"/>
                    <w:szCs w:val="18"/>
                  </w:rPr>
                </w:pPr>
              </w:p>
            </w:tc>
            <w:tc>
              <w:tcPr>
                <w:tcW w:w="320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7D421EF"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026CC88"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6802D04F"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723156D"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134" w:type="dxa"/>
                <w:tcBorders>
                  <w:top w:val="single" w:sz="8" w:space="0" w:color="auto"/>
                  <w:left w:val="nil"/>
                  <w:bottom w:val="single" w:sz="8" w:space="0" w:color="auto"/>
                  <w:right w:val="single" w:sz="8" w:space="0" w:color="auto"/>
                </w:tcBorders>
                <w:shd w:val="clear" w:color="auto" w:fill="auto"/>
                <w:vAlign w:val="center"/>
                <w:hideMark/>
              </w:tcPr>
              <w:p w14:paraId="17F9DF93" w14:textId="77777777" w:rsidR="00D83A20" w:rsidRPr="00616035" w:rsidRDefault="00D83A20" w:rsidP="00D83A20">
                <w:pPr>
                  <w:spacing w:after="0" w:line="276" w:lineRule="auto"/>
                  <w:rPr>
                    <w:rFonts w:eastAsia="Times New Roman" w:cs="Times New Roman"/>
                    <w:sz w:val="18"/>
                    <w:szCs w:val="18"/>
                  </w:rPr>
                </w:pPr>
                <w:r w:rsidRPr="008609D4">
                  <w:rPr>
                    <w:rFonts w:eastAsia="Times New Roman" w:cs="Times New Roman"/>
                    <w:sz w:val="18"/>
                    <w:szCs w:val="18"/>
                  </w:rPr>
                  <w:t>Manejo y recolección de residuos sólidos deficiente</w:t>
                </w:r>
              </w:p>
            </w:tc>
          </w:tr>
          <w:tr w:rsidR="00D83A20" w:rsidRPr="00616035" w14:paraId="6D89454A"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FE5298"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DB380A4"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A5ACAE0"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134" w:type="dxa"/>
                <w:tcBorders>
                  <w:top w:val="single" w:sz="8" w:space="0" w:color="auto"/>
                  <w:left w:val="nil"/>
                  <w:bottom w:val="single" w:sz="8" w:space="0" w:color="auto"/>
                  <w:right w:val="single" w:sz="8" w:space="0" w:color="auto"/>
                </w:tcBorders>
                <w:shd w:val="clear" w:color="auto" w:fill="auto"/>
                <w:vAlign w:val="center"/>
                <w:hideMark/>
              </w:tcPr>
              <w:p w14:paraId="4825CF29" w14:textId="77777777" w:rsidR="00D83A20" w:rsidRPr="003B6119"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537AB910"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340937"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55525B05" w14:textId="77777777" w:rsidR="00D83A20" w:rsidRPr="008609D4" w:rsidRDefault="00D83A20" w:rsidP="00D83A20">
                <w:pPr>
                  <w:rPr>
                    <w:rFonts w:eastAsia="Times New Roman" w:cs="Times New Roman"/>
                    <w:sz w:val="18"/>
                    <w:szCs w:val="18"/>
                  </w:rPr>
                </w:pPr>
                <w:r w:rsidRPr="008609D4">
                  <w:rPr>
                    <w:noProof/>
                    <w:sz w:val="18"/>
                    <w:szCs w:val="18"/>
                    <w:lang w:val="es-ES"/>
                  </w:rPr>
                  <w:t>Barcelona, A. d. (2015). SISTEMA DE ESPACIO PÚBLICO Y MOVILIDAD EN LA CIUDAD DE QUITO REVITALIZACIÓN DEL CENTRO HISTÓRICO DE QUITO. En S. Rueda</w:t>
                </w:r>
              </w:p>
            </w:tc>
          </w:tr>
          <w:tr w:rsidR="00D83A20" w:rsidRPr="00616035" w14:paraId="0016634B"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1A8A62"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633B96D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45DE7031"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EBD5A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7370B50C"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0CFD6452" w14:textId="77777777" w:rsidTr="00D83A20">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182D1C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12B5BDAC"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13A19D1"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54E39B8D" w14:textId="77777777" w:rsidR="00CB624C" w:rsidRDefault="00CB624C">
          <w:r>
            <w:br w:type="page"/>
          </w:r>
        </w:p>
        <w:tbl>
          <w:tblPr>
            <w:tblW w:w="0" w:type="auto"/>
            <w:tblCellMar>
              <w:left w:w="70" w:type="dxa"/>
              <w:right w:w="70" w:type="dxa"/>
            </w:tblCellMar>
            <w:tblLook w:val="04A0" w:firstRow="1" w:lastRow="0" w:firstColumn="1" w:lastColumn="0" w:noHBand="0" w:noVBand="1"/>
          </w:tblPr>
          <w:tblGrid>
            <w:gridCol w:w="1447"/>
            <w:gridCol w:w="2894"/>
            <w:gridCol w:w="11196"/>
          </w:tblGrid>
          <w:tr w:rsidR="00D83A20" w:rsidRPr="00616035" w14:paraId="7F81452D" w14:textId="77777777" w:rsidTr="00CB624C">
            <w:trPr>
              <w:trHeight w:val="690"/>
            </w:trPr>
            <w:tc>
              <w:tcPr>
                <w:tcW w:w="4309" w:type="dxa"/>
                <w:gridSpan w:val="2"/>
                <w:tcBorders>
                  <w:top w:val="single" w:sz="4" w:space="0" w:color="auto"/>
                  <w:left w:val="single" w:sz="4" w:space="0" w:color="auto"/>
                  <w:bottom w:val="nil"/>
                  <w:right w:val="single" w:sz="4" w:space="0" w:color="auto"/>
                </w:tcBorders>
                <w:shd w:val="clear" w:color="auto" w:fill="auto"/>
                <w:noWrap/>
                <w:vAlign w:val="center"/>
                <w:hideMark/>
              </w:tcPr>
              <w:p w14:paraId="47E51DA7"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78720" behindDoc="0" locked="0" layoutInCell="1" allowOverlap="1" wp14:anchorId="0B526C5F" wp14:editId="741436ED">
                      <wp:simplePos x="0" y="0"/>
                      <wp:positionH relativeFrom="column">
                        <wp:posOffset>539750</wp:posOffset>
                      </wp:positionH>
                      <wp:positionV relativeFrom="paragraph">
                        <wp:posOffset>-2540</wp:posOffset>
                      </wp:positionV>
                      <wp:extent cx="845185" cy="424815"/>
                      <wp:effectExtent l="0" t="0" r="0" b="0"/>
                      <wp:wrapNone/>
                      <wp:docPr id="229" name="Imagen 22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F6114" w14:textId="77777777" w:rsidR="00D83A20" w:rsidRPr="00616035" w:rsidRDefault="00D83A20" w:rsidP="00D83A20">
                <w:pPr>
                  <w:spacing w:after="0" w:line="276" w:lineRule="auto"/>
                  <w:rPr>
                    <w:rFonts w:eastAsia="Times New Roman" w:cs="Times New Roman"/>
                    <w:sz w:val="18"/>
                    <w:szCs w:val="18"/>
                  </w:rPr>
                </w:pPr>
              </w:p>
            </w:tc>
            <w:tc>
              <w:tcPr>
                <w:tcW w:w="11073"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22C107C"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5AFDDECE"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D47D147"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073" w:type="dxa"/>
                <w:tcBorders>
                  <w:top w:val="single" w:sz="8" w:space="0" w:color="auto"/>
                  <w:left w:val="nil"/>
                  <w:bottom w:val="single" w:sz="8" w:space="0" w:color="auto"/>
                  <w:right w:val="single" w:sz="8" w:space="0" w:color="000000"/>
                </w:tcBorders>
                <w:shd w:val="clear" w:color="auto" w:fill="auto"/>
                <w:noWrap/>
                <w:vAlign w:val="center"/>
                <w:hideMark/>
              </w:tcPr>
              <w:p w14:paraId="67344311" w14:textId="77777777" w:rsidR="00D83A20" w:rsidRPr="00616035" w:rsidRDefault="00D83A20" w:rsidP="00D83A20">
                <w:pPr>
                  <w:spacing w:after="0" w:line="276" w:lineRule="auto"/>
                  <w:rPr>
                    <w:rFonts w:eastAsia="Times New Roman" w:cs="Times New Roman"/>
                    <w:sz w:val="18"/>
                    <w:szCs w:val="18"/>
                  </w:rPr>
                </w:pPr>
                <w:r w:rsidRPr="006D137A">
                  <w:rPr>
                    <w:rFonts w:eastAsia="Times New Roman" w:cs="Times New Roman"/>
                    <w:sz w:val="18"/>
                    <w:szCs w:val="18"/>
                  </w:rPr>
                  <w:t>Porcentaje de reciclaje de residuos</w:t>
                </w:r>
              </w:p>
            </w:tc>
          </w:tr>
          <w:tr w:rsidR="00D83A20" w:rsidRPr="00616035" w14:paraId="228A5821"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85979CC"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073" w:type="dxa"/>
                <w:tcBorders>
                  <w:top w:val="single" w:sz="8" w:space="0" w:color="auto"/>
                  <w:left w:val="nil"/>
                  <w:bottom w:val="single" w:sz="8" w:space="0" w:color="auto"/>
                  <w:right w:val="single" w:sz="8" w:space="0" w:color="000000"/>
                </w:tcBorders>
                <w:shd w:val="clear" w:color="auto" w:fill="auto"/>
                <w:noWrap/>
                <w:vAlign w:val="center"/>
              </w:tcPr>
              <w:p w14:paraId="7BA275B3"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63CA9200"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063A67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073" w:type="dxa"/>
                <w:tcBorders>
                  <w:top w:val="single" w:sz="8" w:space="0" w:color="auto"/>
                  <w:left w:val="nil"/>
                  <w:bottom w:val="single" w:sz="8" w:space="0" w:color="auto"/>
                  <w:right w:val="single" w:sz="8" w:space="0" w:color="000000"/>
                </w:tcBorders>
                <w:shd w:val="clear" w:color="auto" w:fill="auto"/>
                <w:noWrap/>
                <w:vAlign w:val="center"/>
              </w:tcPr>
              <w:p w14:paraId="03FEDF56" w14:textId="57A73138" w:rsidR="00D83A20" w:rsidRPr="00095F4F" w:rsidRDefault="00D83A20" w:rsidP="00D83A20">
                <w:pPr>
                  <w:spacing w:after="0" w:line="276" w:lineRule="auto"/>
                  <w:rPr>
                    <w:rFonts w:eastAsia="Times New Roman" w:cs="Times New Roman"/>
                    <w:sz w:val="18"/>
                    <w:szCs w:val="18"/>
                  </w:rPr>
                </w:pPr>
                <w:r w:rsidRPr="00790466">
                  <w:rPr>
                    <w:rFonts w:eastAsia="Times New Roman" w:cs="Times New Roman"/>
                    <w:sz w:val="18"/>
                    <w:szCs w:val="18"/>
                  </w:rPr>
                  <w:t>Porcentaje de captura de residuos segregados en origen y aportados por los distinto</w:t>
                </w:r>
                <w:r>
                  <w:rPr>
                    <w:rFonts w:eastAsia="Times New Roman" w:cs="Times New Roman"/>
                    <w:sz w:val="18"/>
                    <w:szCs w:val="18"/>
                  </w:rPr>
                  <w:t>s</w:t>
                </w:r>
                <w:r w:rsidRPr="00790466">
                  <w:rPr>
                    <w:rFonts w:eastAsia="Times New Roman" w:cs="Times New Roman"/>
                    <w:sz w:val="18"/>
                    <w:szCs w:val="18"/>
                  </w:rPr>
                  <w:t xml:space="preserve"> generadores (domésticos, comercios, equipamientos, etc.) a los servicios de recogida selectiva correspondientes. Se contabilicen las cantidades brutas totales y por fracción en caso de disp</w:t>
                </w:r>
                <w:r w:rsidR="00E96BFF">
                  <w:rPr>
                    <w:rFonts w:eastAsia="Times New Roman" w:cs="Times New Roman"/>
                    <w:sz w:val="18"/>
                    <w:szCs w:val="18"/>
                  </w:rPr>
                  <w:t>onibilidad de datos segregados.</w:t>
                </w:r>
              </w:p>
            </w:tc>
          </w:tr>
          <w:tr w:rsidR="00D83A20" w:rsidRPr="00616035" w14:paraId="2D577B9B"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D4FE6D5"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0558DBB7"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02DB776" w14:textId="77777777" w:rsidR="00D83A20" w:rsidRPr="0056435E" w:rsidRDefault="00D83A20" w:rsidP="00D83A20">
                <w:pPr>
                  <w:spacing w:after="0" w:line="276" w:lineRule="auto"/>
                  <w:jc w:val="center"/>
                  <w:rPr>
                    <w:rFonts w:eastAsia="Times New Roman" w:cs="Times New Roman"/>
                    <w:sz w:val="10"/>
                    <w:szCs w:val="12"/>
                  </w:rPr>
                </w:pPr>
              </w:p>
              <w:p w14:paraId="44E3EEA7"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Porcentaje de reciclaje de residuos=</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 xml:space="preserve"> Total Fracción recogida selectivamente</m:t>
                            </m:r>
                          </m:e>
                          <m:e>
                            <m:r>
                              <w:rPr>
                                <w:rFonts w:ascii="Cambria Math" w:hAnsi="Cambria Math"/>
                                <w:sz w:val="10"/>
                                <w:szCs w:val="12"/>
                              </w:rPr>
                              <m:t xml:space="preserve"> </m:t>
                            </m:r>
                          </m:e>
                        </m:eqArr>
                      </m:num>
                      <m:den>
                        <m:r>
                          <w:rPr>
                            <w:rFonts w:ascii="Cambria Math" w:hAnsi="Cambria Math"/>
                            <w:sz w:val="10"/>
                            <w:szCs w:val="12"/>
                          </w:rPr>
                          <m:t>Total Generación de residuos</m:t>
                        </m:r>
                      </m:den>
                    </m:f>
                    <m:r>
                      <w:rPr>
                        <w:rFonts w:ascii="Cambria Math" w:hAnsi="Cambria Math"/>
                        <w:sz w:val="10"/>
                        <w:szCs w:val="12"/>
                      </w:rPr>
                      <m:t>x100</m:t>
                    </m:r>
                  </m:oMath>
                </m:oMathPara>
              </w:p>
              <w:p w14:paraId="77474CC3"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1E8CC1C8"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CF1AD29"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1B869412"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8F2DEDD" w14:textId="77777777" w:rsidR="00D83A20" w:rsidRDefault="00D83A20" w:rsidP="0029496E">
                <w:pPr>
                  <w:pStyle w:val="Prrafodelista"/>
                  <w:numPr>
                    <w:ilvl w:val="0"/>
                    <w:numId w:val="17"/>
                  </w:numPr>
                  <w:spacing w:after="0" w:line="276" w:lineRule="auto"/>
                  <w:contextualSpacing/>
                  <w:rPr>
                    <w:rFonts w:eastAsia="Times New Roman" w:cs="Times New Roman"/>
                    <w:sz w:val="18"/>
                    <w:szCs w:val="18"/>
                  </w:rPr>
                </w:pPr>
                <w:r>
                  <w:rPr>
                    <w:rFonts w:eastAsia="Times New Roman" w:cs="Times New Roman"/>
                    <w:b/>
                    <w:sz w:val="18"/>
                    <w:szCs w:val="18"/>
                  </w:rPr>
                  <w:t>G</w:t>
                </w:r>
                <w:r w:rsidRPr="00C1357F">
                  <w:rPr>
                    <w:rFonts w:eastAsia="Times New Roman" w:cs="Times New Roman"/>
                    <w:b/>
                    <w:sz w:val="18"/>
                    <w:szCs w:val="18"/>
                  </w:rPr>
                  <w:t>eneración de residuos</w:t>
                </w:r>
                <w:r>
                  <w:rPr>
                    <w:rFonts w:eastAsia="Times New Roman" w:cs="Times New Roman"/>
                    <w:b/>
                    <w:sz w:val="18"/>
                    <w:szCs w:val="18"/>
                  </w:rPr>
                  <w:t>:</w:t>
                </w:r>
                <w:r w:rsidRPr="00C1357F">
                  <w:rPr>
                    <w:rFonts w:eastAsia="Times New Roman" w:cs="Times New Roman"/>
                    <w:b/>
                    <w:sz w:val="18"/>
                    <w:szCs w:val="18"/>
                  </w:rPr>
                  <w:t xml:space="preserve"> </w:t>
                </w:r>
                <w:r w:rsidRPr="009F4828">
                  <w:rPr>
                    <w:rFonts w:eastAsia="Times New Roman" w:cs="Times New Roman"/>
                    <w:sz w:val="18"/>
                    <w:szCs w:val="18"/>
                  </w:rPr>
                  <w:t>son residuos generados en los hogares como consecuencia de las actividades domésticas y los asimilables a los anteriores generados en servicios e industrias.</w:t>
                </w:r>
              </w:p>
              <w:p w14:paraId="511486DC" w14:textId="3499D372" w:rsidR="00D83A20" w:rsidRPr="00C95500" w:rsidRDefault="00D83A20" w:rsidP="0029496E">
                <w:pPr>
                  <w:pStyle w:val="Prrafodelista"/>
                  <w:numPr>
                    <w:ilvl w:val="0"/>
                    <w:numId w:val="17"/>
                  </w:numPr>
                  <w:spacing w:after="0" w:line="276" w:lineRule="auto"/>
                  <w:contextualSpacing/>
                  <w:rPr>
                    <w:rFonts w:eastAsia="Times New Roman" w:cs="Times New Roman"/>
                    <w:sz w:val="18"/>
                    <w:szCs w:val="18"/>
                  </w:rPr>
                </w:pPr>
                <w:r w:rsidRPr="008609D4">
                  <w:rPr>
                    <w:rFonts w:eastAsia="Times New Roman" w:cs="Times New Roman"/>
                    <w:b/>
                    <w:sz w:val="18"/>
                    <w:szCs w:val="18"/>
                  </w:rPr>
                  <w:t>Fracción recogida selectivamente:</w:t>
                </w:r>
                <w:r w:rsidRPr="008609D4">
                  <w:rPr>
                    <w:rFonts w:eastAsia="Times New Roman" w:cs="Times New Roman"/>
                    <w:sz w:val="18"/>
                    <w:szCs w:val="18"/>
                  </w:rPr>
                  <w:t xml:space="preserve"> proporción de captura de residuos segregados en origen y aportados por los distintos generadores (domésticos, comercios, equipamientos, etc.) a los servicios de recogida selectiva correspondientes.</w:t>
                </w:r>
              </w:p>
            </w:tc>
          </w:tr>
          <w:tr w:rsidR="00D83A20" w:rsidRPr="00616035" w14:paraId="1CC8EC5A"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4EB2A78"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5CAE0EE5"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31FF95B"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2F7DE390"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C7E442E"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073" w:type="dxa"/>
                <w:tcBorders>
                  <w:top w:val="single" w:sz="8" w:space="0" w:color="auto"/>
                  <w:left w:val="nil"/>
                  <w:bottom w:val="single" w:sz="8" w:space="0" w:color="auto"/>
                  <w:right w:val="single" w:sz="8" w:space="0" w:color="000000"/>
                </w:tcBorders>
                <w:shd w:val="clear" w:color="auto" w:fill="auto"/>
                <w:noWrap/>
                <w:vAlign w:val="center"/>
                <w:hideMark/>
              </w:tcPr>
              <w:p w14:paraId="330A5C26"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1237037C"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B8FE947"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073" w:type="dxa"/>
                <w:tcBorders>
                  <w:top w:val="nil"/>
                  <w:left w:val="nil"/>
                  <w:bottom w:val="single" w:sz="8" w:space="0" w:color="auto"/>
                  <w:right w:val="single" w:sz="8" w:space="0" w:color="000000"/>
                </w:tcBorders>
                <w:shd w:val="clear" w:color="auto" w:fill="auto"/>
                <w:noWrap/>
                <w:vAlign w:val="center"/>
              </w:tcPr>
              <w:p w14:paraId="2AF4F3BA"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73561DF6"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38D6883"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073" w:type="dxa"/>
                <w:tcBorders>
                  <w:top w:val="nil"/>
                  <w:left w:val="nil"/>
                  <w:bottom w:val="single" w:sz="8" w:space="0" w:color="auto"/>
                  <w:right w:val="single" w:sz="8" w:space="0" w:color="000000"/>
                </w:tcBorders>
                <w:shd w:val="clear" w:color="auto" w:fill="auto"/>
                <w:noWrap/>
                <w:vAlign w:val="center"/>
              </w:tcPr>
              <w:p w14:paraId="42EF59D5"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año</w:t>
                </w:r>
              </w:p>
            </w:tc>
          </w:tr>
          <w:tr w:rsidR="00D83A20" w:rsidRPr="00616035" w14:paraId="5C964EDD"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9C8618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073" w:type="dxa"/>
                <w:tcBorders>
                  <w:top w:val="nil"/>
                  <w:left w:val="nil"/>
                  <w:bottom w:val="single" w:sz="8" w:space="0" w:color="auto"/>
                  <w:right w:val="single" w:sz="8" w:space="0" w:color="000000"/>
                </w:tcBorders>
                <w:shd w:val="clear" w:color="auto" w:fill="auto"/>
                <w:noWrap/>
                <w:vAlign w:val="center"/>
                <w:hideMark/>
              </w:tcPr>
              <w:p w14:paraId="3C6728D5" w14:textId="4ECE3195" w:rsidR="00D83A20" w:rsidRPr="00616035" w:rsidRDefault="00D83A20" w:rsidP="00D83A20">
                <w:pPr>
                  <w:spacing w:after="0" w:line="276" w:lineRule="auto"/>
                  <w:rPr>
                    <w:rFonts w:eastAsia="Times New Roman" w:cs="Times New Roman"/>
                    <w:sz w:val="18"/>
                    <w:szCs w:val="18"/>
                  </w:rPr>
                </w:pPr>
                <w:r w:rsidRPr="009F4828">
                  <w:rPr>
                    <w:rFonts w:eastAsia="Times New Roman" w:cs="Times New Roman"/>
                    <w:sz w:val="18"/>
                    <w:szCs w:val="18"/>
                  </w:rPr>
                  <w:t>Representa la proporción de captura de residuos segregados en origen y aportados por los distintos generadores (domésticos, comercios, equipamientos, etc.) a los servicios de recog</w:t>
                </w:r>
                <w:r w:rsidR="00C95500">
                  <w:rPr>
                    <w:rFonts w:eastAsia="Times New Roman" w:cs="Times New Roman"/>
                    <w:sz w:val="18"/>
                    <w:szCs w:val="18"/>
                  </w:rPr>
                  <w:t>ida selectiva correspondientes.</w:t>
                </w:r>
              </w:p>
            </w:tc>
          </w:tr>
          <w:tr w:rsidR="00D83A20" w:rsidRPr="00616035" w14:paraId="1F276228"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D5C6C2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073" w:type="dxa"/>
                <w:tcBorders>
                  <w:top w:val="single" w:sz="8" w:space="0" w:color="auto"/>
                  <w:left w:val="nil"/>
                  <w:bottom w:val="single" w:sz="8" w:space="0" w:color="auto"/>
                  <w:right w:val="single" w:sz="8" w:space="0" w:color="auto"/>
                </w:tcBorders>
                <w:shd w:val="clear" w:color="auto" w:fill="auto"/>
                <w:noWrap/>
                <w:vAlign w:val="center"/>
                <w:hideMark/>
              </w:tcPr>
              <w:p w14:paraId="2DAE9F70" w14:textId="77777777" w:rsidR="00D83A20" w:rsidRPr="00FE3648" w:rsidRDefault="00D83A20" w:rsidP="00D83A20">
                <w:pPr>
                  <w:spacing w:after="0" w:line="276" w:lineRule="auto"/>
                  <w:rPr>
                    <w:rFonts w:eastAsia="Times New Roman" w:cs="Times New Roman"/>
                    <w:sz w:val="18"/>
                    <w:szCs w:val="18"/>
                  </w:rPr>
                </w:pPr>
                <w:r>
                  <w:rPr>
                    <w:rFonts w:eastAsia="Times New Roman" w:cs="Times New Roman"/>
                    <w:sz w:val="18"/>
                    <w:szCs w:val="18"/>
                  </w:rPr>
                  <w:t>EMASEO 2017</w:t>
                </w:r>
              </w:p>
            </w:tc>
          </w:tr>
          <w:tr w:rsidR="00D83A20" w:rsidRPr="00616035" w14:paraId="5B71A74E" w14:textId="77777777" w:rsidTr="00CB624C">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4ED6389"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86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21051C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07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71E961D"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2016216D" w14:textId="77777777" w:rsidTr="00CB624C">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22C5432" w14:textId="77777777" w:rsidR="00D83A20" w:rsidRPr="00616035" w:rsidRDefault="00D83A20" w:rsidP="00D83A20">
                <w:pPr>
                  <w:spacing w:after="0" w:line="276" w:lineRule="auto"/>
                  <w:rPr>
                    <w:rFonts w:eastAsia="Times New Roman" w:cs="Times New Roman"/>
                    <w:b/>
                    <w:bCs/>
                    <w:sz w:val="18"/>
                    <w:szCs w:val="18"/>
                  </w:rPr>
                </w:pPr>
              </w:p>
            </w:tc>
            <w:tc>
              <w:tcPr>
                <w:tcW w:w="2862" w:type="dxa"/>
                <w:tcBorders>
                  <w:top w:val="nil"/>
                  <w:left w:val="nil"/>
                  <w:bottom w:val="single" w:sz="8" w:space="0" w:color="auto"/>
                  <w:right w:val="single" w:sz="8" w:space="0" w:color="auto"/>
                </w:tcBorders>
                <w:shd w:val="clear" w:color="auto" w:fill="D5DCE4" w:themeFill="text2" w:themeFillTint="33"/>
                <w:noWrap/>
                <w:vAlign w:val="center"/>
                <w:hideMark/>
              </w:tcPr>
              <w:p w14:paraId="69A6DB7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07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13EC4F1"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4AD31356" w14:textId="77777777" w:rsidTr="00CB624C">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C0D1E34" w14:textId="77777777" w:rsidR="00D83A20" w:rsidRPr="00616035" w:rsidRDefault="00D83A20" w:rsidP="00D83A20">
                <w:pPr>
                  <w:spacing w:after="0" w:line="276" w:lineRule="auto"/>
                  <w:rPr>
                    <w:rFonts w:eastAsia="Times New Roman" w:cs="Times New Roman"/>
                    <w:b/>
                    <w:bCs/>
                    <w:sz w:val="18"/>
                    <w:szCs w:val="18"/>
                  </w:rPr>
                </w:pPr>
              </w:p>
            </w:tc>
            <w:tc>
              <w:tcPr>
                <w:tcW w:w="286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E4C6EEE"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07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5488997"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0D4D120B"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E99ADE6"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073" w:type="dxa"/>
                <w:tcBorders>
                  <w:top w:val="single" w:sz="8" w:space="0" w:color="auto"/>
                  <w:left w:val="nil"/>
                  <w:bottom w:val="single" w:sz="8" w:space="0" w:color="auto"/>
                  <w:right w:val="single" w:sz="8" w:space="0" w:color="auto"/>
                </w:tcBorders>
                <w:shd w:val="clear" w:color="auto" w:fill="auto"/>
                <w:vAlign w:val="center"/>
                <w:hideMark/>
              </w:tcPr>
              <w:p w14:paraId="08B11A5D" w14:textId="77777777" w:rsidR="00D83A20" w:rsidRPr="00616035" w:rsidRDefault="00D83A20" w:rsidP="00D83A20">
                <w:pPr>
                  <w:spacing w:after="0" w:line="276" w:lineRule="auto"/>
                  <w:rPr>
                    <w:rFonts w:eastAsia="Times New Roman" w:cs="Times New Roman"/>
                    <w:sz w:val="18"/>
                    <w:szCs w:val="18"/>
                  </w:rPr>
                </w:pPr>
                <w:r w:rsidRPr="008609D4">
                  <w:rPr>
                    <w:rFonts w:eastAsia="Times New Roman" w:cs="Times New Roman"/>
                    <w:sz w:val="18"/>
                    <w:szCs w:val="18"/>
                  </w:rPr>
                  <w:t>Manejo y recolección de residuos sólidos deficiente</w:t>
                </w:r>
              </w:p>
            </w:tc>
          </w:tr>
          <w:tr w:rsidR="00D83A20" w:rsidRPr="00616035" w14:paraId="16B29B0F"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0B9E292"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DB28530" w14:textId="63844332" w:rsidR="00D83A20" w:rsidRPr="007F5680" w:rsidRDefault="00D83A20" w:rsidP="00C9550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C95500">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1073" w:type="dxa"/>
                <w:tcBorders>
                  <w:top w:val="single" w:sz="8" w:space="0" w:color="auto"/>
                  <w:left w:val="nil"/>
                  <w:bottom w:val="single" w:sz="8" w:space="0" w:color="auto"/>
                  <w:right w:val="single" w:sz="8" w:space="0" w:color="auto"/>
                </w:tcBorders>
                <w:shd w:val="clear" w:color="auto" w:fill="auto"/>
                <w:vAlign w:val="center"/>
                <w:hideMark/>
              </w:tcPr>
              <w:p w14:paraId="74AC7287" w14:textId="77777777" w:rsidR="00D83A20" w:rsidRPr="003B6119"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2D6C7C26"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F34538"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073" w:type="dxa"/>
                <w:tcBorders>
                  <w:top w:val="single" w:sz="8" w:space="0" w:color="auto"/>
                  <w:left w:val="nil"/>
                  <w:bottom w:val="single" w:sz="8" w:space="0" w:color="auto"/>
                  <w:right w:val="single" w:sz="8" w:space="0" w:color="auto"/>
                </w:tcBorders>
                <w:shd w:val="clear" w:color="auto" w:fill="auto"/>
                <w:noWrap/>
                <w:vAlign w:val="center"/>
                <w:hideMark/>
              </w:tcPr>
              <w:p w14:paraId="7BB36D13" w14:textId="77777777" w:rsidR="00D83A20" w:rsidRPr="008609D4" w:rsidRDefault="00D83A20" w:rsidP="00C95500">
                <w:pPr>
                  <w:spacing w:after="0" w:line="240" w:lineRule="auto"/>
                  <w:rPr>
                    <w:rFonts w:eastAsia="Times New Roman" w:cs="Times New Roman"/>
                    <w:sz w:val="18"/>
                    <w:szCs w:val="18"/>
                  </w:rPr>
                </w:pPr>
                <w:r w:rsidRPr="008609D4">
                  <w:rPr>
                    <w:noProof/>
                    <w:sz w:val="18"/>
                    <w:szCs w:val="18"/>
                    <w:lang w:val="es-ES"/>
                  </w:rPr>
                  <w:t>Barcelona, A. d. (2015). SISTEMA DE ESPACIO PÚBLICO Y MOVILIDAD EN LA CIUDAD DE QUITO REVITALIZACIÓN DEL CENTRO HISTÓRICO DE QUITO. En S. Rueda</w:t>
                </w:r>
              </w:p>
            </w:tc>
          </w:tr>
          <w:tr w:rsidR="00D83A20" w:rsidRPr="00616035" w14:paraId="6AE9F330"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5E3763A"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073" w:type="dxa"/>
                <w:tcBorders>
                  <w:top w:val="single" w:sz="8" w:space="0" w:color="auto"/>
                  <w:left w:val="nil"/>
                  <w:bottom w:val="single" w:sz="8" w:space="0" w:color="auto"/>
                  <w:right w:val="single" w:sz="8" w:space="0" w:color="auto"/>
                </w:tcBorders>
                <w:shd w:val="clear" w:color="auto" w:fill="auto"/>
                <w:noWrap/>
                <w:vAlign w:val="center"/>
                <w:hideMark/>
              </w:tcPr>
              <w:p w14:paraId="723B604A"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27B33E40"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C235F77"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11073" w:type="dxa"/>
                <w:tcBorders>
                  <w:top w:val="single" w:sz="8" w:space="0" w:color="auto"/>
                  <w:left w:val="nil"/>
                  <w:bottom w:val="single" w:sz="8" w:space="0" w:color="auto"/>
                  <w:right w:val="single" w:sz="8" w:space="0" w:color="auto"/>
                </w:tcBorders>
                <w:shd w:val="clear" w:color="auto" w:fill="auto"/>
                <w:noWrap/>
                <w:vAlign w:val="center"/>
                <w:hideMark/>
              </w:tcPr>
              <w:p w14:paraId="641228C7"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67AD1F45" w14:textId="77777777" w:rsidTr="00CB624C">
            <w:trPr>
              <w:trHeight w:val="20"/>
            </w:trPr>
            <w:tc>
              <w:tcPr>
                <w:tcW w:w="4309"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267DC9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073" w:type="dxa"/>
                <w:tcBorders>
                  <w:top w:val="single" w:sz="8" w:space="0" w:color="auto"/>
                  <w:left w:val="nil"/>
                  <w:bottom w:val="single" w:sz="8" w:space="0" w:color="auto"/>
                  <w:right w:val="single" w:sz="8" w:space="0" w:color="auto"/>
                </w:tcBorders>
                <w:shd w:val="clear" w:color="auto" w:fill="auto"/>
                <w:noWrap/>
                <w:vAlign w:val="center"/>
                <w:hideMark/>
              </w:tcPr>
              <w:p w14:paraId="05856CD0"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AAC1BA3"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50AC0F8E" w14:textId="77777777" w:rsidR="00C95500" w:rsidRDefault="00C95500">
          <w:r>
            <w:br w:type="page"/>
          </w:r>
        </w:p>
        <w:tbl>
          <w:tblPr>
            <w:tblW w:w="0" w:type="auto"/>
            <w:tblCellMar>
              <w:left w:w="70" w:type="dxa"/>
              <w:right w:w="70" w:type="dxa"/>
            </w:tblCellMar>
            <w:tblLook w:val="04A0" w:firstRow="1" w:lastRow="0" w:firstColumn="1" w:lastColumn="0" w:noHBand="0" w:noVBand="1"/>
          </w:tblPr>
          <w:tblGrid>
            <w:gridCol w:w="1447"/>
            <w:gridCol w:w="2893"/>
            <w:gridCol w:w="11197"/>
          </w:tblGrid>
          <w:tr w:rsidR="00D83A20" w:rsidRPr="00616035" w14:paraId="2DE3EE1D" w14:textId="77777777" w:rsidTr="00C95500">
            <w:trPr>
              <w:trHeight w:val="824"/>
            </w:trPr>
            <w:tc>
              <w:tcPr>
                <w:tcW w:w="4268" w:type="dxa"/>
                <w:gridSpan w:val="2"/>
                <w:tcBorders>
                  <w:top w:val="single" w:sz="4" w:space="0" w:color="auto"/>
                  <w:left w:val="single" w:sz="4" w:space="0" w:color="auto"/>
                  <w:bottom w:val="nil"/>
                  <w:right w:val="single" w:sz="4" w:space="0" w:color="auto"/>
                </w:tcBorders>
                <w:shd w:val="clear" w:color="auto" w:fill="auto"/>
                <w:noWrap/>
                <w:vAlign w:val="center"/>
                <w:hideMark/>
              </w:tcPr>
              <w:p w14:paraId="00FE22D1" w14:textId="300526BE" w:rsidR="00D83A20" w:rsidRPr="00616035" w:rsidRDefault="00E96BFF" w:rsidP="00D83A20">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79744" behindDoc="0" locked="0" layoutInCell="1" allowOverlap="1" wp14:anchorId="468C07B3" wp14:editId="4091340F">
                      <wp:simplePos x="0" y="0"/>
                      <wp:positionH relativeFrom="column">
                        <wp:posOffset>427355</wp:posOffset>
                      </wp:positionH>
                      <wp:positionV relativeFrom="paragraph">
                        <wp:posOffset>-20955</wp:posOffset>
                      </wp:positionV>
                      <wp:extent cx="845185" cy="424815"/>
                      <wp:effectExtent l="0" t="0" r="0" b="0"/>
                      <wp:wrapNone/>
                      <wp:docPr id="230" name="Imagen 23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A6C84" w14:textId="77777777" w:rsidR="00D83A20" w:rsidRPr="00616035" w:rsidRDefault="00D83A20" w:rsidP="00D83A20">
                <w:pPr>
                  <w:spacing w:after="0" w:line="276" w:lineRule="auto"/>
                  <w:rPr>
                    <w:rFonts w:eastAsia="Times New Roman" w:cs="Times New Roman"/>
                    <w:sz w:val="18"/>
                    <w:szCs w:val="18"/>
                  </w:rPr>
                </w:pPr>
              </w:p>
            </w:tc>
            <w:tc>
              <w:tcPr>
                <w:tcW w:w="1111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971CD75" w14:textId="2E965C6B"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6B8E8A2A"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32A036"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114" w:type="dxa"/>
                <w:tcBorders>
                  <w:top w:val="single" w:sz="8" w:space="0" w:color="auto"/>
                  <w:left w:val="nil"/>
                  <w:bottom w:val="single" w:sz="8" w:space="0" w:color="auto"/>
                  <w:right w:val="single" w:sz="8" w:space="0" w:color="000000"/>
                </w:tcBorders>
                <w:shd w:val="clear" w:color="auto" w:fill="auto"/>
                <w:noWrap/>
                <w:vAlign w:val="center"/>
                <w:hideMark/>
              </w:tcPr>
              <w:p w14:paraId="5D38EAA4" w14:textId="77777777" w:rsidR="00D83A20" w:rsidRPr="00616035" w:rsidRDefault="00D83A20" w:rsidP="00D83A20">
                <w:pPr>
                  <w:spacing w:after="0" w:line="276" w:lineRule="auto"/>
                  <w:rPr>
                    <w:rFonts w:eastAsia="Times New Roman" w:cs="Times New Roman"/>
                    <w:sz w:val="18"/>
                    <w:szCs w:val="18"/>
                  </w:rPr>
                </w:pPr>
                <w:r w:rsidRPr="00471317">
                  <w:rPr>
                    <w:rFonts w:eastAsia="Times New Roman" w:cs="Times New Roman"/>
                    <w:sz w:val="18"/>
                    <w:szCs w:val="18"/>
                  </w:rPr>
                  <w:t>Cobertura del servicio</w:t>
                </w:r>
                <w:r>
                  <w:rPr>
                    <w:rFonts w:eastAsia="Times New Roman" w:cs="Times New Roman"/>
                    <w:sz w:val="18"/>
                    <w:szCs w:val="18"/>
                  </w:rPr>
                  <w:t xml:space="preserve"> de</w:t>
                </w:r>
                <w:r w:rsidRPr="00471317">
                  <w:rPr>
                    <w:rFonts w:eastAsia="Times New Roman" w:cs="Times New Roman"/>
                    <w:sz w:val="18"/>
                    <w:szCs w:val="18"/>
                  </w:rPr>
                  <w:t xml:space="preserve"> recogida</w:t>
                </w:r>
                <w:r>
                  <w:rPr>
                    <w:rFonts w:eastAsia="Times New Roman" w:cs="Times New Roman"/>
                    <w:sz w:val="18"/>
                    <w:szCs w:val="18"/>
                  </w:rPr>
                  <w:t xml:space="preserve"> del</w:t>
                </w:r>
                <w:r w:rsidRPr="00471317">
                  <w:rPr>
                    <w:rFonts w:eastAsia="Times New Roman" w:cs="Times New Roman"/>
                    <w:sz w:val="18"/>
                    <w:szCs w:val="18"/>
                  </w:rPr>
                  <w:t xml:space="preserve"> carro recolector</w:t>
                </w:r>
              </w:p>
            </w:tc>
          </w:tr>
          <w:tr w:rsidR="00D83A20" w:rsidRPr="00616035" w14:paraId="29A0B8F3"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6575F5F"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114" w:type="dxa"/>
                <w:tcBorders>
                  <w:top w:val="single" w:sz="8" w:space="0" w:color="auto"/>
                  <w:left w:val="nil"/>
                  <w:bottom w:val="single" w:sz="8" w:space="0" w:color="auto"/>
                  <w:right w:val="single" w:sz="8" w:space="0" w:color="000000"/>
                </w:tcBorders>
                <w:shd w:val="clear" w:color="auto" w:fill="auto"/>
                <w:noWrap/>
                <w:vAlign w:val="center"/>
              </w:tcPr>
              <w:p w14:paraId="70F2B1ED"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14F77BFD"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5E412D4"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114" w:type="dxa"/>
                <w:tcBorders>
                  <w:top w:val="single" w:sz="8" w:space="0" w:color="auto"/>
                  <w:left w:val="nil"/>
                  <w:bottom w:val="single" w:sz="8" w:space="0" w:color="auto"/>
                  <w:right w:val="single" w:sz="8" w:space="0" w:color="000000"/>
                </w:tcBorders>
                <w:shd w:val="clear" w:color="auto" w:fill="auto"/>
                <w:noWrap/>
                <w:vAlign w:val="center"/>
                <w:hideMark/>
              </w:tcPr>
              <w:p w14:paraId="69B30C9B" w14:textId="77777777" w:rsidR="00D83A20" w:rsidRPr="00616035" w:rsidRDefault="00D83A20" w:rsidP="00D83A20">
                <w:pPr>
                  <w:spacing w:after="0" w:line="276" w:lineRule="auto"/>
                  <w:rPr>
                    <w:rFonts w:eastAsia="Times New Roman" w:cs="Times New Roman"/>
                    <w:sz w:val="18"/>
                    <w:szCs w:val="18"/>
                  </w:rPr>
                </w:pPr>
                <w:r w:rsidRPr="00E96BFF">
                  <w:rPr>
                    <w:sz w:val="20"/>
                  </w:rPr>
                  <w:t>Número de hogares con servicio de recolección de residuos domiciliarios sólidos de vehículos recolectores municipales, expresado en porcentaje del total de hogares.</w:t>
                </w:r>
              </w:p>
            </w:tc>
          </w:tr>
          <w:tr w:rsidR="00D83A20" w:rsidRPr="00616035" w14:paraId="73B7036F"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55C5F0A"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373B2E74"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F0B9C74" w14:textId="77777777" w:rsidR="00D83A20" w:rsidRPr="0056435E" w:rsidRDefault="00D83A20" w:rsidP="00D83A20">
                <w:pPr>
                  <w:spacing w:after="0" w:line="276" w:lineRule="auto"/>
                  <w:jc w:val="center"/>
                  <w:rPr>
                    <w:rFonts w:eastAsia="Times New Roman" w:cs="Times New Roman"/>
                    <w:sz w:val="10"/>
                    <w:szCs w:val="12"/>
                  </w:rPr>
                </w:pPr>
              </w:p>
              <w:p w14:paraId="0B7DF3F9"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Cobertura de</m:t>
                    </m:r>
                    <m:r>
                      <w:rPr>
                        <w:rFonts w:ascii="Cambria Math" w:hAnsi="Cambria Math"/>
                        <w:sz w:val="10"/>
                        <w:szCs w:val="12"/>
                      </w:rPr>
                      <m:t>l servicio de recogida del carro recolector=</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Hogares con servicio de recolección de basura</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7A054529"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53DE2A86"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471FC04"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46C79510"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D12474D" w14:textId="77777777" w:rsidR="00D83A20" w:rsidRPr="00471317" w:rsidRDefault="00D83A20" w:rsidP="00C95500">
                <w:pPr>
                  <w:pStyle w:val="Prrafodelista"/>
                  <w:spacing w:after="0" w:line="276" w:lineRule="auto"/>
                  <w:ind w:left="0"/>
                  <w:rPr>
                    <w:rFonts w:eastAsia="Times New Roman" w:cs="Times New Roman"/>
                    <w:b/>
                    <w:sz w:val="18"/>
                    <w:szCs w:val="18"/>
                  </w:rPr>
                </w:pPr>
                <w:r w:rsidRPr="00471317">
                  <w:rPr>
                    <w:rFonts w:eastAsia="Times New Roman" w:cs="Times New Roman"/>
                    <w:b/>
                    <w:sz w:val="18"/>
                    <w:szCs w:val="18"/>
                  </w:rPr>
                  <w:t xml:space="preserve">Hogar.- </w:t>
                </w:r>
                <w:r w:rsidRPr="00471317">
                  <w:rPr>
                    <w:rFonts w:eastAsia="Times New Roman" w:cs="Times New Roman"/>
                    <w:sz w:val="18"/>
                    <w:szCs w:val="18"/>
                  </w:rPr>
                  <w:t>Es la unidad social conformada por una persona o grupo de personas que se asocian para compartir básicamente el alojamiento y la alimentación. Es decir, que hogar es el conjunto de personas que residen habitualmente en la misma vivienda o en parte de ella (viven bajo el mismo techo), que están unidas o no por lazos de parentesco, y que cocinan en común para todos sus miembros (comen de la misma olla).</w:t>
                </w:r>
              </w:p>
              <w:p w14:paraId="114608AD" w14:textId="77777777" w:rsidR="00D83A20" w:rsidRPr="006A51C3" w:rsidRDefault="00D83A20" w:rsidP="00C95500">
                <w:pPr>
                  <w:pStyle w:val="Prrafodelista"/>
                  <w:spacing w:after="0" w:line="276" w:lineRule="auto"/>
                  <w:ind w:left="0"/>
                  <w:rPr>
                    <w:rFonts w:eastAsia="Times New Roman" w:cs="Times New Roman"/>
                    <w:b/>
                    <w:sz w:val="18"/>
                    <w:szCs w:val="18"/>
                  </w:rPr>
                </w:pPr>
                <w:r w:rsidRPr="00471317">
                  <w:rPr>
                    <w:rFonts w:eastAsia="Times New Roman" w:cs="Times New Roman"/>
                    <w:b/>
                    <w:sz w:val="18"/>
                    <w:szCs w:val="18"/>
                  </w:rPr>
                  <w:t>Vehículos recolectores</w:t>
                </w:r>
                <w:r w:rsidRPr="00471317">
                  <w:rPr>
                    <w:rFonts w:eastAsia="Times New Roman" w:cs="Times New Roman"/>
                    <w:sz w:val="18"/>
                    <w:szCs w:val="18"/>
                  </w:rPr>
                  <w:t>.- son los medios por los cuales se recolecta la basura, en este grupo se encuentran los de: Carga posterior, Carga lateral, Carga frontal, Volquetas, Roll on / Roll, barredoras.</w:t>
                </w:r>
              </w:p>
            </w:tc>
          </w:tr>
          <w:tr w:rsidR="00D83A20" w:rsidRPr="00616035" w14:paraId="47D32E74"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1AE53D6"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13C5E410"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BA9FFC5"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0EE9A584"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9CAF5D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114" w:type="dxa"/>
                <w:tcBorders>
                  <w:top w:val="single" w:sz="8" w:space="0" w:color="auto"/>
                  <w:left w:val="nil"/>
                  <w:bottom w:val="single" w:sz="8" w:space="0" w:color="auto"/>
                  <w:right w:val="single" w:sz="8" w:space="0" w:color="000000"/>
                </w:tcBorders>
                <w:shd w:val="clear" w:color="auto" w:fill="auto"/>
                <w:noWrap/>
                <w:vAlign w:val="center"/>
                <w:hideMark/>
              </w:tcPr>
              <w:p w14:paraId="6A45B2CF" w14:textId="77777777" w:rsidR="00D83A20" w:rsidRPr="00E123DE" w:rsidRDefault="00D83A20" w:rsidP="00D83A20">
                <w:pPr>
                  <w:spacing w:after="0" w:line="276" w:lineRule="auto"/>
                  <w:rPr>
                    <w:rFonts w:eastAsia="Times New Roman" w:cs="Times New Roman"/>
                    <w:sz w:val="18"/>
                    <w:szCs w:val="18"/>
                  </w:rPr>
                </w:pPr>
                <w:r w:rsidRPr="00471317">
                  <w:rPr>
                    <w:rFonts w:eastAsia="Times New Roman" w:cs="Times New Roman"/>
                    <w:sz w:val="18"/>
                    <w:szCs w:val="18"/>
                  </w:rPr>
                  <w:t>Adimensional</w:t>
                </w:r>
              </w:p>
            </w:tc>
          </w:tr>
          <w:tr w:rsidR="00D83A20" w:rsidRPr="00616035" w14:paraId="6451C5D8"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47F6529"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114" w:type="dxa"/>
                <w:tcBorders>
                  <w:top w:val="nil"/>
                  <w:left w:val="nil"/>
                  <w:bottom w:val="single" w:sz="8" w:space="0" w:color="auto"/>
                  <w:right w:val="single" w:sz="8" w:space="0" w:color="000000"/>
                </w:tcBorders>
                <w:shd w:val="clear" w:color="auto" w:fill="auto"/>
                <w:noWrap/>
                <w:vAlign w:val="center"/>
              </w:tcPr>
              <w:p w14:paraId="1658B62E"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3CF8C4EB"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01FE615"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114" w:type="dxa"/>
                <w:tcBorders>
                  <w:top w:val="nil"/>
                  <w:left w:val="nil"/>
                  <w:bottom w:val="single" w:sz="8" w:space="0" w:color="auto"/>
                  <w:right w:val="single" w:sz="8" w:space="0" w:color="000000"/>
                </w:tcBorders>
                <w:shd w:val="clear" w:color="auto" w:fill="auto"/>
                <w:noWrap/>
                <w:vAlign w:val="center"/>
              </w:tcPr>
              <w:p w14:paraId="52CA7BB6"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año</w:t>
                </w:r>
              </w:p>
            </w:tc>
          </w:tr>
          <w:tr w:rsidR="00D83A20" w:rsidRPr="00616035" w14:paraId="3EB5B337"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EA7300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114" w:type="dxa"/>
                <w:tcBorders>
                  <w:top w:val="nil"/>
                  <w:left w:val="nil"/>
                  <w:bottom w:val="single" w:sz="8" w:space="0" w:color="auto"/>
                  <w:right w:val="single" w:sz="8" w:space="0" w:color="000000"/>
                </w:tcBorders>
                <w:shd w:val="clear" w:color="auto" w:fill="auto"/>
                <w:noWrap/>
                <w:vAlign w:val="center"/>
                <w:hideMark/>
              </w:tcPr>
              <w:p w14:paraId="5EE97EE3" w14:textId="77777777" w:rsidR="00D83A20" w:rsidRPr="00471317" w:rsidRDefault="00D83A20" w:rsidP="00D83A20">
                <w:pPr>
                  <w:spacing w:after="0" w:line="276" w:lineRule="auto"/>
                  <w:rPr>
                    <w:rFonts w:eastAsia="Times New Roman" w:cs="Times New Roman"/>
                    <w:sz w:val="18"/>
                    <w:szCs w:val="18"/>
                  </w:rPr>
                </w:pPr>
                <w:r w:rsidRPr="00471317">
                  <w:rPr>
                    <w:sz w:val="18"/>
                    <w:szCs w:val="18"/>
                  </w:rPr>
                  <w:t>Porcentaje de viviendas que recurren a los vehículos recolectores para la eliminación de los residuos sólidos de su vivienda.</w:t>
                </w:r>
              </w:p>
            </w:tc>
          </w:tr>
          <w:tr w:rsidR="00D83A20" w:rsidRPr="00616035" w14:paraId="1CB2B97A"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A91C4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114" w:type="dxa"/>
                <w:tcBorders>
                  <w:top w:val="single" w:sz="8" w:space="0" w:color="auto"/>
                  <w:left w:val="nil"/>
                  <w:bottom w:val="single" w:sz="8" w:space="0" w:color="auto"/>
                  <w:right w:val="single" w:sz="8" w:space="0" w:color="auto"/>
                </w:tcBorders>
                <w:shd w:val="clear" w:color="auto" w:fill="auto"/>
                <w:noWrap/>
                <w:vAlign w:val="center"/>
                <w:hideMark/>
              </w:tcPr>
              <w:p w14:paraId="01AE745D" w14:textId="77777777" w:rsidR="00D83A20" w:rsidRPr="00FE3648" w:rsidRDefault="00D83A20" w:rsidP="00D83A20">
                <w:pPr>
                  <w:spacing w:after="0" w:line="276" w:lineRule="auto"/>
                  <w:rPr>
                    <w:rFonts w:eastAsia="Times New Roman" w:cs="Times New Roman"/>
                    <w:sz w:val="18"/>
                    <w:szCs w:val="18"/>
                  </w:rPr>
                </w:pPr>
                <w:r>
                  <w:rPr>
                    <w:rFonts w:eastAsia="Times New Roman" w:cs="Times New Roman"/>
                    <w:sz w:val="18"/>
                    <w:szCs w:val="18"/>
                  </w:rPr>
                  <w:t>Empresa Pública Metropolitana de Aseo de Quito</w:t>
                </w:r>
                <w:r w:rsidRPr="00EA375B">
                  <w:rPr>
                    <w:rFonts w:eastAsia="Times New Roman" w:cs="Times New Roman"/>
                    <w:sz w:val="18"/>
                    <w:szCs w:val="18"/>
                  </w:rPr>
                  <w:t>.</w:t>
                </w:r>
              </w:p>
            </w:tc>
          </w:tr>
          <w:tr w:rsidR="00D83A20" w:rsidRPr="00616035" w14:paraId="492B21EF" w14:textId="77777777" w:rsidTr="00C9550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F823ED0"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8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2B0729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11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6294AE6"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4D02E22E" w14:textId="77777777" w:rsidTr="00C9550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16C1B980" w14:textId="77777777" w:rsidR="00D83A20" w:rsidRPr="00616035" w:rsidRDefault="00D83A20" w:rsidP="00D83A20">
                <w:pPr>
                  <w:spacing w:after="0" w:line="276" w:lineRule="auto"/>
                  <w:rPr>
                    <w:rFonts w:eastAsia="Times New Roman" w:cs="Times New Roman"/>
                    <w:b/>
                    <w:bCs/>
                    <w:sz w:val="18"/>
                    <w:szCs w:val="18"/>
                  </w:rPr>
                </w:pPr>
              </w:p>
            </w:tc>
            <w:tc>
              <w:tcPr>
                <w:tcW w:w="2872" w:type="dxa"/>
                <w:tcBorders>
                  <w:top w:val="nil"/>
                  <w:left w:val="nil"/>
                  <w:bottom w:val="single" w:sz="8" w:space="0" w:color="auto"/>
                  <w:right w:val="single" w:sz="8" w:space="0" w:color="auto"/>
                </w:tcBorders>
                <w:shd w:val="clear" w:color="auto" w:fill="D5DCE4" w:themeFill="text2" w:themeFillTint="33"/>
                <w:noWrap/>
                <w:vAlign w:val="center"/>
                <w:hideMark/>
              </w:tcPr>
              <w:p w14:paraId="20F617A7"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11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BF6255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52233F0D" w14:textId="77777777" w:rsidTr="00C9550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2ABD050" w14:textId="77777777" w:rsidR="00D83A20" w:rsidRPr="00616035" w:rsidRDefault="00D83A20" w:rsidP="00D83A20">
                <w:pPr>
                  <w:spacing w:after="0" w:line="276" w:lineRule="auto"/>
                  <w:rPr>
                    <w:rFonts w:eastAsia="Times New Roman" w:cs="Times New Roman"/>
                    <w:b/>
                    <w:bCs/>
                    <w:sz w:val="18"/>
                    <w:szCs w:val="18"/>
                  </w:rPr>
                </w:pPr>
              </w:p>
            </w:tc>
            <w:tc>
              <w:tcPr>
                <w:tcW w:w="28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4633920"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11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D932C9C"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7D685B45"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36C285"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114" w:type="dxa"/>
                <w:tcBorders>
                  <w:top w:val="single" w:sz="8" w:space="0" w:color="auto"/>
                  <w:left w:val="nil"/>
                  <w:bottom w:val="single" w:sz="8" w:space="0" w:color="auto"/>
                  <w:right w:val="single" w:sz="8" w:space="0" w:color="auto"/>
                </w:tcBorders>
                <w:shd w:val="clear" w:color="auto" w:fill="auto"/>
                <w:vAlign w:val="center"/>
                <w:hideMark/>
              </w:tcPr>
              <w:p w14:paraId="28D13844" w14:textId="77777777" w:rsidR="00D83A20" w:rsidRPr="00616035" w:rsidRDefault="00D83A20" w:rsidP="00D83A20">
                <w:pPr>
                  <w:spacing w:after="0" w:line="276" w:lineRule="auto"/>
                  <w:rPr>
                    <w:rFonts w:eastAsia="Times New Roman" w:cs="Times New Roman"/>
                    <w:sz w:val="18"/>
                    <w:szCs w:val="18"/>
                  </w:rPr>
                </w:pPr>
                <w:r w:rsidRPr="008609D4">
                  <w:rPr>
                    <w:rFonts w:eastAsia="Times New Roman" w:cs="Times New Roman"/>
                    <w:sz w:val="18"/>
                    <w:szCs w:val="18"/>
                  </w:rPr>
                  <w:t>Manejo y recolección de residuos sólidos deficiente</w:t>
                </w:r>
              </w:p>
            </w:tc>
          </w:tr>
          <w:tr w:rsidR="00D83A20" w:rsidRPr="00616035" w14:paraId="796439F7"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826CB7"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2DD3C84" w14:textId="28C85F90" w:rsidR="00D83A20" w:rsidRPr="007F5680" w:rsidRDefault="00D83A20" w:rsidP="00C9550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C95500">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1114" w:type="dxa"/>
                <w:tcBorders>
                  <w:top w:val="single" w:sz="8" w:space="0" w:color="auto"/>
                  <w:left w:val="nil"/>
                  <w:bottom w:val="single" w:sz="8" w:space="0" w:color="auto"/>
                  <w:right w:val="single" w:sz="8" w:space="0" w:color="auto"/>
                </w:tcBorders>
                <w:shd w:val="clear" w:color="auto" w:fill="auto"/>
                <w:vAlign w:val="center"/>
                <w:hideMark/>
              </w:tcPr>
              <w:p w14:paraId="0C677E48" w14:textId="77777777" w:rsidR="00D83A20" w:rsidRPr="00471317" w:rsidRDefault="00D83A20" w:rsidP="00D83A20">
                <w:pPr>
                  <w:spacing w:after="0" w:line="276" w:lineRule="auto"/>
                  <w:rPr>
                    <w:rFonts w:eastAsia="Times New Roman" w:cs="Times New Roman"/>
                    <w:sz w:val="18"/>
                    <w:szCs w:val="18"/>
                  </w:rPr>
                </w:pPr>
                <w:r w:rsidRPr="00471317">
                  <w:rPr>
                    <w:sz w:val="18"/>
                    <w:szCs w:val="18"/>
                  </w:rPr>
                  <w:t>Plan Na</w:t>
                </w:r>
                <w:r>
                  <w:rPr>
                    <w:sz w:val="18"/>
                    <w:szCs w:val="18"/>
                  </w:rPr>
                  <w:t>cional de Desarrollo 2013 -2017</w:t>
                </w:r>
              </w:p>
            </w:tc>
          </w:tr>
          <w:tr w:rsidR="00D83A20" w:rsidRPr="00616035" w14:paraId="1EDF9740"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510A036"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114" w:type="dxa"/>
                <w:tcBorders>
                  <w:top w:val="single" w:sz="8" w:space="0" w:color="auto"/>
                  <w:left w:val="nil"/>
                  <w:bottom w:val="single" w:sz="8" w:space="0" w:color="auto"/>
                  <w:right w:val="single" w:sz="8" w:space="0" w:color="auto"/>
                </w:tcBorders>
                <w:shd w:val="clear" w:color="auto" w:fill="auto"/>
                <w:noWrap/>
                <w:vAlign w:val="center"/>
                <w:hideMark/>
              </w:tcPr>
              <w:p w14:paraId="39DEE540" w14:textId="77777777" w:rsidR="00D83A20" w:rsidRPr="00E96BFF" w:rsidRDefault="00D83A20" w:rsidP="00C95500">
                <w:pPr>
                  <w:spacing w:after="0" w:line="240" w:lineRule="auto"/>
                  <w:rPr>
                    <w:sz w:val="18"/>
                    <w:szCs w:val="18"/>
                  </w:rPr>
                </w:pPr>
                <w:r w:rsidRPr="00E96BFF">
                  <w:rPr>
                    <w:sz w:val="18"/>
                    <w:szCs w:val="18"/>
                  </w:rPr>
                  <w:t xml:space="preserve">Instituto Nacional De Estadísticas y Censos. (2013). Porcentaje de hogares con recolección de basura con carro recolector - servicio municipal. Obtenido de: </w:t>
                </w:r>
                <w:hyperlink r:id="rId50" w:history="1">
                  <w:r w:rsidRPr="00E96BFF">
                    <w:rPr>
                      <w:sz w:val="18"/>
                      <w:szCs w:val="18"/>
                    </w:rPr>
                    <w:t>http://app.sni.gob.ec/sinlink/sni/Portal%20SNI%202014/FICHAS%20INDICADORES%20PNBV_2013-2017/Obj%203/Indicadores%20Apoyo/A3.17.%20Recolecci%C3%B3n%20de%20basura%</w:t>
                  </w:r>
                </w:hyperlink>
              </w:p>
              <w:p w14:paraId="370D937B" w14:textId="77777777" w:rsidR="00D83A20" w:rsidRPr="008609D4" w:rsidRDefault="00D83A20" w:rsidP="00C95500">
                <w:pPr>
                  <w:spacing w:line="240" w:lineRule="auto"/>
                  <w:rPr>
                    <w:rFonts w:eastAsia="Times New Roman" w:cs="Times New Roman"/>
                    <w:sz w:val="18"/>
                    <w:szCs w:val="18"/>
                  </w:rPr>
                </w:pPr>
                <w:r w:rsidRPr="00EC225D">
                  <w:rPr>
                    <w:rFonts w:eastAsia="Times New Roman" w:cs="Times New Roman"/>
                    <w:sz w:val="18"/>
                    <w:szCs w:val="18"/>
                  </w:rPr>
                  <w:t>20con%20vehiculo%20recolector.pdf</w:t>
                </w:r>
              </w:p>
            </w:tc>
          </w:tr>
          <w:tr w:rsidR="00D83A20" w:rsidRPr="00616035" w14:paraId="7888D785"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2BA2342"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1114" w:type="dxa"/>
                <w:tcBorders>
                  <w:top w:val="single" w:sz="8" w:space="0" w:color="auto"/>
                  <w:left w:val="nil"/>
                  <w:bottom w:val="single" w:sz="8" w:space="0" w:color="auto"/>
                  <w:right w:val="single" w:sz="8" w:space="0" w:color="auto"/>
                </w:tcBorders>
                <w:shd w:val="clear" w:color="auto" w:fill="auto"/>
                <w:noWrap/>
                <w:vAlign w:val="center"/>
                <w:hideMark/>
              </w:tcPr>
              <w:p w14:paraId="39E74683"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5F199676"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4C1088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114" w:type="dxa"/>
                <w:tcBorders>
                  <w:top w:val="single" w:sz="8" w:space="0" w:color="auto"/>
                  <w:left w:val="nil"/>
                  <w:bottom w:val="single" w:sz="8" w:space="0" w:color="auto"/>
                  <w:right w:val="single" w:sz="8" w:space="0" w:color="auto"/>
                </w:tcBorders>
                <w:shd w:val="clear" w:color="auto" w:fill="auto"/>
                <w:noWrap/>
                <w:vAlign w:val="center"/>
                <w:hideMark/>
              </w:tcPr>
              <w:p w14:paraId="6C71A6D1"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6FDF2A42" w14:textId="77777777" w:rsidTr="00C95500">
            <w:trPr>
              <w:trHeight w:val="20"/>
            </w:trPr>
            <w:tc>
              <w:tcPr>
                <w:tcW w:w="426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3AE147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114" w:type="dxa"/>
                <w:tcBorders>
                  <w:top w:val="single" w:sz="8" w:space="0" w:color="auto"/>
                  <w:left w:val="nil"/>
                  <w:bottom w:val="single" w:sz="8" w:space="0" w:color="auto"/>
                  <w:right w:val="single" w:sz="8" w:space="0" w:color="auto"/>
                </w:tcBorders>
                <w:shd w:val="clear" w:color="auto" w:fill="auto"/>
                <w:noWrap/>
                <w:vAlign w:val="center"/>
                <w:hideMark/>
              </w:tcPr>
              <w:p w14:paraId="785507A0"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1128E04"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44CD1799" w14:textId="3BCFB809" w:rsidR="00D83A20" w:rsidRDefault="00D83A20" w:rsidP="00D83A20">
          <w:r>
            <w:br w:type="page"/>
          </w:r>
        </w:p>
        <w:tbl>
          <w:tblPr>
            <w:tblW w:w="0" w:type="auto"/>
            <w:tblCellMar>
              <w:left w:w="70" w:type="dxa"/>
              <w:right w:w="70" w:type="dxa"/>
            </w:tblCellMar>
            <w:tblLook w:val="04A0" w:firstRow="1" w:lastRow="0" w:firstColumn="1" w:lastColumn="0" w:noHBand="0" w:noVBand="1"/>
          </w:tblPr>
          <w:tblGrid>
            <w:gridCol w:w="1406"/>
            <w:gridCol w:w="2938"/>
            <w:gridCol w:w="11193"/>
          </w:tblGrid>
          <w:tr w:rsidR="00D83A20" w:rsidRPr="00616035" w14:paraId="42D03ECE" w14:textId="77777777" w:rsidTr="00C95500">
            <w:trPr>
              <w:trHeight w:val="682"/>
            </w:trPr>
            <w:tc>
              <w:tcPr>
                <w:tcW w:w="3823" w:type="dxa"/>
                <w:gridSpan w:val="2"/>
                <w:tcBorders>
                  <w:top w:val="single" w:sz="4" w:space="0" w:color="auto"/>
                  <w:left w:val="single" w:sz="4" w:space="0" w:color="auto"/>
                  <w:bottom w:val="nil"/>
                  <w:right w:val="single" w:sz="4" w:space="0" w:color="auto"/>
                </w:tcBorders>
                <w:shd w:val="clear" w:color="auto" w:fill="auto"/>
                <w:noWrap/>
                <w:vAlign w:val="center"/>
                <w:hideMark/>
              </w:tcPr>
              <w:p w14:paraId="0B0F250C"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80768" behindDoc="0" locked="0" layoutInCell="1" allowOverlap="1" wp14:anchorId="5BFC7D25" wp14:editId="0059D720">
                      <wp:simplePos x="0" y="0"/>
                      <wp:positionH relativeFrom="column">
                        <wp:posOffset>539750</wp:posOffset>
                      </wp:positionH>
                      <wp:positionV relativeFrom="paragraph">
                        <wp:posOffset>-2540</wp:posOffset>
                      </wp:positionV>
                      <wp:extent cx="845185" cy="424815"/>
                      <wp:effectExtent l="0" t="0" r="0" b="0"/>
                      <wp:wrapNone/>
                      <wp:docPr id="16" name="Imagen 1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CF661" w14:textId="77777777" w:rsidR="00D83A20" w:rsidRPr="00616035" w:rsidRDefault="00D83A20" w:rsidP="00D83A20">
                <w:pPr>
                  <w:spacing w:after="0" w:line="276" w:lineRule="auto"/>
                  <w:rPr>
                    <w:rFonts w:eastAsia="Times New Roman" w:cs="Times New Roman"/>
                    <w:sz w:val="18"/>
                    <w:szCs w:val="18"/>
                  </w:rPr>
                </w:pPr>
              </w:p>
            </w:tc>
            <w:tc>
              <w:tcPr>
                <w:tcW w:w="11559"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F54C9D9"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52376A33"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A064EC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6F0948B6" w14:textId="77777777" w:rsidR="00D83A20" w:rsidRPr="00616035" w:rsidRDefault="00D83A20" w:rsidP="00D83A20">
                <w:pPr>
                  <w:spacing w:after="0" w:line="276" w:lineRule="auto"/>
                  <w:rPr>
                    <w:rFonts w:eastAsia="Times New Roman" w:cs="Times New Roman"/>
                    <w:sz w:val="18"/>
                    <w:szCs w:val="18"/>
                  </w:rPr>
                </w:pPr>
                <w:r w:rsidRPr="005F065E">
                  <w:rPr>
                    <w:rFonts w:eastAsia="Times New Roman" w:cs="Times New Roman"/>
                    <w:sz w:val="18"/>
                    <w:szCs w:val="18"/>
                  </w:rPr>
                  <w:t>Proximidad a contenedores</w:t>
                </w:r>
              </w:p>
            </w:tc>
          </w:tr>
          <w:tr w:rsidR="00D83A20" w:rsidRPr="00616035" w14:paraId="4FA3380D"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2F1F893"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559" w:type="dxa"/>
                <w:tcBorders>
                  <w:top w:val="single" w:sz="8" w:space="0" w:color="auto"/>
                  <w:left w:val="nil"/>
                  <w:bottom w:val="single" w:sz="8" w:space="0" w:color="auto"/>
                  <w:right w:val="single" w:sz="8" w:space="0" w:color="000000"/>
                </w:tcBorders>
                <w:shd w:val="clear" w:color="auto" w:fill="auto"/>
                <w:noWrap/>
                <w:vAlign w:val="center"/>
              </w:tcPr>
              <w:p w14:paraId="07D9F546"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5E296183"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3AA185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559" w:type="dxa"/>
                <w:tcBorders>
                  <w:top w:val="single" w:sz="8" w:space="0" w:color="auto"/>
                  <w:left w:val="nil"/>
                  <w:bottom w:val="single" w:sz="8" w:space="0" w:color="auto"/>
                  <w:right w:val="single" w:sz="8" w:space="0" w:color="000000"/>
                </w:tcBorders>
                <w:shd w:val="clear" w:color="auto" w:fill="auto"/>
                <w:noWrap/>
                <w:vAlign w:val="center"/>
              </w:tcPr>
              <w:p w14:paraId="6F74EF10" w14:textId="77777777" w:rsidR="00D83A20" w:rsidRPr="00BB2077" w:rsidRDefault="00D83A20" w:rsidP="00D83A20">
                <w:pPr>
                  <w:spacing w:after="0" w:line="276" w:lineRule="auto"/>
                  <w:rPr>
                    <w:rFonts w:eastAsia="Times New Roman" w:cs="Times New Roman"/>
                    <w:sz w:val="18"/>
                    <w:szCs w:val="18"/>
                  </w:rPr>
                </w:pPr>
                <w:r>
                  <w:rPr>
                    <w:rFonts w:eastAsia="Times New Roman" w:cs="Times New Roman"/>
                    <w:sz w:val="18"/>
                    <w:szCs w:val="18"/>
                  </w:rPr>
                  <w:t>L</w:t>
                </w:r>
                <w:r w:rsidRPr="00BB2077">
                  <w:rPr>
                    <w:rFonts w:eastAsia="Times New Roman" w:cs="Times New Roman"/>
                    <w:sz w:val="18"/>
                    <w:szCs w:val="18"/>
                  </w:rPr>
                  <w:t>a dotación de contenedores debe responder a los requerimientos de proximidad y capacidad de recepción, así como contemplar las características del municipio y de cada zona referidas a la densidad urbana y a la generación de residuos.</w:t>
                </w:r>
              </w:p>
              <w:p w14:paraId="740425C1" w14:textId="77777777" w:rsidR="00D83A20" w:rsidRPr="00095F4F" w:rsidRDefault="00D83A20" w:rsidP="00D83A20">
                <w:pPr>
                  <w:spacing w:after="0" w:line="276" w:lineRule="auto"/>
                  <w:rPr>
                    <w:rFonts w:eastAsia="Times New Roman" w:cs="Times New Roman"/>
                    <w:sz w:val="18"/>
                    <w:szCs w:val="18"/>
                  </w:rPr>
                </w:pPr>
                <w:r w:rsidRPr="00BB2077">
                  <w:rPr>
                    <w:rFonts w:eastAsia="Times New Roman" w:cs="Times New Roman"/>
                    <w:sz w:val="18"/>
                    <w:szCs w:val="18"/>
                  </w:rPr>
                  <w:t>La máxima proximidad a los puntos de recogida facilita el buen uso de los sistemas de recogida que despliega el municipio. Además, la disposición en los mismos parámetros de cercanía de puntos de recogida selectiva permite adquirir nuevos hábitos e incentivar la separación en origen y disposición segregada de los residuos valorizables para facilitar el posterior reciclado</w:t>
                </w:r>
              </w:p>
            </w:tc>
          </w:tr>
          <w:tr w:rsidR="00D83A20" w:rsidRPr="00616035" w14:paraId="220CA839"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48EB6ED"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3C4CE11E"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A9E4B94" w14:textId="77777777" w:rsidR="00D83A20" w:rsidRPr="0056435E" w:rsidRDefault="00D83A20" w:rsidP="00D83A20">
                <w:pPr>
                  <w:spacing w:after="0" w:line="276" w:lineRule="auto"/>
                  <w:jc w:val="center"/>
                  <w:rPr>
                    <w:rFonts w:eastAsia="Times New Roman" w:cs="Times New Roman"/>
                    <w:sz w:val="10"/>
                    <w:szCs w:val="12"/>
                  </w:rPr>
                </w:pPr>
              </w:p>
              <w:p w14:paraId="05C64170"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4"/>
                        <w:szCs w:val="12"/>
                      </w:rPr>
                      <m:t>Proximidad a contenedores=</m:t>
                    </m:r>
                    <m:f>
                      <m:fPr>
                        <m:ctrlPr>
                          <w:rPr>
                            <w:rFonts w:ascii="Cambria Math" w:hAnsi="Cambria Math"/>
                            <w:i/>
                            <w:sz w:val="14"/>
                            <w:szCs w:val="12"/>
                          </w:rPr>
                        </m:ctrlPr>
                      </m:fPr>
                      <m:num>
                        <m:eqArr>
                          <m:eqArrPr>
                            <m:ctrlPr>
                              <w:rPr>
                                <w:rFonts w:ascii="Cambria Math" w:hAnsi="Cambria Math"/>
                                <w:i/>
                                <w:sz w:val="14"/>
                                <w:szCs w:val="12"/>
                              </w:rPr>
                            </m:ctrlPr>
                          </m:eqArrPr>
                          <m:e>
                            <m:r>
                              <w:rPr>
                                <w:rFonts w:ascii="Cambria Math" w:hAnsi="Cambria Math"/>
                                <w:sz w:val="14"/>
                                <w:szCs w:val="12"/>
                              </w:rPr>
                              <m:t xml:space="preserve"> Supe</m:t>
                            </m:r>
                            <m:r>
                              <w:rPr>
                                <w:rFonts w:ascii="Cambria Math" w:hAnsi="Cambria Math"/>
                                <w:sz w:val="14"/>
                                <w:szCs w:val="12"/>
                              </w:rPr>
                              <m:t>rfície a menos de 100 metros de un contenedor</m:t>
                            </m:r>
                          </m:e>
                          <m:e>
                            <m:r>
                              <w:rPr>
                                <w:rFonts w:ascii="Cambria Math" w:hAnsi="Cambria Math"/>
                                <w:sz w:val="14"/>
                                <w:szCs w:val="12"/>
                              </w:rPr>
                              <m:t xml:space="preserve"> </m:t>
                            </m:r>
                          </m:e>
                        </m:eqArr>
                      </m:num>
                      <m:den>
                        <m:r>
                          <w:rPr>
                            <w:rFonts w:ascii="Cambria Math" w:hAnsi="Cambria Math"/>
                            <w:sz w:val="14"/>
                            <w:szCs w:val="12"/>
                          </w:rPr>
                          <m:t>superficie total</m:t>
                        </m:r>
                      </m:den>
                    </m:f>
                    <m:r>
                      <w:rPr>
                        <w:rFonts w:ascii="Cambria Math" w:hAnsi="Cambria Math"/>
                        <w:sz w:val="14"/>
                        <w:szCs w:val="12"/>
                      </w:rPr>
                      <m:t>x100</m:t>
                    </m:r>
                  </m:oMath>
                </m:oMathPara>
              </w:p>
              <w:p w14:paraId="21C922E8"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7D2243C7"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C6516A2"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5B82D28A"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68F1E1C" w14:textId="77777777" w:rsidR="00D83A20" w:rsidRPr="006A51C3" w:rsidRDefault="00D83A20" w:rsidP="0029496E">
                <w:pPr>
                  <w:pStyle w:val="Prrafodelista"/>
                  <w:numPr>
                    <w:ilvl w:val="0"/>
                    <w:numId w:val="18"/>
                  </w:numPr>
                  <w:spacing w:after="0" w:line="276" w:lineRule="auto"/>
                  <w:contextualSpacing/>
                  <w:rPr>
                    <w:rFonts w:eastAsia="Times New Roman" w:cs="Times New Roman"/>
                    <w:b/>
                    <w:sz w:val="18"/>
                    <w:szCs w:val="18"/>
                  </w:rPr>
                </w:pPr>
                <w:r>
                  <w:rPr>
                    <w:rFonts w:eastAsia="Times New Roman" w:cs="Times New Roman"/>
                    <w:b/>
                    <w:sz w:val="18"/>
                    <w:szCs w:val="18"/>
                  </w:rPr>
                  <w:t>Contenedor</w:t>
                </w:r>
                <w:r w:rsidRPr="00F86CB6">
                  <w:rPr>
                    <w:rFonts w:eastAsia="Times New Roman" w:cs="Times New Roman"/>
                    <w:sz w:val="18"/>
                    <w:szCs w:val="18"/>
                  </w:rPr>
                  <w:t>: son  los contenedores soterrados con una boca para reciclables, como los puntos limpios, que constan de un contenedor azul, destinado al papel y cartón, un contenedor amarillo, destinado envases ligeros y un contenedor verde, destinado al vidrio, de 500 litros de capacidad</w:t>
                </w:r>
                <w:r>
                  <w:rPr>
                    <w:rFonts w:eastAsia="Times New Roman" w:cs="Times New Roman"/>
                    <w:sz w:val="18"/>
                    <w:szCs w:val="18"/>
                  </w:rPr>
                  <w:t>.</w:t>
                </w:r>
              </w:p>
            </w:tc>
          </w:tr>
          <w:tr w:rsidR="00D83A20" w:rsidRPr="00616035" w14:paraId="10080E27"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4D3E514"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2F99C12C" w14:textId="77777777" w:rsidTr="00C9550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013B880"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1B2540F3"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8947114"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31C2D9AB"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379B60A3"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F397D38"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559" w:type="dxa"/>
                <w:tcBorders>
                  <w:top w:val="nil"/>
                  <w:left w:val="nil"/>
                  <w:bottom w:val="single" w:sz="8" w:space="0" w:color="auto"/>
                  <w:right w:val="single" w:sz="8" w:space="0" w:color="000000"/>
                </w:tcBorders>
                <w:shd w:val="clear" w:color="auto" w:fill="auto"/>
                <w:noWrap/>
                <w:vAlign w:val="center"/>
              </w:tcPr>
              <w:p w14:paraId="5B85D078"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4EDDE1CA"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ED72D45"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559" w:type="dxa"/>
                <w:tcBorders>
                  <w:top w:val="nil"/>
                  <w:left w:val="nil"/>
                  <w:bottom w:val="single" w:sz="8" w:space="0" w:color="auto"/>
                  <w:right w:val="single" w:sz="8" w:space="0" w:color="000000"/>
                </w:tcBorders>
                <w:shd w:val="clear" w:color="auto" w:fill="auto"/>
                <w:noWrap/>
                <w:vAlign w:val="center"/>
              </w:tcPr>
              <w:p w14:paraId="7FF0AB05"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año</w:t>
                </w:r>
              </w:p>
            </w:tc>
          </w:tr>
          <w:tr w:rsidR="00D83A20" w:rsidRPr="00616035" w14:paraId="3DE51633"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2BEFB4"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559" w:type="dxa"/>
                <w:tcBorders>
                  <w:top w:val="nil"/>
                  <w:left w:val="nil"/>
                  <w:bottom w:val="single" w:sz="8" w:space="0" w:color="auto"/>
                  <w:right w:val="single" w:sz="8" w:space="0" w:color="000000"/>
                </w:tcBorders>
                <w:shd w:val="clear" w:color="auto" w:fill="auto"/>
                <w:noWrap/>
                <w:vAlign w:val="center"/>
                <w:hideMark/>
              </w:tcPr>
              <w:p w14:paraId="7D97A6C0"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 xml:space="preserve">Representa la </w:t>
                </w:r>
                <w:r w:rsidRPr="00FA509A">
                  <w:rPr>
                    <w:rFonts w:eastAsia="Times New Roman" w:cs="Times New Roman"/>
                    <w:sz w:val="18"/>
                    <w:szCs w:val="18"/>
                  </w:rPr>
                  <w:t>disponibilidad y accesibilidad a los puntos de contenerización para la</w:t>
                </w:r>
                <w:r>
                  <w:rPr>
                    <w:rFonts w:eastAsia="Times New Roman" w:cs="Times New Roman"/>
                    <w:sz w:val="18"/>
                    <w:szCs w:val="18"/>
                  </w:rPr>
                  <w:t xml:space="preserve"> </w:t>
                </w:r>
                <w:r w:rsidRPr="00FA509A">
                  <w:rPr>
                    <w:rFonts w:eastAsia="Times New Roman" w:cs="Times New Roman"/>
                    <w:sz w:val="18"/>
                    <w:szCs w:val="18"/>
                  </w:rPr>
                  <w:t>disposición de residuos en base a la distanc</w:t>
                </w:r>
                <w:r>
                  <w:rPr>
                    <w:rFonts w:eastAsia="Times New Roman" w:cs="Times New Roman"/>
                    <w:sz w:val="18"/>
                    <w:szCs w:val="18"/>
                  </w:rPr>
                  <w:t>ia de la población a los mismos</w:t>
                </w:r>
              </w:p>
            </w:tc>
          </w:tr>
          <w:tr w:rsidR="00D83A20" w:rsidRPr="00616035" w14:paraId="36910F57"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918583"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21BBA40B" w14:textId="77777777" w:rsidR="00D83A20" w:rsidRPr="00FE3648" w:rsidRDefault="00D83A20" w:rsidP="00D83A20">
                <w:pPr>
                  <w:spacing w:after="0" w:line="276" w:lineRule="auto"/>
                  <w:rPr>
                    <w:rFonts w:eastAsia="Times New Roman" w:cs="Times New Roman"/>
                    <w:sz w:val="18"/>
                    <w:szCs w:val="18"/>
                  </w:rPr>
                </w:pPr>
                <w:r>
                  <w:rPr>
                    <w:rFonts w:eastAsia="Times New Roman" w:cs="Times New Roman"/>
                    <w:sz w:val="18"/>
                    <w:szCs w:val="18"/>
                  </w:rPr>
                  <w:t>EMASEO 2017</w:t>
                </w:r>
              </w:p>
            </w:tc>
          </w:tr>
          <w:tr w:rsidR="00D83A20" w:rsidRPr="00616035" w14:paraId="73D10036" w14:textId="77777777" w:rsidTr="00C9550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606522C"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031"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B8B4C75"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A0102B0"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10AC0C6B" w14:textId="77777777" w:rsidTr="00C9550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402157F" w14:textId="77777777" w:rsidR="00D83A20" w:rsidRPr="00616035" w:rsidRDefault="00D83A20" w:rsidP="00D83A20">
                <w:pPr>
                  <w:spacing w:after="0" w:line="276" w:lineRule="auto"/>
                  <w:rPr>
                    <w:rFonts w:eastAsia="Times New Roman" w:cs="Times New Roman"/>
                    <w:b/>
                    <w:bCs/>
                    <w:sz w:val="18"/>
                    <w:szCs w:val="18"/>
                  </w:rPr>
                </w:pPr>
              </w:p>
            </w:tc>
            <w:tc>
              <w:tcPr>
                <w:tcW w:w="3031" w:type="dxa"/>
                <w:tcBorders>
                  <w:top w:val="nil"/>
                  <w:left w:val="nil"/>
                  <w:bottom w:val="single" w:sz="8" w:space="0" w:color="auto"/>
                  <w:right w:val="single" w:sz="8" w:space="0" w:color="auto"/>
                </w:tcBorders>
                <w:shd w:val="clear" w:color="auto" w:fill="D5DCE4" w:themeFill="text2" w:themeFillTint="33"/>
                <w:noWrap/>
                <w:vAlign w:val="center"/>
                <w:hideMark/>
              </w:tcPr>
              <w:p w14:paraId="4EFF88F8"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C367826"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378FFF04" w14:textId="77777777" w:rsidTr="00C9550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3652AB5" w14:textId="77777777" w:rsidR="00D83A20" w:rsidRPr="00616035" w:rsidRDefault="00D83A20" w:rsidP="00D83A20">
                <w:pPr>
                  <w:spacing w:after="0" w:line="276" w:lineRule="auto"/>
                  <w:rPr>
                    <w:rFonts w:eastAsia="Times New Roman" w:cs="Times New Roman"/>
                    <w:b/>
                    <w:bCs/>
                    <w:sz w:val="18"/>
                    <w:szCs w:val="18"/>
                  </w:rPr>
                </w:pPr>
              </w:p>
            </w:tc>
            <w:tc>
              <w:tcPr>
                <w:tcW w:w="3031"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B24205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3F8B6F7"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31939EC8"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A371BC3"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559" w:type="dxa"/>
                <w:tcBorders>
                  <w:top w:val="single" w:sz="8" w:space="0" w:color="auto"/>
                  <w:left w:val="nil"/>
                  <w:bottom w:val="single" w:sz="8" w:space="0" w:color="auto"/>
                  <w:right w:val="single" w:sz="8" w:space="0" w:color="auto"/>
                </w:tcBorders>
                <w:shd w:val="clear" w:color="auto" w:fill="auto"/>
                <w:vAlign w:val="center"/>
                <w:hideMark/>
              </w:tcPr>
              <w:p w14:paraId="1F30E37B" w14:textId="77777777" w:rsidR="00D83A20" w:rsidRPr="00616035" w:rsidRDefault="00D83A20" w:rsidP="00D83A20">
                <w:pPr>
                  <w:spacing w:after="0" w:line="276" w:lineRule="auto"/>
                  <w:rPr>
                    <w:rFonts w:eastAsia="Times New Roman" w:cs="Times New Roman"/>
                    <w:sz w:val="18"/>
                    <w:szCs w:val="18"/>
                  </w:rPr>
                </w:pPr>
                <w:r w:rsidRPr="008609D4">
                  <w:rPr>
                    <w:rFonts w:eastAsia="Times New Roman" w:cs="Times New Roman"/>
                    <w:sz w:val="18"/>
                    <w:szCs w:val="18"/>
                  </w:rPr>
                  <w:t>Manejo y recolección de residuos sólidos deficiente</w:t>
                </w:r>
              </w:p>
            </w:tc>
          </w:tr>
          <w:tr w:rsidR="00D83A20" w:rsidRPr="00616035" w14:paraId="604E75F1"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3F21DF"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DDDC09C" w14:textId="1F79EF9F" w:rsidR="00D83A20" w:rsidRPr="007F5680" w:rsidRDefault="00D83A20" w:rsidP="00C9550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C95500">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1559" w:type="dxa"/>
                <w:tcBorders>
                  <w:top w:val="single" w:sz="8" w:space="0" w:color="auto"/>
                  <w:left w:val="nil"/>
                  <w:bottom w:val="single" w:sz="8" w:space="0" w:color="auto"/>
                  <w:right w:val="single" w:sz="8" w:space="0" w:color="auto"/>
                </w:tcBorders>
                <w:shd w:val="clear" w:color="auto" w:fill="auto"/>
                <w:vAlign w:val="center"/>
                <w:hideMark/>
              </w:tcPr>
              <w:p w14:paraId="7F32F0D7" w14:textId="77777777" w:rsidR="00D83A20" w:rsidRPr="003B6119"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6CD76BEF"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0F98E9"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1A69EDE0" w14:textId="77777777" w:rsidR="00D83A20" w:rsidRPr="00EC225D" w:rsidRDefault="00D83A20" w:rsidP="00C95500">
                <w:pPr>
                  <w:spacing w:after="0" w:line="276" w:lineRule="auto"/>
                  <w:rPr>
                    <w:sz w:val="18"/>
                    <w:szCs w:val="18"/>
                  </w:rPr>
                </w:pPr>
                <w:r w:rsidRPr="00C95500">
                  <w:rPr>
                    <w:rFonts w:eastAsia="Times New Roman" w:cs="Times New Roman"/>
                    <w:sz w:val="18"/>
                    <w:szCs w:val="18"/>
                  </w:rPr>
                  <w:t xml:space="preserve">Barcelona, A. d. (2015). SISTEMA DE ESPACIO PÚBLICO Y MOVILIDAD EN LA CIUDAD DE QUITO REVITALIZACIÓN DEL CENTRO HISTÓRICO DE QUITO. En </w:t>
                </w:r>
                <w:r w:rsidRPr="00C95500">
                  <w:rPr>
                    <w:rFonts w:eastAsia="Times New Roman" w:cs="Times New Roman"/>
                    <w:sz w:val="18"/>
                    <w:szCs w:val="18"/>
                  </w:rPr>
                  <w:lastRenderedPageBreak/>
                  <w:t>S. Rueda</w:t>
                </w:r>
              </w:p>
            </w:tc>
          </w:tr>
          <w:tr w:rsidR="00D83A20" w:rsidRPr="00616035" w14:paraId="367306B8"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54AD8E"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0E92F2A3"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33DD1E50"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D5A0D3"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1F87B2A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78EDDFFF" w14:textId="77777777" w:rsidTr="00C95500">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E0A9A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79D8FCD3"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4681B59"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58B74274" w14:textId="77777777" w:rsidR="00D83A20" w:rsidRDefault="00D83A20" w:rsidP="00D83A20">
          <w:pPr>
            <w:rPr>
              <w:rFonts w:asciiTheme="majorHAnsi" w:eastAsiaTheme="majorEastAsia" w:hAnsiTheme="majorHAnsi" w:cstheme="majorBidi"/>
              <w:color w:val="2E74B5" w:themeColor="accent1" w:themeShade="BF"/>
              <w:sz w:val="32"/>
              <w:szCs w:val="32"/>
            </w:rPr>
          </w:pPr>
          <w:r>
            <w:br w:type="page"/>
          </w:r>
        </w:p>
        <w:tbl>
          <w:tblPr>
            <w:tblW w:w="0" w:type="auto"/>
            <w:tblCellMar>
              <w:left w:w="70" w:type="dxa"/>
              <w:right w:w="70" w:type="dxa"/>
            </w:tblCellMar>
            <w:tblLook w:val="04A0" w:firstRow="1" w:lastRow="0" w:firstColumn="1" w:lastColumn="0" w:noHBand="0" w:noVBand="1"/>
          </w:tblPr>
          <w:tblGrid>
            <w:gridCol w:w="1419"/>
            <w:gridCol w:w="2950"/>
            <w:gridCol w:w="11168"/>
          </w:tblGrid>
          <w:tr w:rsidR="00D83A20" w:rsidRPr="00616035" w14:paraId="07CA2208" w14:textId="77777777" w:rsidTr="0069754A">
            <w:trPr>
              <w:trHeight w:val="824"/>
            </w:trPr>
            <w:tc>
              <w:tcPr>
                <w:tcW w:w="3964" w:type="dxa"/>
                <w:gridSpan w:val="2"/>
                <w:tcBorders>
                  <w:top w:val="single" w:sz="4" w:space="0" w:color="auto"/>
                  <w:left w:val="single" w:sz="4" w:space="0" w:color="auto"/>
                  <w:bottom w:val="nil"/>
                  <w:right w:val="single" w:sz="4" w:space="0" w:color="auto"/>
                </w:tcBorders>
                <w:shd w:val="clear" w:color="auto" w:fill="auto"/>
                <w:noWrap/>
                <w:vAlign w:val="center"/>
                <w:hideMark/>
              </w:tcPr>
              <w:p w14:paraId="277502DA"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70528" behindDoc="0" locked="0" layoutInCell="1" allowOverlap="1" wp14:anchorId="119EA292" wp14:editId="687B8A38">
                      <wp:simplePos x="0" y="0"/>
                      <wp:positionH relativeFrom="column">
                        <wp:posOffset>213360</wp:posOffset>
                      </wp:positionH>
                      <wp:positionV relativeFrom="paragraph">
                        <wp:posOffset>5715</wp:posOffset>
                      </wp:positionV>
                      <wp:extent cx="845185" cy="424815"/>
                      <wp:effectExtent l="0" t="0" r="0" b="0"/>
                      <wp:wrapNone/>
                      <wp:docPr id="231" name="Imagen 23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FB2FE6" w14:textId="77777777" w:rsidR="00D83A20" w:rsidRPr="00616035" w:rsidRDefault="00D83A20" w:rsidP="00D83A20">
                <w:pPr>
                  <w:spacing w:after="0" w:line="276" w:lineRule="auto"/>
                  <w:rPr>
                    <w:rFonts w:eastAsia="Times New Roman" w:cs="Times New Roman"/>
                    <w:sz w:val="18"/>
                    <w:szCs w:val="18"/>
                  </w:rPr>
                </w:pPr>
              </w:p>
            </w:tc>
            <w:tc>
              <w:tcPr>
                <w:tcW w:w="11418"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5696811"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7EAD214F"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08835D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34857382" w14:textId="77777777" w:rsidR="00D83A20" w:rsidRPr="00616035" w:rsidRDefault="00D83A20" w:rsidP="00D83A20">
                <w:pPr>
                  <w:spacing w:after="0" w:line="276" w:lineRule="auto"/>
                  <w:rPr>
                    <w:rFonts w:eastAsia="Times New Roman" w:cs="Times New Roman"/>
                    <w:sz w:val="18"/>
                    <w:szCs w:val="18"/>
                  </w:rPr>
                </w:pPr>
                <w:r w:rsidRPr="001956B1">
                  <w:rPr>
                    <w:rFonts w:eastAsia="Times New Roman" w:cs="Times New Roman"/>
                    <w:sz w:val="18"/>
                    <w:szCs w:val="18"/>
                  </w:rPr>
                  <w:t>Percepción de manejo de residuos en espacio público.</w:t>
                </w:r>
              </w:p>
            </w:tc>
          </w:tr>
          <w:tr w:rsidR="00D83A20" w:rsidRPr="00616035" w14:paraId="625CFE20"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2E3C0CB"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418" w:type="dxa"/>
                <w:tcBorders>
                  <w:top w:val="single" w:sz="8" w:space="0" w:color="auto"/>
                  <w:left w:val="nil"/>
                  <w:bottom w:val="single" w:sz="8" w:space="0" w:color="auto"/>
                  <w:right w:val="single" w:sz="8" w:space="0" w:color="000000"/>
                </w:tcBorders>
                <w:shd w:val="clear" w:color="auto" w:fill="auto"/>
                <w:noWrap/>
                <w:vAlign w:val="center"/>
              </w:tcPr>
              <w:p w14:paraId="06681792"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7A0A20B7"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48DF36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74BFB831" w14:textId="77777777" w:rsidR="00D83A20" w:rsidRPr="00095F4F" w:rsidRDefault="00D83A20" w:rsidP="00D83A20">
                <w:pPr>
                  <w:spacing w:after="0" w:line="276" w:lineRule="auto"/>
                  <w:rPr>
                    <w:rFonts w:eastAsia="Times New Roman" w:cs="Times New Roman"/>
                    <w:sz w:val="18"/>
                    <w:szCs w:val="18"/>
                  </w:rPr>
                </w:pPr>
                <w:r w:rsidRPr="00095F4F">
                  <w:rPr>
                    <w:sz w:val="18"/>
                    <w:szCs w:val="18"/>
                  </w:rPr>
                  <w:t>Promedio de calificación que otorga la población al grado de afectación en problemas ambientales (Basura en las calles)</w:t>
                </w:r>
              </w:p>
            </w:tc>
          </w:tr>
          <w:tr w:rsidR="00D83A20" w:rsidRPr="00616035" w14:paraId="22EA78E9"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196027D"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5821D350"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82D5418" w14:textId="77777777" w:rsidR="00D83A20" w:rsidRPr="0056435E" w:rsidRDefault="00D83A20" w:rsidP="00D83A20">
                <w:pPr>
                  <w:spacing w:after="0" w:line="276" w:lineRule="auto"/>
                  <w:jc w:val="center"/>
                  <w:rPr>
                    <w:rFonts w:eastAsia="Times New Roman" w:cs="Times New Roman"/>
                    <w:sz w:val="10"/>
                    <w:szCs w:val="12"/>
                  </w:rPr>
                </w:pPr>
              </w:p>
              <w:p w14:paraId="1DFFE135"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Percepción de manejo de residuos en espacio público.=</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Σ calificación que otorga la población al grado de afectación en problemas ambientales (Basura en las calles)</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7C6F627A"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3AD05E48"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4B47A9B"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6B12050D"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6BDBF0E" w14:textId="77777777" w:rsidR="00D83A20" w:rsidRDefault="00D83A20" w:rsidP="0029496E">
                <w:pPr>
                  <w:pStyle w:val="Prrafodelista"/>
                  <w:numPr>
                    <w:ilvl w:val="0"/>
                    <w:numId w:val="19"/>
                  </w:numPr>
                  <w:spacing w:after="0" w:line="276" w:lineRule="auto"/>
                  <w:contextualSpacing/>
                  <w:rPr>
                    <w:b/>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p w14:paraId="18576031" w14:textId="77777777" w:rsidR="00D83A20" w:rsidRPr="006A51C3" w:rsidRDefault="00D83A20" w:rsidP="0029496E">
                <w:pPr>
                  <w:pStyle w:val="Prrafodelista"/>
                  <w:numPr>
                    <w:ilvl w:val="0"/>
                    <w:numId w:val="19"/>
                  </w:numPr>
                  <w:spacing w:after="0" w:line="276" w:lineRule="auto"/>
                  <w:contextualSpacing/>
                  <w:rPr>
                    <w:rFonts w:eastAsia="Times New Roman" w:cs="Times New Roman"/>
                    <w:b/>
                    <w:sz w:val="18"/>
                    <w:szCs w:val="18"/>
                  </w:rPr>
                </w:pPr>
                <w:r>
                  <w:rPr>
                    <w:rFonts w:eastAsia="Times New Roman" w:cs="Times New Roman"/>
                    <w:b/>
                    <w:sz w:val="18"/>
                    <w:szCs w:val="18"/>
                  </w:rPr>
                  <w:t xml:space="preserve">Grado de afectación por basura en las calles: </w:t>
                </w:r>
                <w:r w:rsidRPr="009C4A99">
                  <w:rPr>
                    <w:rFonts w:eastAsia="Times New Roman" w:cs="Times New Roman"/>
                    <w:sz w:val="16"/>
                    <w:szCs w:val="16"/>
                  </w:rPr>
                  <w:t>Se refiere a la calificación que otorga la población al grado de afectación por presencia de basura en las calles.</w:t>
                </w:r>
              </w:p>
            </w:tc>
          </w:tr>
          <w:tr w:rsidR="00D83A20" w:rsidRPr="00616035" w14:paraId="3D30FD29"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D58A7FA"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38AD2F61"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B6CD17B"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1A604698"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6FF71F4"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70C3960C" w14:textId="77777777" w:rsidR="00D83A20" w:rsidRPr="00E123DE" w:rsidRDefault="00D83A20" w:rsidP="00D83A20">
                <w:pPr>
                  <w:spacing w:after="0" w:line="276" w:lineRule="auto"/>
                  <w:rPr>
                    <w:rFonts w:eastAsia="Times New Roman" w:cs="Times New Roman"/>
                    <w:sz w:val="18"/>
                    <w:szCs w:val="18"/>
                  </w:rPr>
                </w:pPr>
                <w:r w:rsidRPr="001956B1">
                  <w:rPr>
                    <w:rFonts w:eastAsia="Times New Roman" w:cs="Times New Roman"/>
                    <w:sz w:val="18"/>
                    <w:szCs w:val="18"/>
                  </w:rPr>
                  <w:t>Puntos promedio</w:t>
                </w:r>
              </w:p>
            </w:tc>
          </w:tr>
          <w:tr w:rsidR="00D83A20" w:rsidRPr="00616035" w14:paraId="76BF6998"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A80EEFC"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418" w:type="dxa"/>
                <w:tcBorders>
                  <w:top w:val="nil"/>
                  <w:left w:val="nil"/>
                  <w:bottom w:val="single" w:sz="8" w:space="0" w:color="auto"/>
                  <w:right w:val="single" w:sz="8" w:space="0" w:color="000000"/>
                </w:tcBorders>
                <w:shd w:val="clear" w:color="auto" w:fill="auto"/>
                <w:noWrap/>
                <w:vAlign w:val="center"/>
              </w:tcPr>
              <w:p w14:paraId="3F5D3B79"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14BE6E16"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42E7DA"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418" w:type="dxa"/>
                <w:tcBorders>
                  <w:top w:val="nil"/>
                  <w:left w:val="nil"/>
                  <w:bottom w:val="single" w:sz="8" w:space="0" w:color="auto"/>
                  <w:right w:val="single" w:sz="8" w:space="0" w:color="000000"/>
                </w:tcBorders>
                <w:shd w:val="clear" w:color="auto" w:fill="auto"/>
                <w:noWrap/>
                <w:vAlign w:val="center"/>
              </w:tcPr>
              <w:p w14:paraId="29C564F2"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333BE26F"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891F11F"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418" w:type="dxa"/>
                <w:tcBorders>
                  <w:top w:val="nil"/>
                  <w:left w:val="nil"/>
                  <w:bottom w:val="single" w:sz="8" w:space="0" w:color="auto"/>
                  <w:right w:val="single" w:sz="8" w:space="0" w:color="000000"/>
                </w:tcBorders>
                <w:shd w:val="clear" w:color="auto" w:fill="auto"/>
                <w:noWrap/>
                <w:vAlign w:val="center"/>
                <w:hideMark/>
              </w:tcPr>
              <w:p w14:paraId="41DC15C4" w14:textId="77777777" w:rsidR="00D83A20" w:rsidRPr="00616035" w:rsidRDefault="00D83A20" w:rsidP="00D83A20">
                <w:pPr>
                  <w:spacing w:after="0" w:line="276" w:lineRule="auto"/>
                  <w:rPr>
                    <w:rFonts w:eastAsia="Times New Roman" w:cs="Times New Roman"/>
                    <w:sz w:val="18"/>
                    <w:szCs w:val="18"/>
                  </w:rPr>
                </w:pPr>
                <w:r w:rsidRPr="00095F4F">
                  <w:rPr>
                    <w:sz w:val="18"/>
                  </w:rPr>
                  <w:t xml:space="preserve">Promedio de las calificaciones – a nivel de percepción– que la población otorga al grado de afectación en problemas ambientales </w:t>
                </w:r>
                <w:r>
                  <w:rPr>
                    <w:sz w:val="18"/>
                  </w:rPr>
                  <w:t>por basura en las calles.</w:t>
                </w:r>
              </w:p>
            </w:tc>
          </w:tr>
          <w:tr w:rsidR="00D83A20" w:rsidRPr="00616035" w14:paraId="45252C86"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B6A9B30"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63D03243" w14:textId="603383DF"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257E1CC6" w14:textId="77777777" w:rsidTr="0069754A">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E29F802"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01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B1C2AB5"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29F549F"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3FE8C2B7" w14:textId="77777777" w:rsidTr="0069754A">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2229691" w14:textId="77777777" w:rsidR="00D83A20" w:rsidRPr="00616035" w:rsidRDefault="00D83A20" w:rsidP="00D83A20">
                <w:pPr>
                  <w:spacing w:after="0" w:line="276" w:lineRule="auto"/>
                  <w:rPr>
                    <w:rFonts w:eastAsia="Times New Roman" w:cs="Times New Roman"/>
                    <w:b/>
                    <w:bCs/>
                    <w:sz w:val="18"/>
                    <w:szCs w:val="18"/>
                  </w:rPr>
                </w:pPr>
              </w:p>
            </w:tc>
            <w:tc>
              <w:tcPr>
                <w:tcW w:w="3014" w:type="dxa"/>
                <w:tcBorders>
                  <w:top w:val="nil"/>
                  <w:left w:val="nil"/>
                  <w:bottom w:val="single" w:sz="8" w:space="0" w:color="auto"/>
                  <w:right w:val="single" w:sz="8" w:space="0" w:color="auto"/>
                </w:tcBorders>
                <w:shd w:val="clear" w:color="auto" w:fill="D5DCE4" w:themeFill="text2" w:themeFillTint="33"/>
                <w:noWrap/>
                <w:vAlign w:val="center"/>
                <w:hideMark/>
              </w:tcPr>
              <w:p w14:paraId="33F7332F"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D736B51"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34509D63" w14:textId="77777777" w:rsidTr="0069754A">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F82BA79" w14:textId="77777777" w:rsidR="00D83A20" w:rsidRPr="00616035" w:rsidRDefault="00D83A20" w:rsidP="00D83A20">
                <w:pPr>
                  <w:spacing w:after="0" w:line="276" w:lineRule="auto"/>
                  <w:rPr>
                    <w:rFonts w:eastAsia="Times New Roman" w:cs="Times New Roman"/>
                    <w:b/>
                    <w:bCs/>
                    <w:sz w:val="18"/>
                    <w:szCs w:val="18"/>
                  </w:rPr>
                </w:pPr>
              </w:p>
            </w:tc>
            <w:tc>
              <w:tcPr>
                <w:tcW w:w="301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538A58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933D3C9"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7E21E434"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3B2B0DD"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4937D637" w14:textId="77777777" w:rsidR="00D83A20" w:rsidRPr="00616035" w:rsidRDefault="00D83A20" w:rsidP="00D83A20">
                <w:pPr>
                  <w:spacing w:after="0" w:line="276" w:lineRule="auto"/>
                  <w:rPr>
                    <w:rFonts w:eastAsia="Times New Roman" w:cs="Times New Roman"/>
                    <w:sz w:val="18"/>
                    <w:szCs w:val="18"/>
                  </w:rPr>
                </w:pPr>
                <w:r w:rsidRPr="008609D4">
                  <w:rPr>
                    <w:rFonts w:eastAsia="Times New Roman" w:cs="Times New Roman"/>
                    <w:sz w:val="18"/>
                    <w:szCs w:val="18"/>
                  </w:rPr>
                  <w:t>Manejo y recolección de residuos sólidos deficiente</w:t>
                </w:r>
              </w:p>
            </w:tc>
          </w:tr>
          <w:tr w:rsidR="00D83A20" w:rsidRPr="00616035" w14:paraId="640258C0"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3C9221"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FBEE3EA"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93A5F73"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5F6C97A4" w14:textId="77777777" w:rsidR="00D83A20" w:rsidRPr="003B6119" w:rsidRDefault="00D83A20" w:rsidP="00D83A20">
                <w:pPr>
                  <w:spacing w:after="0" w:line="276" w:lineRule="auto"/>
                  <w:rPr>
                    <w:rFonts w:eastAsia="Times New Roman" w:cs="Times New Roman"/>
                    <w:sz w:val="18"/>
                    <w:szCs w:val="18"/>
                  </w:rPr>
                </w:pPr>
                <w:r w:rsidRPr="0003099A">
                  <w:rPr>
                    <w:rFonts w:eastAsia="Times New Roman" w:cs="Times New Roman"/>
                    <w:sz w:val="18"/>
                    <w:szCs w:val="18"/>
                  </w:rPr>
                  <w:t>Plan Na</w:t>
                </w:r>
                <w:r>
                  <w:rPr>
                    <w:rFonts w:eastAsia="Times New Roman" w:cs="Times New Roman"/>
                    <w:sz w:val="18"/>
                    <w:szCs w:val="18"/>
                  </w:rPr>
                  <w:t>cional de Desarrollo 2013 -2017</w:t>
                </w:r>
              </w:p>
            </w:tc>
          </w:tr>
          <w:tr w:rsidR="00D83A20" w:rsidRPr="00616035" w14:paraId="212BE17F"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913A65A"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15F989E5" w14:textId="1018134B" w:rsidR="00D83A20" w:rsidRPr="0069754A" w:rsidRDefault="00D83A20" w:rsidP="0069754A">
                <w:pPr>
                  <w:spacing w:after="0" w:line="276" w:lineRule="auto"/>
                  <w:rPr>
                    <w:rFonts w:eastAsia="Times New Roman" w:cs="Times New Roman"/>
                    <w:sz w:val="18"/>
                    <w:szCs w:val="18"/>
                  </w:rPr>
                </w:pPr>
                <w:r w:rsidRPr="0069754A">
                  <w:rPr>
                    <w:rFonts w:eastAsia="Times New Roman" w:cs="Times New Roman"/>
                    <w:sz w:val="18"/>
                    <w:szCs w:val="18"/>
                  </w:rPr>
                  <w:t xml:space="preserve">Instituto Nacional De Estadísticas y Censos. (2013). Índice de percepción de la calidad de los servicios públicos en general. Obtenido de: </w:t>
                </w:r>
                <w:hyperlink r:id="rId51" w:history="1">
                  <w:r w:rsidRPr="0069754A">
                    <w:rPr>
                      <w:rFonts w:eastAsia="Times New Roman" w:cs="Times New Roman"/>
                      <w:sz w:val="18"/>
                      <w:szCs w:val="18"/>
                    </w:rPr>
                    <w:t>http://app.sni.gob.ec/snilink/sni/DOCUMENTOS_PNBV/Obj%201/Meta/1.7%20%C3%8Dndice%20de%20</w:t>
                  </w:r>
                  <w:r w:rsidRPr="0069754A">
                    <w:rPr>
                      <w:rFonts w:eastAsia="Times New Roman" w:cs="Times New Roman"/>
                      <w:sz w:val="18"/>
                      <w:szCs w:val="18"/>
                    </w:rPr>
                    <w:br/>
                    <w:t>percepci%C3%</w:t>
                  </w:r>
                </w:hyperlink>
                <w:r w:rsidRPr="0069754A">
                  <w:rPr>
                    <w:rFonts w:eastAsia="Times New Roman" w:cs="Times New Roman"/>
                    <w:sz w:val="18"/>
                    <w:szCs w:val="18"/>
                  </w:rPr>
                  <w:t>B3n%20de%20la%20calidad%20de%20los%20servicios%20p%C3%BAblicos%20en%20general</w:t>
                </w:r>
                <w:r w:rsidRPr="0069754A">
                  <w:rPr>
                    <w:rFonts w:eastAsia="Times New Roman" w:cs="Times New Roman"/>
                    <w:sz w:val="18"/>
                    <w:szCs w:val="18"/>
                  </w:rPr>
                  <w:br/>
                </w:r>
                <w:r w:rsidRPr="0069754A">
                  <w:rPr>
                    <w:rFonts w:eastAsia="Times New Roman" w:cs="Times New Roman"/>
                    <w:sz w:val="18"/>
                    <w:szCs w:val="18"/>
                  </w:rPr>
                  <w:lastRenderedPageBreak/>
                  <w:t>.pdf</w:t>
                </w:r>
              </w:p>
            </w:tc>
          </w:tr>
          <w:tr w:rsidR="00D83A20" w:rsidRPr="00616035" w14:paraId="0652646C"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B768DAB"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7E25AC5D"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471F2ED8"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1E347C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2746184E"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2A80633D" w14:textId="77777777" w:rsidTr="0069754A">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54EB64"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5ED7036A"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9AADA2A"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1A6BD6E1" w14:textId="77777777" w:rsidR="00D83A20" w:rsidRDefault="00D83A20" w:rsidP="00D83A20"/>
        <w:tbl>
          <w:tblPr>
            <w:tblW w:w="0" w:type="auto"/>
            <w:tblCellMar>
              <w:left w:w="70" w:type="dxa"/>
              <w:right w:w="70" w:type="dxa"/>
            </w:tblCellMar>
            <w:tblLook w:val="04A0" w:firstRow="1" w:lastRow="0" w:firstColumn="1" w:lastColumn="0" w:noHBand="0" w:noVBand="1"/>
          </w:tblPr>
          <w:tblGrid>
            <w:gridCol w:w="1929"/>
            <w:gridCol w:w="2346"/>
            <w:gridCol w:w="11262"/>
          </w:tblGrid>
          <w:tr w:rsidR="00D83A20" w:rsidRPr="00616035" w14:paraId="2CC995CD" w14:textId="77777777" w:rsidTr="0069754A">
            <w:trPr>
              <w:trHeight w:val="824"/>
            </w:trPr>
            <w:tc>
              <w:tcPr>
                <w:tcW w:w="4248" w:type="dxa"/>
                <w:gridSpan w:val="2"/>
                <w:tcBorders>
                  <w:top w:val="single" w:sz="4" w:space="0" w:color="auto"/>
                  <w:left w:val="single" w:sz="4" w:space="0" w:color="auto"/>
                  <w:bottom w:val="nil"/>
                  <w:right w:val="single" w:sz="4" w:space="0" w:color="auto"/>
                </w:tcBorders>
                <w:shd w:val="clear" w:color="auto" w:fill="auto"/>
                <w:noWrap/>
                <w:vAlign w:val="center"/>
                <w:hideMark/>
              </w:tcPr>
              <w:p w14:paraId="79DB1705"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71552" behindDoc="0" locked="0" layoutInCell="1" allowOverlap="1" wp14:anchorId="6B9B894C" wp14:editId="48EF2439">
                      <wp:simplePos x="0" y="0"/>
                      <wp:positionH relativeFrom="column">
                        <wp:posOffset>539750</wp:posOffset>
                      </wp:positionH>
                      <wp:positionV relativeFrom="paragraph">
                        <wp:posOffset>-2540</wp:posOffset>
                      </wp:positionV>
                      <wp:extent cx="845185" cy="424815"/>
                      <wp:effectExtent l="0" t="0" r="0" b="0"/>
                      <wp:wrapNone/>
                      <wp:docPr id="232" name="Imagen 23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F2535" w14:textId="77777777" w:rsidR="00D83A20" w:rsidRPr="00616035" w:rsidRDefault="00D83A20" w:rsidP="00D83A20">
                <w:pPr>
                  <w:spacing w:after="0" w:line="276" w:lineRule="auto"/>
                  <w:rPr>
                    <w:rFonts w:eastAsia="Times New Roman" w:cs="Times New Roman"/>
                    <w:sz w:val="18"/>
                    <w:szCs w:val="18"/>
                  </w:rPr>
                </w:pPr>
              </w:p>
            </w:tc>
            <w:tc>
              <w:tcPr>
                <w:tcW w:w="1113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1134EFA"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238A0748"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C84B02A"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19671B2B" w14:textId="77777777" w:rsidR="00D83A20" w:rsidRPr="00616035" w:rsidRDefault="00D83A20" w:rsidP="00D83A20">
                <w:pPr>
                  <w:spacing w:after="0" w:line="276" w:lineRule="auto"/>
                  <w:rPr>
                    <w:rFonts w:eastAsia="Times New Roman" w:cs="Times New Roman"/>
                    <w:sz w:val="18"/>
                    <w:szCs w:val="18"/>
                  </w:rPr>
                </w:pPr>
                <w:r w:rsidRPr="00095F4F">
                  <w:rPr>
                    <w:rFonts w:eastAsia="Times New Roman" w:cs="Times New Roman"/>
                    <w:sz w:val="18"/>
                    <w:szCs w:val="18"/>
                  </w:rPr>
                  <w:t>Hogares que realizan clasificación de residuos sólidos</w:t>
                </w:r>
                <w:r w:rsidRPr="001956B1">
                  <w:rPr>
                    <w:rFonts w:eastAsia="Times New Roman" w:cs="Times New Roman"/>
                    <w:sz w:val="18"/>
                    <w:szCs w:val="18"/>
                  </w:rPr>
                  <w:t>.</w:t>
                </w:r>
              </w:p>
            </w:tc>
          </w:tr>
          <w:tr w:rsidR="00D83A20" w:rsidRPr="00616035" w14:paraId="777DBBFF"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14613A7"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134" w:type="dxa"/>
                <w:tcBorders>
                  <w:top w:val="single" w:sz="8" w:space="0" w:color="auto"/>
                  <w:left w:val="nil"/>
                  <w:bottom w:val="single" w:sz="8" w:space="0" w:color="auto"/>
                  <w:right w:val="single" w:sz="8" w:space="0" w:color="000000"/>
                </w:tcBorders>
                <w:shd w:val="clear" w:color="auto" w:fill="auto"/>
                <w:noWrap/>
                <w:vAlign w:val="center"/>
              </w:tcPr>
              <w:p w14:paraId="786C8D82"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62BBE942"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DA2101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3D50E05B" w14:textId="77777777" w:rsidR="00D83A20" w:rsidRPr="00095F4F" w:rsidRDefault="00D83A20" w:rsidP="00D83A20">
                <w:pPr>
                  <w:spacing w:after="0" w:line="276" w:lineRule="auto"/>
                  <w:rPr>
                    <w:rFonts w:eastAsia="Times New Roman" w:cs="Times New Roman"/>
                    <w:sz w:val="18"/>
                    <w:szCs w:val="18"/>
                  </w:rPr>
                </w:pPr>
                <w:r>
                  <w:rPr>
                    <w:sz w:val="18"/>
                    <w:szCs w:val="18"/>
                  </w:rPr>
                  <w:t>El indicador determina el porcentaje de hogares que realizan clasificación de residuos sólidos.</w:t>
                </w:r>
              </w:p>
            </w:tc>
          </w:tr>
          <w:tr w:rsidR="00D83A20" w:rsidRPr="00616035" w14:paraId="6E670B6B"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DF07FE3"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41CAD516"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22DED8E" w14:textId="77777777" w:rsidR="00D83A20" w:rsidRPr="0056435E" w:rsidRDefault="00D83A20" w:rsidP="00D83A20">
                <w:pPr>
                  <w:spacing w:after="0" w:line="276" w:lineRule="auto"/>
                  <w:jc w:val="center"/>
                  <w:rPr>
                    <w:rFonts w:eastAsia="Times New Roman" w:cs="Times New Roman"/>
                    <w:sz w:val="10"/>
                    <w:szCs w:val="12"/>
                  </w:rPr>
                </w:pPr>
              </w:p>
              <w:p w14:paraId="36FF006E"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Hogares que realizan clasificación de residuos sólidos.=</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Hogares que realizan clasificación de residuos sólidos</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6FC05D5E"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27807143"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D5D833D"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628FA8C3"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585D05D" w14:textId="77777777" w:rsidR="00D83A20" w:rsidRDefault="00D83A20" w:rsidP="0029496E">
                <w:pPr>
                  <w:pStyle w:val="Prrafodelista"/>
                  <w:numPr>
                    <w:ilvl w:val="0"/>
                    <w:numId w:val="20"/>
                  </w:numPr>
                  <w:spacing w:after="0" w:line="276" w:lineRule="auto"/>
                  <w:contextualSpacing/>
                  <w:rPr>
                    <w:rFonts w:eastAsia="Times New Roman" w:cs="Times New Roman"/>
                    <w:b/>
                    <w:sz w:val="18"/>
                    <w:szCs w:val="18"/>
                  </w:rPr>
                </w:pPr>
                <w:r>
                  <w:rPr>
                    <w:rFonts w:eastAsia="Times New Roman" w:cs="Times New Roman"/>
                    <w:b/>
                    <w:sz w:val="18"/>
                    <w:szCs w:val="18"/>
                  </w:rPr>
                  <w:t>Clasificación de residuos sólidos</w:t>
                </w:r>
                <w:r w:rsidRPr="007B2431">
                  <w:rPr>
                    <w:rFonts w:eastAsia="Times New Roman" w:cs="Times New Roman"/>
                    <w:b/>
                    <w:sz w:val="18"/>
                    <w:szCs w:val="18"/>
                  </w:rPr>
                  <w:t>:</w:t>
                </w:r>
                <w:r w:rsidRPr="007B2431">
                  <w:rPr>
                    <w:rFonts w:eastAsia="Times New Roman" w:cs="Times New Roman"/>
                    <w:sz w:val="18"/>
                    <w:szCs w:val="18"/>
                  </w:rPr>
                  <w:t xml:space="preserve"> Proceso mediante el cual se realiza una separación y clasificación selectiva de los residuos sólidos, desechos peligrosos y especiales para después ser aprovechados y transformados.</w:t>
                </w:r>
                <w:r>
                  <w:rPr>
                    <w:rFonts w:eastAsia="Times New Roman" w:cs="Times New Roman"/>
                    <w:b/>
                    <w:sz w:val="18"/>
                    <w:szCs w:val="18"/>
                  </w:rPr>
                  <w:t xml:space="preserve"> </w:t>
                </w:r>
              </w:p>
              <w:p w14:paraId="39E6B3E2" w14:textId="28DDF50D" w:rsidR="00D83A20" w:rsidRPr="0069754A" w:rsidRDefault="00D83A20" w:rsidP="0029496E">
                <w:pPr>
                  <w:pStyle w:val="Prrafodelista"/>
                  <w:numPr>
                    <w:ilvl w:val="0"/>
                    <w:numId w:val="20"/>
                  </w:numPr>
                  <w:spacing w:after="0" w:line="276" w:lineRule="auto"/>
                  <w:contextualSpacing/>
                  <w:rPr>
                    <w:b/>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tc>
          </w:tr>
          <w:tr w:rsidR="00D83A20" w:rsidRPr="00616035" w14:paraId="020DF577"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C4A1B81"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3229233C"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C8E8249"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5178415F"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F3970D0"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09A9C85D"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6132B124"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D70AC16"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1134" w:type="dxa"/>
                <w:tcBorders>
                  <w:top w:val="nil"/>
                  <w:left w:val="nil"/>
                  <w:bottom w:val="single" w:sz="8" w:space="0" w:color="auto"/>
                  <w:right w:val="single" w:sz="8" w:space="0" w:color="000000"/>
                </w:tcBorders>
                <w:shd w:val="clear" w:color="auto" w:fill="auto"/>
                <w:noWrap/>
                <w:vAlign w:val="center"/>
              </w:tcPr>
              <w:p w14:paraId="368681EA"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64D4BD8C"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0C2A8B0"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1134" w:type="dxa"/>
                <w:tcBorders>
                  <w:top w:val="nil"/>
                  <w:left w:val="nil"/>
                  <w:bottom w:val="single" w:sz="8" w:space="0" w:color="auto"/>
                  <w:right w:val="single" w:sz="8" w:space="0" w:color="000000"/>
                </w:tcBorders>
                <w:shd w:val="clear" w:color="auto" w:fill="auto"/>
                <w:noWrap/>
                <w:vAlign w:val="center"/>
              </w:tcPr>
              <w:p w14:paraId="76CE5661"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733577EE"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0789CDE"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1134" w:type="dxa"/>
                <w:tcBorders>
                  <w:top w:val="nil"/>
                  <w:left w:val="nil"/>
                  <w:bottom w:val="single" w:sz="8" w:space="0" w:color="auto"/>
                  <w:right w:val="single" w:sz="8" w:space="0" w:color="000000"/>
                </w:tcBorders>
                <w:shd w:val="clear" w:color="auto" w:fill="auto"/>
                <w:noWrap/>
                <w:vAlign w:val="center"/>
                <w:hideMark/>
              </w:tcPr>
              <w:p w14:paraId="3E26D7E6" w14:textId="77777777" w:rsidR="00D83A20" w:rsidRPr="00616035" w:rsidRDefault="00D83A20" w:rsidP="00D83A20">
                <w:pPr>
                  <w:spacing w:after="0" w:line="276" w:lineRule="auto"/>
                  <w:rPr>
                    <w:rFonts w:eastAsia="Times New Roman" w:cs="Times New Roman"/>
                    <w:sz w:val="18"/>
                    <w:szCs w:val="18"/>
                  </w:rPr>
                </w:pPr>
                <w:r>
                  <w:rPr>
                    <w:sz w:val="18"/>
                  </w:rPr>
                  <w:t xml:space="preserve">Porcentaje de </w:t>
                </w:r>
                <w:r>
                  <w:rPr>
                    <w:sz w:val="18"/>
                    <w:szCs w:val="18"/>
                  </w:rPr>
                  <w:t>hogares que realizan clasificación de residuos sólidos</w:t>
                </w:r>
              </w:p>
            </w:tc>
          </w:tr>
          <w:tr w:rsidR="00D83A20" w:rsidRPr="00616035" w14:paraId="620E80CC"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546DC7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6A83EC56" w14:textId="25EC8F7D"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50B342D9" w14:textId="77777777" w:rsidTr="0069754A">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16FFEFA"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3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095BA1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B1145E6"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3FFC17CF" w14:textId="77777777" w:rsidTr="0069754A">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81864D0" w14:textId="77777777" w:rsidR="00D83A20" w:rsidRPr="00616035" w:rsidRDefault="00D83A20" w:rsidP="00D83A20">
                <w:pPr>
                  <w:spacing w:after="0" w:line="276" w:lineRule="auto"/>
                  <w:rPr>
                    <w:rFonts w:eastAsia="Times New Roman" w:cs="Times New Roman"/>
                    <w:b/>
                    <w:bCs/>
                    <w:sz w:val="18"/>
                    <w:szCs w:val="18"/>
                  </w:rPr>
                </w:pPr>
              </w:p>
            </w:tc>
            <w:tc>
              <w:tcPr>
                <w:tcW w:w="2319" w:type="dxa"/>
                <w:tcBorders>
                  <w:top w:val="nil"/>
                  <w:left w:val="nil"/>
                  <w:bottom w:val="single" w:sz="8" w:space="0" w:color="auto"/>
                  <w:right w:val="single" w:sz="8" w:space="0" w:color="auto"/>
                </w:tcBorders>
                <w:shd w:val="clear" w:color="auto" w:fill="D5DCE4" w:themeFill="text2" w:themeFillTint="33"/>
                <w:noWrap/>
                <w:vAlign w:val="center"/>
                <w:hideMark/>
              </w:tcPr>
              <w:p w14:paraId="2AE03B35"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74C2A3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6FD09589" w14:textId="77777777" w:rsidTr="0069754A">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52A310C" w14:textId="77777777" w:rsidR="00D83A20" w:rsidRPr="00616035" w:rsidRDefault="00D83A20" w:rsidP="00D83A20">
                <w:pPr>
                  <w:spacing w:after="0" w:line="276" w:lineRule="auto"/>
                  <w:rPr>
                    <w:rFonts w:eastAsia="Times New Roman" w:cs="Times New Roman"/>
                    <w:b/>
                    <w:bCs/>
                    <w:sz w:val="18"/>
                    <w:szCs w:val="18"/>
                  </w:rPr>
                </w:pPr>
              </w:p>
            </w:tc>
            <w:tc>
              <w:tcPr>
                <w:tcW w:w="23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EA872D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F49DDD9"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2CDF10E4"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005A274"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PROBLEMÁTICA IDENTIFICADA A RESOLVER</w:t>
                </w:r>
              </w:p>
            </w:tc>
            <w:tc>
              <w:tcPr>
                <w:tcW w:w="11134" w:type="dxa"/>
                <w:tcBorders>
                  <w:top w:val="single" w:sz="8" w:space="0" w:color="auto"/>
                  <w:left w:val="nil"/>
                  <w:bottom w:val="single" w:sz="8" w:space="0" w:color="auto"/>
                  <w:right w:val="single" w:sz="8" w:space="0" w:color="auto"/>
                </w:tcBorders>
                <w:shd w:val="clear" w:color="auto" w:fill="auto"/>
                <w:vAlign w:val="center"/>
                <w:hideMark/>
              </w:tcPr>
              <w:p w14:paraId="63361561" w14:textId="77777777" w:rsidR="00D83A20" w:rsidRPr="00616035" w:rsidRDefault="00D83A20" w:rsidP="00D83A20">
                <w:pPr>
                  <w:spacing w:after="0" w:line="276" w:lineRule="auto"/>
                  <w:rPr>
                    <w:rFonts w:eastAsia="Times New Roman" w:cs="Times New Roman"/>
                    <w:sz w:val="18"/>
                    <w:szCs w:val="18"/>
                  </w:rPr>
                </w:pPr>
                <w:r w:rsidRPr="008609D4">
                  <w:rPr>
                    <w:rFonts w:eastAsia="Times New Roman" w:cs="Times New Roman"/>
                    <w:sz w:val="18"/>
                    <w:szCs w:val="18"/>
                  </w:rPr>
                  <w:t>Manejo y recolección de residuos sólidos deficiente</w:t>
                </w:r>
              </w:p>
            </w:tc>
          </w:tr>
          <w:tr w:rsidR="00D83A20" w:rsidRPr="00616035" w14:paraId="64B81CAB"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497CED4"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EE63FE1"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22D82A9"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134" w:type="dxa"/>
                <w:tcBorders>
                  <w:top w:val="single" w:sz="8" w:space="0" w:color="auto"/>
                  <w:left w:val="nil"/>
                  <w:bottom w:val="single" w:sz="8" w:space="0" w:color="auto"/>
                  <w:right w:val="single" w:sz="8" w:space="0" w:color="auto"/>
                </w:tcBorders>
                <w:shd w:val="clear" w:color="auto" w:fill="auto"/>
                <w:vAlign w:val="center"/>
                <w:hideMark/>
              </w:tcPr>
              <w:p w14:paraId="56FA8B20" w14:textId="77777777" w:rsidR="00D83A20" w:rsidRPr="003B6119" w:rsidRDefault="00D83A20" w:rsidP="00D83A20">
                <w:pPr>
                  <w:spacing w:after="0" w:line="276" w:lineRule="auto"/>
                  <w:rPr>
                    <w:rFonts w:eastAsia="Times New Roman" w:cs="Times New Roman"/>
                    <w:sz w:val="18"/>
                    <w:szCs w:val="18"/>
                  </w:rPr>
                </w:pPr>
                <w:r w:rsidRPr="001F09D2">
                  <w:rPr>
                    <w:rFonts w:eastAsia="Times New Roman" w:cs="Times New Roman"/>
                    <w:sz w:val="18"/>
                    <w:szCs w:val="18"/>
                  </w:rPr>
                  <w:t>Plan Nacional de Desarrollo 2013 -2017</w:t>
                </w:r>
              </w:p>
            </w:tc>
          </w:tr>
          <w:tr w:rsidR="00D83A20" w:rsidRPr="00616035" w14:paraId="755754D5"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630C85B"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188304AE" w14:textId="77777777" w:rsidR="00D83A20" w:rsidRPr="001F09D2" w:rsidRDefault="00D83A20" w:rsidP="0069754A">
                <w:pPr>
                  <w:spacing w:after="0" w:line="240" w:lineRule="auto"/>
                  <w:rPr>
                    <w:rFonts w:eastAsia="Times New Roman" w:cs="Times New Roman"/>
                    <w:sz w:val="16"/>
                    <w:szCs w:val="16"/>
                  </w:rPr>
                </w:pPr>
                <w:r w:rsidRPr="001F09D2">
                  <w:rPr>
                    <w:rFonts w:eastAsia="Times New Roman" w:cs="Times New Roman"/>
                    <w:sz w:val="16"/>
                    <w:szCs w:val="16"/>
                  </w:rPr>
                  <w:t>Instituto Nacional De Estadísticas y Censos. (2013).</w:t>
                </w:r>
                <w:r w:rsidRPr="001F09D2">
                  <w:rPr>
                    <w:sz w:val="16"/>
                    <w:szCs w:val="16"/>
                  </w:rPr>
                  <w:t>Porcentaje de residuos sólidos no peligrosos inorgánicos reciclados</w:t>
                </w:r>
                <w:r w:rsidRPr="001F09D2">
                  <w:rPr>
                    <w:rFonts w:eastAsia="Times New Roman" w:cs="Times New Roman"/>
                    <w:sz w:val="16"/>
                    <w:szCs w:val="16"/>
                  </w:rPr>
                  <w:t>. Obtenido de</w:t>
                </w:r>
                <w:r>
                  <w:rPr>
                    <w:rFonts w:eastAsia="Times New Roman" w:cs="Times New Roman"/>
                    <w:sz w:val="16"/>
                    <w:szCs w:val="16"/>
                  </w:rPr>
                  <w:t>:</w:t>
                </w:r>
                <w:r>
                  <w:rPr>
                    <w:rFonts w:eastAsia="Times New Roman" w:cs="Times New Roman"/>
                    <w:sz w:val="16"/>
                    <w:szCs w:val="16"/>
                  </w:rPr>
                  <w:br/>
                </w:r>
                <w:r w:rsidRPr="001F09D2">
                  <w:rPr>
                    <w:rFonts w:eastAsia="Times New Roman" w:cs="Times New Roman"/>
                    <w:sz w:val="16"/>
                    <w:szCs w:val="16"/>
                  </w:rPr>
                  <w:t xml:space="preserve"> </w:t>
                </w:r>
                <w:hyperlink r:id="rId52" w:history="1">
                  <w:r w:rsidRPr="001F09D2">
                    <w:rPr>
                      <w:rStyle w:val="Hipervnculo"/>
                      <w:rFonts w:eastAsia="Times New Roman" w:cs="Times New Roman"/>
                      <w:color w:val="auto"/>
                      <w:sz w:val="16"/>
                      <w:szCs w:val="16"/>
                    </w:rPr>
                    <w:t>http://www.ecuadorencifras.gob.ec/documentos/web-        inec/Sistema_Estadistico_Nacional/Planificacion_Estadistica/Plan_Nacional_de_Desarrollo_2017_2021</w:t>
                  </w:r>
                </w:hyperlink>
                <w:r w:rsidRPr="001F09D2">
                  <w:rPr>
                    <w:rFonts w:eastAsia="Times New Roman" w:cs="Times New Roman"/>
                    <w:sz w:val="16"/>
                    <w:szCs w:val="16"/>
                  </w:rPr>
                  <w:br/>
                  <w:t>/Objetivos/Objetivo_3/Fichas_Firmadas/3.2-FM-Porcentaje_res_solidos_reciclados.pdf</w:t>
                </w:r>
              </w:p>
            </w:tc>
          </w:tr>
          <w:tr w:rsidR="00D83A20" w:rsidRPr="00616035" w14:paraId="64D717AC"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25E767A"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6CF3ECFA"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6CEE647D"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AB40E3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5891D03C"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72262A45" w14:textId="77777777" w:rsidTr="0069754A">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91EF52"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4996E372"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CA0714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3D30A0D6" w14:textId="77777777" w:rsidR="00D83A20" w:rsidRDefault="00D83A20" w:rsidP="00D83A20"/>
        <w:p w14:paraId="0D9710AE" w14:textId="77777777" w:rsidR="00D83A20" w:rsidRPr="00225E53" w:rsidRDefault="000C6957" w:rsidP="00D83A20"/>
      </w:sdtContent>
    </w:sdt>
    <w:tbl>
      <w:tblPr>
        <w:tblW w:w="0" w:type="auto"/>
        <w:tblCellMar>
          <w:left w:w="70" w:type="dxa"/>
          <w:right w:w="70" w:type="dxa"/>
        </w:tblCellMar>
        <w:tblLook w:val="04A0" w:firstRow="1" w:lastRow="0" w:firstColumn="1" w:lastColumn="0" w:noHBand="0" w:noVBand="1"/>
      </w:tblPr>
      <w:tblGrid>
        <w:gridCol w:w="2048"/>
        <w:gridCol w:w="2700"/>
        <w:gridCol w:w="10789"/>
      </w:tblGrid>
      <w:tr w:rsidR="00D83A20" w:rsidRPr="00616035" w14:paraId="7629CB4D" w14:textId="77777777" w:rsidTr="0069754A">
        <w:trPr>
          <w:trHeight w:val="682"/>
        </w:trPr>
        <w:tc>
          <w:tcPr>
            <w:tcW w:w="4717" w:type="dxa"/>
            <w:gridSpan w:val="2"/>
            <w:tcBorders>
              <w:top w:val="single" w:sz="4" w:space="0" w:color="auto"/>
              <w:left w:val="single" w:sz="4" w:space="0" w:color="auto"/>
              <w:bottom w:val="nil"/>
              <w:right w:val="single" w:sz="4" w:space="0" w:color="auto"/>
            </w:tcBorders>
            <w:shd w:val="clear" w:color="auto" w:fill="auto"/>
            <w:noWrap/>
            <w:vAlign w:val="center"/>
            <w:hideMark/>
          </w:tcPr>
          <w:p w14:paraId="77679C01"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72576" behindDoc="0" locked="0" layoutInCell="1" allowOverlap="1" wp14:anchorId="194D7540" wp14:editId="509AFE67">
                  <wp:simplePos x="0" y="0"/>
                  <wp:positionH relativeFrom="column">
                    <wp:posOffset>284480</wp:posOffset>
                  </wp:positionH>
                  <wp:positionV relativeFrom="paragraph">
                    <wp:posOffset>17780</wp:posOffset>
                  </wp:positionV>
                  <wp:extent cx="845185" cy="424815"/>
                  <wp:effectExtent l="0" t="0" r="0" b="0"/>
                  <wp:wrapNone/>
                  <wp:docPr id="5" name="Imagen 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8C66D" w14:textId="77777777" w:rsidR="00D83A20" w:rsidRPr="00616035" w:rsidRDefault="00D83A20" w:rsidP="00D83A20">
            <w:pPr>
              <w:spacing w:after="0" w:line="276" w:lineRule="auto"/>
              <w:rPr>
                <w:rFonts w:eastAsia="Times New Roman" w:cs="Times New Roman"/>
                <w:sz w:val="18"/>
                <w:szCs w:val="18"/>
              </w:rPr>
            </w:pPr>
          </w:p>
        </w:tc>
        <w:tc>
          <w:tcPr>
            <w:tcW w:w="10665"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3412B61"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35A45A11"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C69497A"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665" w:type="dxa"/>
            <w:tcBorders>
              <w:top w:val="single" w:sz="8" w:space="0" w:color="auto"/>
              <w:left w:val="nil"/>
              <w:bottom w:val="single" w:sz="8" w:space="0" w:color="auto"/>
              <w:right w:val="single" w:sz="8" w:space="0" w:color="000000"/>
            </w:tcBorders>
            <w:shd w:val="clear" w:color="auto" w:fill="auto"/>
            <w:noWrap/>
            <w:vAlign w:val="center"/>
            <w:hideMark/>
          </w:tcPr>
          <w:p w14:paraId="2E34AB82" w14:textId="77777777" w:rsidR="00D83A20" w:rsidRPr="00616035" w:rsidRDefault="00D83A20" w:rsidP="00D83A20">
            <w:pPr>
              <w:spacing w:after="0" w:line="276" w:lineRule="auto"/>
              <w:rPr>
                <w:rFonts w:eastAsia="Times New Roman" w:cs="Times New Roman"/>
                <w:sz w:val="18"/>
                <w:szCs w:val="18"/>
              </w:rPr>
            </w:pPr>
            <w:r w:rsidRPr="00440760">
              <w:rPr>
                <w:rFonts w:eastAsia="Times New Roman" w:cs="Times New Roman"/>
                <w:sz w:val="18"/>
                <w:szCs w:val="18"/>
              </w:rPr>
              <w:t>Afectación por luces fuertes</w:t>
            </w:r>
          </w:p>
        </w:tc>
      </w:tr>
      <w:tr w:rsidR="00D83A20" w:rsidRPr="00616035" w14:paraId="5AA311B9"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D200EB8"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0665" w:type="dxa"/>
            <w:tcBorders>
              <w:top w:val="single" w:sz="8" w:space="0" w:color="auto"/>
              <w:left w:val="nil"/>
              <w:bottom w:val="single" w:sz="8" w:space="0" w:color="auto"/>
              <w:right w:val="single" w:sz="8" w:space="0" w:color="000000"/>
            </w:tcBorders>
            <w:shd w:val="clear" w:color="auto" w:fill="auto"/>
            <w:noWrap/>
            <w:vAlign w:val="center"/>
          </w:tcPr>
          <w:p w14:paraId="51E1B329"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117D58B8"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CEBBA47"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0665" w:type="dxa"/>
            <w:tcBorders>
              <w:top w:val="single" w:sz="8" w:space="0" w:color="auto"/>
              <w:left w:val="nil"/>
              <w:bottom w:val="single" w:sz="8" w:space="0" w:color="auto"/>
              <w:right w:val="single" w:sz="8" w:space="0" w:color="000000"/>
            </w:tcBorders>
            <w:shd w:val="clear" w:color="auto" w:fill="auto"/>
            <w:noWrap/>
            <w:vAlign w:val="center"/>
          </w:tcPr>
          <w:p w14:paraId="3A5607FD" w14:textId="77777777" w:rsidR="00D83A20" w:rsidRPr="00095F4F" w:rsidRDefault="00D83A20" w:rsidP="00D83A20">
            <w:pPr>
              <w:spacing w:after="0" w:line="276" w:lineRule="auto"/>
              <w:rPr>
                <w:rFonts w:eastAsia="Times New Roman" w:cs="Times New Roman"/>
                <w:sz w:val="18"/>
                <w:szCs w:val="18"/>
              </w:rPr>
            </w:pPr>
            <w:r w:rsidRPr="00095F4F">
              <w:rPr>
                <w:sz w:val="18"/>
                <w:szCs w:val="18"/>
              </w:rPr>
              <w:t>Promedio de calificación que otorga la población</w:t>
            </w:r>
            <w:r>
              <w:rPr>
                <w:sz w:val="18"/>
                <w:szCs w:val="18"/>
              </w:rPr>
              <w:t xml:space="preserve"> al g</w:t>
            </w:r>
            <w:r w:rsidRPr="00440760">
              <w:rPr>
                <w:sz w:val="18"/>
                <w:szCs w:val="18"/>
              </w:rPr>
              <w:t xml:space="preserve">rado de afectación </w:t>
            </w:r>
            <w:r>
              <w:rPr>
                <w:sz w:val="18"/>
                <w:szCs w:val="18"/>
              </w:rPr>
              <w:t xml:space="preserve">por </w:t>
            </w:r>
            <w:r w:rsidRPr="00440760">
              <w:rPr>
                <w:sz w:val="18"/>
                <w:szCs w:val="18"/>
              </w:rPr>
              <w:t xml:space="preserve">problemas ambientales </w:t>
            </w:r>
            <w:r>
              <w:rPr>
                <w:sz w:val="18"/>
                <w:szCs w:val="18"/>
              </w:rPr>
              <w:t xml:space="preserve">de </w:t>
            </w:r>
            <w:r w:rsidRPr="00440760">
              <w:rPr>
                <w:sz w:val="18"/>
                <w:szCs w:val="18"/>
              </w:rPr>
              <w:t>luces f</w:t>
            </w:r>
            <w:r>
              <w:rPr>
                <w:sz w:val="18"/>
                <w:szCs w:val="18"/>
              </w:rPr>
              <w:t xml:space="preserve">uertes </w:t>
            </w:r>
          </w:p>
        </w:tc>
      </w:tr>
      <w:tr w:rsidR="00D83A20" w:rsidRPr="00616035" w14:paraId="60302515"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0C13C3A"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0C938D9E"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20B7052" w14:textId="77777777" w:rsidR="00D83A20" w:rsidRPr="0056435E" w:rsidRDefault="00D83A20" w:rsidP="00D83A20">
            <w:pPr>
              <w:spacing w:after="0" w:line="276" w:lineRule="auto"/>
              <w:jc w:val="center"/>
              <w:rPr>
                <w:rFonts w:eastAsia="Times New Roman" w:cs="Times New Roman"/>
                <w:sz w:val="10"/>
                <w:szCs w:val="12"/>
              </w:rPr>
            </w:pPr>
          </w:p>
          <w:p w14:paraId="7BE0BD85"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Afectación por luces fuertes=</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 xml:space="preserve"> Σ Grado de afectación problemas ambientales  (luces fuertes)</m:t>
                        </m:r>
                      </m:e>
                      <m:e>
                        <m:r>
                          <w:rPr>
                            <w:rFonts w:ascii="Cambria Math" w:hAnsi="Cambria Math"/>
                            <w:sz w:val="10"/>
                            <w:szCs w:val="12"/>
                          </w:rPr>
                          <m:t xml:space="preserve"> </m:t>
                        </m:r>
                      </m:e>
                    </m:eqArr>
                  </m:num>
                  <m:den>
                    <m:r>
                      <w:rPr>
                        <w:rFonts w:ascii="Cambria Math" w:hAnsi="Cambria Math"/>
                        <w:sz w:val="10"/>
                        <w:szCs w:val="12"/>
                      </w:rPr>
                      <m:t>Total de Hogar</m:t>
                    </m:r>
                    <m:r>
                      <w:rPr>
                        <w:rFonts w:ascii="Cambria Math" w:hAnsi="Cambria Math"/>
                        <w:sz w:val="10"/>
                        <w:szCs w:val="12"/>
                      </w:rPr>
                      <m:t>es</m:t>
                    </m:r>
                  </m:den>
                </m:f>
                <m:r>
                  <w:rPr>
                    <w:rFonts w:ascii="Cambria Math" w:hAnsi="Cambria Math"/>
                    <w:sz w:val="10"/>
                    <w:szCs w:val="12"/>
                  </w:rPr>
                  <m:t>x100</m:t>
                </m:r>
              </m:oMath>
            </m:oMathPara>
          </w:p>
          <w:p w14:paraId="77D39F4F"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5F97F80C"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3AC99E1"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4B66E961"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413BDBF" w14:textId="77777777" w:rsidR="00D83A20" w:rsidRDefault="00D83A20" w:rsidP="0029496E">
            <w:pPr>
              <w:pStyle w:val="Prrafodelista"/>
              <w:numPr>
                <w:ilvl w:val="0"/>
                <w:numId w:val="21"/>
              </w:numPr>
              <w:spacing w:after="0" w:line="276" w:lineRule="auto"/>
              <w:contextualSpacing/>
              <w:rPr>
                <w:rFonts w:eastAsia="Times New Roman" w:cs="Times New Roman"/>
                <w:sz w:val="18"/>
                <w:szCs w:val="18"/>
              </w:rPr>
            </w:pPr>
            <w:r>
              <w:rPr>
                <w:rFonts w:eastAsia="Times New Roman" w:cs="Times New Roman"/>
                <w:b/>
                <w:sz w:val="18"/>
                <w:szCs w:val="18"/>
              </w:rPr>
              <w:t>Afectación por luces fuertes</w:t>
            </w:r>
            <w:r w:rsidRPr="007B2431">
              <w:rPr>
                <w:rFonts w:eastAsia="Times New Roman" w:cs="Times New Roman"/>
                <w:b/>
                <w:sz w:val="18"/>
                <w:szCs w:val="18"/>
              </w:rPr>
              <w:t>:</w:t>
            </w:r>
            <w:r w:rsidRPr="007B2431">
              <w:rPr>
                <w:rFonts w:eastAsia="Times New Roman" w:cs="Times New Roman"/>
                <w:sz w:val="18"/>
                <w:szCs w:val="18"/>
              </w:rPr>
              <w:t xml:space="preserve"> </w:t>
            </w:r>
            <w:r>
              <w:rPr>
                <w:rFonts w:eastAsia="Times New Roman" w:cs="Times New Roman"/>
                <w:sz w:val="18"/>
                <w:szCs w:val="18"/>
              </w:rPr>
              <w:t>Se refiere al grado de afectación de los hogares por la intensidad del alumbrado público, causando incomodidad o incluso deslumbramiento al momento de ejercer una actividad normal.</w:t>
            </w:r>
          </w:p>
          <w:p w14:paraId="4E270E93" w14:textId="70BEAC78" w:rsidR="00D83A20" w:rsidRPr="0069754A" w:rsidRDefault="00D83A20" w:rsidP="0029496E">
            <w:pPr>
              <w:pStyle w:val="Prrafodelista"/>
              <w:numPr>
                <w:ilvl w:val="0"/>
                <w:numId w:val="21"/>
              </w:numPr>
              <w:spacing w:after="0" w:line="276" w:lineRule="auto"/>
              <w:contextualSpacing/>
              <w:rPr>
                <w:rFonts w:eastAsia="Times New Roman" w:cs="Times New Roman"/>
                <w:sz w:val="16"/>
                <w:szCs w:val="16"/>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tc>
      </w:tr>
      <w:tr w:rsidR="00D83A20" w:rsidRPr="00616035" w14:paraId="0A94ECC9"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6140F1F"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2962770D"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E4C8A4D"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1E5AA0B8"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17E07B6"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0665" w:type="dxa"/>
            <w:tcBorders>
              <w:top w:val="single" w:sz="8" w:space="0" w:color="auto"/>
              <w:left w:val="nil"/>
              <w:bottom w:val="single" w:sz="8" w:space="0" w:color="auto"/>
              <w:right w:val="single" w:sz="8" w:space="0" w:color="000000"/>
            </w:tcBorders>
            <w:shd w:val="clear" w:color="auto" w:fill="auto"/>
            <w:noWrap/>
            <w:vAlign w:val="center"/>
            <w:hideMark/>
          </w:tcPr>
          <w:p w14:paraId="1AFAB0BA"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51433B21"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5D481D2"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0665" w:type="dxa"/>
            <w:tcBorders>
              <w:top w:val="nil"/>
              <w:left w:val="nil"/>
              <w:bottom w:val="single" w:sz="8" w:space="0" w:color="auto"/>
              <w:right w:val="single" w:sz="8" w:space="0" w:color="000000"/>
            </w:tcBorders>
            <w:shd w:val="clear" w:color="auto" w:fill="auto"/>
            <w:noWrap/>
            <w:vAlign w:val="center"/>
          </w:tcPr>
          <w:p w14:paraId="14851A00"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3678D195"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B40459F"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lastRenderedPageBreak/>
              <w:t>PERIODICIDAD</w:t>
            </w:r>
          </w:p>
        </w:tc>
        <w:tc>
          <w:tcPr>
            <w:tcW w:w="10665" w:type="dxa"/>
            <w:tcBorders>
              <w:top w:val="nil"/>
              <w:left w:val="nil"/>
              <w:bottom w:val="single" w:sz="8" w:space="0" w:color="auto"/>
              <w:right w:val="single" w:sz="8" w:space="0" w:color="000000"/>
            </w:tcBorders>
            <w:shd w:val="clear" w:color="auto" w:fill="auto"/>
            <w:noWrap/>
            <w:vAlign w:val="center"/>
          </w:tcPr>
          <w:p w14:paraId="0BBB9611"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4CA3BDCC"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40D1EF0"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0665" w:type="dxa"/>
            <w:tcBorders>
              <w:top w:val="nil"/>
              <w:left w:val="nil"/>
              <w:bottom w:val="single" w:sz="8" w:space="0" w:color="auto"/>
              <w:right w:val="single" w:sz="8" w:space="0" w:color="000000"/>
            </w:tcBorders>
            <w:shd w:val="clear" w:color="auto" w:fill="auto"/>
            <w:noWrap/>
            <w:vAlign w:val="center"/>
            <w:hideMark/>
          </w:tcPr>
          <w:p w14:paraId="1668C6EA" w14:textId="77777777" w:rsidR="00D83A20" w:rsidRPr="00616035" w:rsidRDefault="00D83A20" w:rsidP="00D83A20">
            <w:pPr>
              <w:spacing w:after="0" w:line="276" w:lineRule="auto"/>
              <w:rPr>
                <w:rFonts w:eastAsia="Times New Roman" w:cs="Times New Roman"/>
                <w:sz w:val="18"/>
                <w:szCs w:val="18"/>
              </w:rPr>
            </w:pPr>
            <w:r w:rsidRPr="00095F4F">
              <w:rPr>
                <w:sz w:val="18"/>
              </w:rPr>
              <w:t>Promedio de las calificaciones – a nivel de percepción– que la población otorga al grado de afectación en problemas ambientales</w:t>
            </w:r>
            <w:r>
              <w:rPr>
                <w:sz w:val="18"/>
              </w:rPr>
              <w:t xml:space="preserve"> debido a la presencia de luces fuertes</w:t>
            </w:r>
          </w:p>
        </w:tc>
      </w:tr>
      <w:tr w:rsidR="00D83A20" w:rsidRPr="00616035" w14:paraId="1707E6A4"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0B51D3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665" w:type="dxa"/>
            <w:tcBorders>
              <w:top w:val="single" w:sz="8" w:space="0" w:color="auto"/>
              <w:left w:val="nil"/>
              <w:bottom w:val="single" w:sz="8" w:space="0" w:color="auto"/>
              <w:right w:val="single" w:sz="8" w:space="0" w:color="auto"/>
            </w:tcBorders>
            <w:shd w:val="clear" w:color="auto" w:fill="auto"/>
            <w:noWrap/>
            <w:vAlign w:val="center"/>
            <w:hideMark/>
          </w:tcPr>
          <w:p w14:paraId="7F2DB1B8" w14:textId="45E4C0E2"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0AFD652C" w14:textId="77777777" w:rsidTr="0069754A">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527F2BA"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66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897988C"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0665"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AC3F792"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1233771B" w14:textId="77777777" w:rsidTr="0069754A">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61F0740" w14:textId="77777777" w:rsidR="00D83A20" w:rsidRPr="00616035" w:rsidRDefault="00D83A20" w:rsidP="00D83A20">
            <w:pPr>
              <w:spacing w:after="0" w:line="276" w:lineRule="auto"/>
              <w:rPr>
                <w:rFonts w:eastAsia="Times New Roman" w:cs="Times New Roman"/>
                <w:b/>
                <w:bCs/>
                <w:sz w:val="18"/>
                <w:szCs w:val="18"/>
              </w:rPr>
            </w:pPr>
          </w:p>
        </w:tc>
        <w:tc>
          <w:tcPr>
            <w:tcW w:w="2669" w:type="dxa"/>
            <w:tcBorders>
              <w:top w:val="nil"/>
              <w:left w:val="nil"/>
              <w:bottom w:val="single" w:sz="8" w:space="0" w:color="auto"/>
              <w:right w:val="single" w:sz="8" w:space="0" w:color="auto"/>
            </w:tcBorders>
            <w:shd w:val="clear" w:color="auto" w:fill="D5DCE4" w:themeFill="text2" w:themeFillTint="33"/>
            <w:noWrap/>
            <w:vAlign w:val="center"/>
            <w:hideMark/>
          </w:tcPr>
          <w:p w14:paraId="5F65F9E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0665"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63173C7"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34349204" w14:textId="77777777" w:rsidTr="0069754A">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B6D0A2B" w14:textId="77777777" w:rsidR="00D83A20" w:rsidRPr="00616035" w:rsidRDefault="00D83A20" w:rsidP="00D83A20">
            <w:pPr>
              <w:spacing w:after="0" w:line="276" w:lineRule="auto"/>
              <w:rPr>
                <w:rFonts w:eastAsia="Times New Roman" w:cs="Times New Roman"/>
                <w:b/>
                <w:bCs/>
                <w:sz w:val="18"/>
                <w:szCs w:val="18"/>
              </w:rPr>
            </w:pPr>
          </w:p>
        </w:tc>
        <w:tc>
          <w:tcPr>
            <w:tcW w:w="266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12BF8C7"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0665"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EF3A604"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6527684C"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D26906"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665" w:type="dxa"/>
            <w:tcBorders>
              <w:top w:val="single" w:sz="8" w:space="0" w:color="auto"/>
              <w:left w:val="nil"/>
              <w:bottom w:val="single" w:sz="8" w:space="0" w:color="auto"/>
              <w:right w:val="single" w:sz="8" w:space="0" w:color="auto"/>
            </w:tcBorders>
            <w:shd w:val="clear" w:color="auto" w:fill="auto"/>
            <w:vAlign w:val="center"/>
            <w:hideMark/>
          </w:tcPr>
          <w:p w14:paraId="2613EAE7" w14:textId="77777777" w:rsidR="00D83A20" w:rsidRPr="00616035" w:rsidRDefault="00D83A20" w:rsidP="00D83A20">
            <w:pPr>
              <w:spacing w:after="0" w:line="276" w:lineRule="auto"/>
              <w:rPr>
                <w:rFonts w:eastAsia="Times New Roman" w:cs="Times New Roman"/>
                <w:sz w:val="18"/>
                <w:szCs w:val="18"/>
              </w:rPr>
            </w:pPr>
            <w:r w:rsidRPr="001F09D2">
              <w:rPr>
                <w:rFonts w:eastAsia="Times New Roman" w:cs="Times New Roman"/>
                <w:sz w:val="18"/>
                <w:szCs w:val="18"/>
              </w:rPr>
              <w:t>Altos niveles de contaminación ambiental (no relac</w:t>
            </w:r>
            <w:r>
              <w:rPr>
                <w:rFonts w:eastAsia="Times New Roman" w:cs="Times New Roman"/>
                <w:sz w:val="18"/>
                <w:szCs w:val="18"/>
              </w:rPr>
              <w:t>ionada a vehículos motorizados)</w:t>
            </w:r>
          </w:p>
        </w:tc>
      </w:tr>
      <w:tr w:rsidR="00D83A20" w:rsidRPr="00616035" w14:paraId="1F1B4068"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3D91748"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A5EFFAC"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9832D26"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665" w:type="dxa"/>
            <w:tcBorders>
              <w:top w:val="single" w:sz="8" w:space="0" w:color="auto"/>
              <w:left w:val="nil"/>
              <w:bottom w:val="single" w:sz="8" w:space="0" w:color="auto"/>
              <w:right w:val="single" w:sz="8" w:space="0" w:color="auto"/>
            </w:tcBorders>
            <w:shd w:val="clear" w:color="auto" w:fill="auto"/>
            <w:vAlign w:val="center"/>
            <w:hideMark/>
          </w:tcPr>
          <w:p w14:paraId="5867BF1A" w14:textId="77777777" w:rsidR="00D83A20" w:rsidRPr="003B6119" w:rsidRDefault="00D83A20" w:rsidP="00D83A20">
            <w:pPr>
              <w:spacing w:after="0" w:line="276" w:lineRule="auto"/>
              <w:rPr>
                <w:rFonts w:eastAsia="Times New Roman" w:cs="Times New Roman"/>
                <w:sz w:val="18"/>
                <w:szCs w:val="18"/>
              </w:rPr>
            </w:pPr>
            <w:r w:rsidRPr="001F09D2">
              <w:rPr>
                <w:rFonts w:eastAsia="Times New Roman" w:cs="Times New Roman"/>
                <w:sz w:val="18"/>
                <w:szCs w:val="18"/>
              </w:rPr>
              <w:t>Plan Na</w:t>
            </w:r>
            <w:r>
              <w:rPr>
                <w:rFonts w:eastAsia="Times New Roman" w:cs="Times New Roman"/>
                <w:sz w:val="18"/>
                <w:szCs w:val="18"/>
              </w:rPr>
              <w:t>cional de Desarrollo 2013 -2017</w:t>
            </w:r>
          </w:p>
        </w:tc>
      </w:tr>
      <w:tr w:rsidR="00D83A20" w:rsidRPr="00616035" w14:paraId="007EE09E"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382A833"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665" w:type="dxa"/>
            <w:tcBorders>
              <w:top w:val="single" w:sz="8" w:space="0" w:color="auto"/>
              <w:left w:val="nil"/>
              <w:bottom w:val="single" w:sz="8" w:space="0" w:color="auto"/>
              <w:right w:val="single" w:sz="8" w:space="0" w:color="auto"/>
            </w:tcBorders>
            <w:shd w:val="clear" w:color="auto" w:fill="auto"/>
            <w:noWrap/>
            <w:vAlign w:val="center"/>
            <w:hideMark/>
          </w:tcPr>
          <w:p w14:paraId="767BA53C" w14:textId="0488068D" w:rsidR="00D83A20" w:rsidRPr="0069754A" w:rsidRDefault="00D83A20" w:rsidP="0069754A">
            <w:pPr>
              <w:spacing w:after="0" w:line="276" w:lineRule="auto"/>
              <w:jc w:val="left"/>
              <w:rPr>
                <w:rFonts w:eastAsia="Times New Roman" w:cs="Times New Roman"/>
                <w:sz w:val="18"/>
                <w:szCs w:val="18"/>
              </w:rPr>
            </w:pPr>
            <w:r w:rsidRPr="0069754A">
              <w:rPr>
                <w:rStyle w:val="Hipervnculo"/>
                <w:color w:val="auto"/>
                <w:u w:val="none"/>
              </w:rPr>
              <w:t xml:space="preserve">Instituto Nacional De Estadísticas y Censos. (2013). Índice de percepción de la calidad de los servicios públicos en general. Obtenido de </w:t>
            </w:r>
            <w:hyperlink r:id="rId53" w:history="1">
              <w:r w:rsidR="0069754A" w:rsidRPr="0069754A">
                <w:rPr>
                  <w:rStyle w:val="Hipervnculo"/>
                  <w:rFonts w:eastAsia="Times New Roman" w:cs="Times New Roman"/>
                  <w:color w:val="auto"/>
                  <w:u w:val="none"/>
                </w:rPr>
                <w:t>http://app.sni.gob.ec/snilink/sni/DOCUMENTOS_PNBV/Obj%201/Meta/1.7%20%C3%8Dndice%20de%20 percepci%C3%</w:t>
              </w:r>
            </w:hyperlink>
            <w:r w:rsidRPr="0069754A">
              <w:rPr>
                <w:rStyle w:val="Hipervnculo"/>
                <w:color w:val="auto"/>
                <w:u w:val="none"/>
              </w:rPr>
              <w:t>B3n%20de%20la%20calidad%20de%20los%20servicios%20p%C3%BAblicos%20en%20general.pdf</w:t>
            </w:r>
          </w:p>
        </w:tc>
      </w:tr>
      <w:tr w:rsidR="00D83A20" w:rsidRPr="00616035" w14:paraId="756A350F"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E7BBD94"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665" w:type="dxa"/>
            <w:tcBorders>
              <w:top w:val="single" w:sz="8" w:space="0" w:color="auto"/>
              <w:left w:val="nil"/>
              <w:bottom w:val="single" w:sz="8" w:space="0" w:color="auto"/>
              <w:right w:val="single" w:sz="8" w:space="0" w:color="auto"/>
            </w:tcBorders>
            <w:shd w:val="clear" w:color="auto" w:fill="auto"/>
            <w:noWrap/>
            <w:vAlign w:val="center"/>
            <w:hideMark/>
          </w:tcPr>
          <w:p w14:paraId="0C24A8BE"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38820B8F"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682733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665" w:type="dxa"/>
            <w:tcBorders>
              <w:top w:val="single" w:sz="8" w:space="0" w:color="auto"/>
              <w:left w:val="nil"/>
              <w:bottom w:val="single" w:sz="8" w:space="0" w:color="auto"/>
              <w:right w:val="single" w:sz="8" w:space="0" w:color="auto"/>
            </w:tcBorders>
            <w:shd w:val="clear" w:color="auto" w:fill="auto"/>
            <w:noWrap/>
            <w:vAlign w:val="center"/>
            <w:hideMark/>
          </w:tcPr>
          <w:p w14:paraId="558A5F97"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19086E07" w14:textId="77777777" w:rsidTr="0069754A">
        <w:trPr>
          <w:trHeight w:val="20"/>
        </w:trPr>
        <w:tc>
          <w:tcPr>
            <w:tcW w:w="471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022F68"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0665" w:type="dxa"/>
            <w:tcBorders>
              <w:top w:val="single" w:sz="8" w:space="0" w:color="auto"/>
              <w:left w:val="nil"/>
              <w:bottom w:val="single" w:sz="8" w:space="0" w:color="auto"/>
              <w:right w:val="single" w:sz="8" w:space="0" w:color="auto"/>
            </w:tcBorders>
            <w:shd w:val="clear" w:color="auto" w:fill="auto"/>
            <w:noWrap/>
            <w:vAlign w:val="center"/>
            <w:hideMark/>
          </w:tcPr>
          <w:p w14:paraId="1EE1AD68"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2C635BD" w14:textId="7C5630BC"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 xml:space="preserve">Corporación Instituto de la Ciudad </w:t>
            </w:r>
            <w:r w:rsidR="0069754A">
              <w:rPr>
                <w:rFonts w:eastAsia="Times New Roman" w:cs="Times New Roman"/>
                <w:sz w:val="18"/>
                <w:szCs w:val="18"/>
              </w:rPr>
              <w:t>–</w:t>
            </w:r>
            <w:r>
              <w:rPr>
                <w:rFonts w:eastAsia="Times New Roman" w:cs="Times New Roman"/>
                <w:sz w:val="18"/>
                <w:szCs w:val="18"/>
              </w:rPr>
              <w:t xml:space="preserve"> CICQ</w:t>
            </w:r>
          </w:p>
        </w:tc>
      </w:tr>
    </w:tbl>
    <w:p w14:paraId="01410198" w14:textId="28175C79" w:rsidR="0069754A" w:rsidRDefault="0069754A"/>
    <w:tbl>
      <w:tblPr>
        <w:tblW w:w="0" w:type="auto"/>
        <w:tblCellMar>
          <w:left w:w="70" w:type="dxa"/>
          <w:right w:w="70" w:type="dxa"/>
        </w:tblCellMar>
        <w:tblLook w:val="04A0" w:firstRow="1" w:lastRow="0" w:firstColumn="1" w:lastColumn="0" w:noHBand="0" w:noVBand="1"/>
      </w:tblPr>
      <w:tblGrid>
        <w:gridCol w:w="1026"/>
        <w:gridCol w:w="3620"/>
        <w:gridCol w:w="10891"/>
      </w:tblGrid>
      <w:tr w:rsidR="00D83A20" w:rsidRPr="00616035" w14:paraId="0B66C1E2" w14:textId="77777777" w:rsidTr="0069754A">
        <w:trPr>
          <w:trHeight w:val="690"/>
        </w:trPr>
        <w:tc>
          <w:tcPr>
            <w:tcW w:w="6374" w:type="dxa"/>
            <w:gridSpan w:val="2"/>
            <w:tcBorders>
              <w:top w:val="single" w:sz="4" w:space="0" w:color="auto"/>
              <w:left w:val="single" w:sz="4" w:space="0" w:color="auto"/>
              <w:bottom w:val="nil"/>
              <w:right w:val="single" w:sz="4" w:space="0" w:color="auto"/>
            </w:tcBorders>
            <w:shd w:val="clear" w:color="auto" w:fill="auto"/>
            <w:noWrap/>
            <w:vAlign w:val="center"/>
            <w:hideMark/>
          </w:tcPr>
          <w:p w14:paraId="226208B9" w14:textId="4C1FF684"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73600" behindDoc="0" locked="0" layoutInCell="1" allowOverlap="1" wp14:anchorId="1E015B9C" wp14:editId="35242D6A">
                  <wp:simplePos x="0" y="0"/>
                  <wp:positionH relativeFrom="column">
                    <wp:posOffset>539750</wp:posOffset>
                  </wp:positionH>
                  <wp:positionV relativeFrom="paragraph">
                    <wp:posOffset>-2540</wp:posOffset>
                  </wp:positionV>
                  <wp:extent cx="845185" cy="424815"/>
                  <wp:effectExtent l="0" t="0" r="0" b="0"/>
                  <wp:wrapNone/>
                  <wp:docPr id="6" name="Imagen 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F564B8" w14:textId="77777777" w:rsidR="00D83A20" w:rsidRPr="00616035" w:rsidRDefault="00D83A20" w:rsidP="00D83A20">
            <w:pPr>
              <w:spacing w:after="0" w:line="276" w:lineRule="auto"/>
              <w:rPr>
                <w:rFonts w:eastAsia="Times New Roman" w:cs="Times New Roman"/>
                <w:sz w:val="18"/>
                <w:szCs w:val="18"/>
              </w:rPr>
            </w:pPr>
          </w:p>
        </w:tc>
        <w:tc>
          <w:tcPr>
            <w:tcW w:w="9008"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225B392"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2F19CCFF"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028A66A"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9008" w:type="dxa"/>
            <w:tcBorders>
              <w:top w:val="single" w:sz="8" w:space="0" w:color="auto"/>
              <w:left w:val="nil"/>
              <w:bottom w:val="single" w:sz="8" w:space="0" w:color="auto"/>
              <w:right w:val="single" w:sz="8" w:space="0" w:color="000000"/>
            </w:tcBorders>
            <w:shd w:val="clear" w:color="auto" w:fill="auto"/>
            <w:noWrap/>
            <w:vAlign w:val="center"/>
            <w:hideMark/>
          </w:tcPr>
          <w:p w14:paraId="3284E389" w14:textId="77777777" w:rsidR="00D83A20" w:rsidRPr="00616035" w:rsidRDefault="00D83A20" w:rsidP="00D83A20">
            <w:pPr>
              <w:spacing w:after="0" w:line="276" w:lineRule="auto"/>
              <w:rPr>
                <w:rFonts w:eastAsia="Times New Roman" w:cs="Times New Roman"/>
                <w:sz w:val="18"/>
                <w:szCs w:val="18"/>
              </w:rPr>
            </w:pPr>
            <w:r w:rsidRPr="00440760">
              <w:rPr>
                <w:rFonts w:eastAsia="Times New Roman" w:cs="Times New Roman"/>
                <w:sz w:val="18"/>
                <w:szCs w:val="18"/>
              </w:rPr>
              <w:t xml:space="preserve">Afectación por </w:t>
            </w:r>
            <w:r w:rsidRPr="00F47D6D">
              <w:rPr>
                <w:rFonts w:eastAsia="Times New Roman" w:cs="Times New Roman"/>
                <w:sz w:val="18"/>
                <w:szCs w:val="18"/>
              </w:rPr>
              <w:t>agua contaminada</w:t>
            </w:r>
          </w:p>
        </w:tc>
      </w:tr>
      <w:tr w:rsidR="00D83A20" w:rsidRPr="00616035" w14:paraId="0117323B"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BDA2CC7"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9008" w:type="dxa"/>
            <w:tcBorders>
              <w:top w:val="single" w:sz="8" w:space="0" w:color="auto"/>
              <w:left w:val="nil"/>
              <w:bottom w:val="single" w:sz="8" w:space="0" w:color="auto"/>
              <w:right w:val="single" w:sz="8" w:space="0" w:color="000000"/>
            </w:tcBorders>
            <w:shd w:val="clear" w:color="auto" w:fill="auto"/>
            <w:noWrap/>
            <w:vAlign w:val="center"/>
          </w:tcPr>
          <w:p w14:paraId="4BF49579"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6585D130"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1EEAACB"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9008" w:type="dxa"/>
            <w:tcBorders>
              <w:top w:val="single" w:sz="8" w:space="0" w:color="auto"/>
              <w:left w:val="nil"/>
              <w:bottom w:val="single" w:sz="8" w:space="0" w:color="auto"/>
              <w:right w:val="single" w:sz="8" w:space="0" w:color="000000"/>
            </w:tcBorders>
            <w:shd w:val="clear" w:color="auto" w:fill="auto"/>
            <w:noWrap/>
            <w:vAlign w:val="center"/>
          </w:tcPr>
          <w:p w14:paraId="6C1B11C6" w14:textId="77777777" w:rsidR="00D83A20" w:rsidRPr="00095F4F" w:rsidRDefault="00D83A20" w:rsidP="00D83A20">
            <w:pPr>
              <w:spacing w:after="0" w:line="276" w:lineRule="auto"/>
              <w:rPr>
                <w:rFonts w:eastAsia="Times New Roman" w:cs="Times New Roman"/>
                <w:sz w:val="18"/>
                <w:szCs w:val="18"/>
              </w:rPr>
            </w:pPr>
            <w:r w:rsidRPr="00095F4F">
              <w:rPr>
                <w:sz w:val="18"/>
                <w:szCs w:val="18"/>
              </w:rPr>
              <w:t>Promedio de calificación que otorga la población</w:t>
            </w:r>
            <w:r>
              <w:rPr>
                <w:sz w:val="18"/>
                <w:szCs w:val="18"/>
              </w:rPr>
              <w:t xml:space="preserve"> al g</w:t>
            </w:r>
            <w:r w:rsidRPr="00440760">
              <w:rPr>
                <w:sz w:val="18"/>
                <w:szCs w:val="18"/>
              </w:rPr>
              <w:t xml:space="preserve">rado de afectación </w:t>
            </w:r>
            <w:r>
              <w:rPr>
                <w:sz w:val="18"/>
                <w:szCs w:val="18"/>
              </w:rPr>
              <w:t xml:space="preserve">por </w:t>
            </w:r>
            <w:r w:rsidRPr="00440760">
              <w:rPr>
                <w:sz w:val="18"/>
                <w:szCs w:val="18"/>
              </w:rPr>
              <w:t xml:space="preserve">problemas ambientales </w:t>
            </w:r>
            <w:r>
              <w:rPr>
                <w:sz w:val="18"/>
                <w:szCs w:val="18"/>
              </w:rPr>
              <w:t xml:space="preserve">por </w:t>
            </w:r>
            <w:r w:rsidRPr="00F47D6D">
              <w:rPr>
                <w:sz w:val="18"/>
                <w:szCs w:val="18"/>
              </w:rPr>
              <w:t>agua contaminada</w:t>
            </w:r>
          </w:p>
        </w:tc>
      </w:tr>
      <w:tr w:rsidR="00D83A20" w:rsidRPr="00616035" w14:paraId="5E732A07"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9B70CCE"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0EC9A619"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3203DAA" w14:textId="77777777" w:rsidR="00D83A20" w:rsidRPr="0056435E" w:rsidRDefault="00D83A20" w:rsidP="00D83A20">
            <w:pPr>
              <w:spacing w:after="0" w:line="276" w:lineRule="auto"/>
              <w:jc w:val="center"/>
              <w:rPr>
                <w:rFonts w:eastAsia="Times New Roman" w:cs="Times New Roman"/>
                <w:sz w:val="10"/>
                <w:szCs w:val="12"/>
              </w:rPr>
            </w:pPr>
          </w:p>
          <w:p w14:paraId="06EA648C"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Afectación por luces fuertes=</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 xml:space="preserve"> Σ Grado de afectación problemas ambientales  (luces fuertes)</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692014C5"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367EA468"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8F5BDC9"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3BB291DB"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3760233" w14:textId="77777777" w:rsidR="00D83A20" w:rsidRDefault="00D83A20" w:rsidP="0029496E">
            <w:pPr>
              <w:pStyle w:val="Prrafodelista"/>
              <w:numPr>
                <w:ilvl w:val="0"/>
                <w:numId w:val="23"/>
              </w:numPr>
              <w:spacing w:after="0" w:line="276" w:lineRule="auto"/>
              <w:contextualSpacing/>
              <w:rPr>
                <w:rFonts w:eastAsia="Times New Roman" w:cs="Times New Roman"/>
                <w:sz w:val="18"/>
                <w:szCs w:val="18"/>
              </w:rPr>
            </w:pPr>
            <w:r w:rsidRPr="00FE71F5">
              <w:rPr>
                <w:rFonts w:eastAsia="Times New Roman" w:cs="Times New Roman"/>
                <w:b/>
                <w:sz w:val="18"/>
                <w:szCs w:val="18"/>
              </w:rPr>
              <w:lastRenderedPageBreak/>
              <w:t>Afectación por agua contaminada</w:t>
            </w:r>
            <w:r w:rsidRPr="007B2431">
              <w:rPr>
                <w:rFonts w:eastAsia="Times New Roman" w:cs="Times New Roman"/>
                <w:b/>
                <w:sz w:val="18"/>
                <w:szCs w:val="18"/>
              </w:rPr>
              <w:t>:</w:t>
            </w:r>
            <w:r w:rsidRPr="007B2431">
              <w:rPr>
                <w:rFonts w:eastAsia="Times New Roman" w:cs="Times New Roman"/>
                <w:sz w:val="18"/>
                <w:szCs w:val="18"/>
              </w:rPr>
              <w:t xml:space="preserve"> </w:t>
            </w:r>
            <w:r>
              <w:rPr>
                <w:rFonts w:eastAsia="Times New Roman" w:cs="Times New Roman"/>
                <w:sz w:val="18"/>
                <w:szCs w:val="18"/>
              </w:rPr>
              <w:t>Se refiere al grado de afectación de los hogares por presencia de agua contaminada,</w:t>
            </w:r>
          </w:p>
          <w:p w14:paraId="7D90EBCA" w14:textId="2B5AF08B" w:rsidR="00D83A20" w:rsidRPr="0069754A" w:rsidRDefault="00D83A20" w:rsidP="0029496E">
            <w:pPr>
              <w:pStyle w:val="Prrafodelista"/>
              <w:numPr>
                <w:ilvl w:val="0"/>
                <w:numId w:val="23"/>
              </w:numPr>
              <w:spacing w:after="0" w:line="276" w:lineRule="auto"/>
              <w:contextualSpacing/>
              <w:rPr>
                <w:b/>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tc>
      </w:tr>
      <w:tr w:rsidR="00D83A20" w:rsidRPr="00616035" w14:paraId="21C3FBDB"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C924092"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355F051D"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6A1B9BA"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3BB4ACDF"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953FCC8"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9008" w:type="dxa"/>
            <w:tcBorders>
              <w:top w:val="single" w:sz="8" w:space="0" w:color="auto"/>
              <w:left w:val="nil"/>
              <w:bottom w:val="single" w:sz="8" w:space="0" w:color="auto"/>
              <w:right w:val="single" w:sz="8" w:space="0" w:color="000000"/>
            </w:tcBorders>
            <w:shd w:val="clear" w:color="auto" w:fill="auto"/>
            <w:noWrap/>
            <w:vAlign w:val="center"/>
            <w:hideMark/>
          </w:tcPr>
          <w:p w14:paraId="461556ED"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4AB6951D"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D58BAA2"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9008" w:type="dxa"/>
            <w:tcBorders>
              <w:top w:val="nil"/>
              <w:left w:val="nil"/>
              <w:bottom w:val="single" w:sz="8" w:space="0" w:color="auto"/>
              <w:right w:val="single" w:sz="8" w:space="0" w:color="000000"/>
            </w:tcBorders>
            <w:shd w:val="clear" w:color="auto" w:fill="auto"/>
            <w:noWrap/>
            <w:vAlign w:val="center"/>
          </w:tcPr>
          <w:p w14:paraId="6FFCA799"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07B7B960"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9834F2D"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9008" w:type="dxa"/>
            <w:tcBorders>
              <w:top w:val="nil"/>
              <w:left w:val="nil"/>
              <w:bottom w:val="single" w:sz="8" w:space="0" w:color="auto"/>
              <w:right w:val="single" w:sz="8" w:space="0" w:color="000000"/>
            </w:tcBorders>
            <w:shd w:val="clear" w:color="auto" w:fill="auto"/>
            <w:noWrap/>
            <w:vAlign w:val="center"/>
          </w:tcPr>
          <w:p w14:paraId="1D8162CB"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620C021E"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E4F511F"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9008" w:type="dxa"/>
            <w:tcBorders>
              <w:top w:val="nil"/>
              <w:left w:val="nil"/>
              <w:bottom w:val="single" w:sz="8" w:space="0" w:color="auto"/>
              <w:right w:val="single" w:sz="8" w:space="0" w:color="000000"/>
            </w:tcBorders>
            <w:shd w:val="clear" w:color="auto" w:fill="auto"/>
            <w:noWrap/>
            <w:vAlign w:val="center"/>
            <w:hideMark/>
          </w:tcPr>
          <w:p w14:paraId="33E7E369" w14:textId="77777777" w:rsidR="00D83A20" w:rsidRPr="00616035" w:rsidRDefault="00D83A20" w:rsidP="00D83A20">
            <w:pPr>
              <w:spacing w:after="0" w:line="276" w:lineRule="auto"/>
              <w:rPr>
                <w:rFonts w:eastAsia="Times New Roman" w:cs="Times New Roman"/>
                <w:sz w:val="18"/>
                <w:szCs w:val="18"/>
              </w:rPr>
            </w:pPr>
            <w:r w:rsidRPr="00095F4F">
              <w:rPr>
                <w:sz w:val="18"/>
              </w:rPr>
              <w:t>Promedio de las calificaciones – a nivel de percepción– que la población otorga al grado de afectación en problemas ambientales</w:t>
            </w:r>
            <w:r>
              <w:rPr>
                <w:sz w:val="18"/>
              </w:rPr>
              <w:t xml:space="preserve"> debido a la presencia de</w:t>
            </w:r>
            <w:r>
              <w:t xml:space="preserve"> </w:t>
            </w:r>
            <w:r w:rsidRPr="006176CA">
              <w:rPr>
                <w:sz w:val="18"/>
              </w:rPr>
              <w:t>agua contaminada</w:t>
            </w:r>
          </w:p>
        </w:tc>
      </w:tr>
      <w:tr w:rsidR="00D83A20" w:rsidRPr="00616035" w14:paraId="5008EF1F"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1BA23FA"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9008" w:type="dxa"/>
            <w:tcBorders>
              <w:top w:val="single" w:sz="8" w:space="0" w:color="auto"/>
              <w:left w:val="nil"/>
              <w:bottom w:val="single" w:sz="8" w:space="0" w:color="auto"/>
              <w:right w:val="single" w:sz="8" w:space="0" w:color="auto"/>
            </w:tcBorders>
            <w:shd w:val="clear" w:color="auto" w:fill="auto"/>
            <w:noWrap/>
            <w:vAlign w:val="center"/>
            <w:hideMark/>
          </w:tcPr>
          <w:p w14:paraId="5D02D096" w14:textId="6F3AACDD"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6792557A" w14:textId="77777777" w:rsidTr="0069754A">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1CA66EF"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52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CDB9D2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900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02932E6"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1BC9DE51" w14:textId="77777777" w:rsidTr="0069754A">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3E624CD" w14:textId="77777777" w:rsidR="00D83A20" w:rsidRPr="00616035" w:rsidRDefault="00D83A20" w:rsidP="00D83A20">
            <w:pPr>
              <w:spacing w:after="0" w:line="276" w:lineRule="auto"/>
              <w:rPr>
                <w:rFonts w:eastAsia="Times New Roman" w:cs="Times New Roman"/>
                <w:b/>
                <w:bCs/>
                <w:sz w:val="18"/>
                <w:szCs w:val="18"/>
              </w:rPr>
            </w:pPr>
          </w:p>
        </w:tc>
        <w:tc>
          <w:tcPr>
            <w:tcW w:w="5272" w:type="dxa"/>
            <w:tcBorders>
              <w:top w:val="nil"/>
              <w:left w:val="nil"/>
              <w:bottom w:val="single" w:sz="8" w:space="0" w:color="auto"/>
              <w:right w:val="single" w:sz="8" w:space="0" w:color="auto"/>
            </w:tcBorders>
            <w:shd w:val="clear" w:color="auto" w:fill="D5DCE4" w:themeFill="text2" w:themeFillTint="33"/>
            <w:noWrap/>
            <w:vAlign w:val="center"/>
            <w:hideMark/>
          </w:tcPr>
          <w:p w14:paraId="5F1EB37F"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900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7D9060C"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6B2CA426" w14:textId="77777777" w:rsidTr="0069754A">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A6288BE" w14:textId="77777777" w:rsidR="00D83A20" w:rsidRPr="00616035" w:rsidRDefault="00D83A20" w:rsidP="00D83A20">
            <w:pPr>
              <w:spacing w:after="0" w:line="276" w:lineRule="auto"/>
              <w:rPr>
                <w:rFonts w:eastAsia="Times New Roman" w:cs="Times New Roman"/>
                <w:b/>
                <w:bCs/>
                <w:sz w:val="18"/>
                <w:szCs w:val="18"/>
              </w:rPr>
            </w:pPr>
          </w:p>
        </w:tc>
        <w:tc>
          <w:tcPr>
            <w:tcW w:w="52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124A72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900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62D83F9"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43C16314"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AA22497"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9008" w:type="dxa"/>
            <w:tcBorders>
              <w:top w:val="single" w:sz="8" w:space="0" w:color="auto"/>
              <w:left w:val="nil"/>
              <w:bottom w:val="single" w:sz="8" w:space="0" w:color="auto"/>
              <w:right w:val="single" w:sz="8" w:space="0" w:color="auto"/>
            </w:tcBorders>
            <w:shd w:val="clear" w:color="auto" w:fill="auto"/>
            <w:vAlign w:val="center"/>
            <w:hideMark/>
          </w:tcPr>
          <w:p w14:paraId="29628628" w14:textId="77777777" w:rsidR="00D83A20" w:rsidRPr="00616035" w:rsidRDefault="00D83A20" w:rsidP="00D83A20">
            <w:pPr>
              <w:spacing w:after="0" w:line="276" w:lineRule="auto"/>
              <w:rPr>
                <w:rFonts w:eastAsia="Times New Roman" w:cs="Times New Roman"/>
                <w:sz w:val="18"/>
                <w:szCs w:val="18"/>
              </w:rPr>
            </w:pPr>
            <w:r w:rsidRPr="001F09D2">
              <w:rPr>
                <w:rFonts w:eastAsia="Times New Roman" w:cs="Times New Roman"/>
                <w:sz w:val="18"/>
                <w:szCs w:val="18"/>
              </w:rPr>
              <w:t>Altos niveles de contaminación ambiental (no relac</w:t>
            </w:r>
            <w:r>
              <w:rPr>
                <w:rFonts w:eastAsia="Times New Roman" w:cs="Times New Roman"/>
                <w:sz w:val="18"/>
                <w:szCs w:val="18"/>
              </w:rPr>
              <w:t>ionada a vehículos motorizados)</w:t>
            </w:r>
          </w:p>
        </w:tc>
      </w:tr>
      <w:tr w:rsidR="00D83A20" w:rsidRPr="00616035" w14:paraId="522CD9F3"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D02D918"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14F5DF7"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CD48419"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9008" w:type="dxa"/>
            <w:tcBorders>
              <w:top w:val="single" w:sz="8" w:space="0" w:color="auto"/>
              <w:left w:val="nil"/>
              <w:bottom w:val="single" w:sz="8" w:space="0" w:color="auto"/>
              <w:right w:val="single" w:sz="8" w:space="0" w:color="auto"/>
            </w:tcBorders>
            <w:shd w:val="clear" w:color="auto" w:fill="auto"/>
            <w:vAlign w:val="center"/>
            <w:hideMark/>
          </w:tcPr>
          <w:p w14:paraId="7FDCBC32" w14:textId="77777777" w:rsidR="00D83A20" w:rsidRPr="003B6119" w:rsidRDefault="00D83A20" w:rsidP="00D83A20">
            <w:pPr>
              <w:spacing w:after="0" w:line="276" w:lineRule="auto"/>
              <w:rPr>
                <w:rFonts w:eastAsia="Times New Roman" w:cs="Times New Roman"/>
                <w:sz w:val="18"/>
                <w:szCs w:val="18"/>
              </w:rPr>
            </w:pPr>
            <w:r w:rsidRPr="00B30012">
              <w:rPr>
                <w:sz w:val="18"/>
              </w:rPr>
              <w:t>Plan Na</w:t>
            </w:r>
            <w:r>
              <w:rPr>
                <w:sz w:val="18"/>
              </w:rPr>
              <w:t>cional de Desarrollo 2013 -2017</w:t>
            </w:r>
          </w:p>
        </w:tc>
      </w:tr>
      <w:tr w:rsidR="00D83A20" w:rsidRPr="00616035" w14:paraId="3EE83381"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DB22EFF"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9008" w:type="dxa"/>
            <w:tcBorders>
              <w:top w:val="single" w:sz="8" w:space="0" w:color="auto"/>
              <w:left w:val="nil"/>
              <w:bottom w:val="single" w:sz="8" w:space="0" w:color="auto"/>
              <w:right w:val="single" w:sz="8" w:space="0" w:color="auto"/>
            </w:tcBorders>
            <w:shd w:val="clear" w:color="auto" w:fill="auto"/>
            <w:noWrap/>
            <w:vAlign w:val="center"/>
            <w:hideMark/>
          </w:tcPr>
          <w:p w14:paraId="57C1BFCE" w14:textId="358D0AB7" w:rsidR="00D83A20" w:rsidRPr="0069754A" w:rsidRDefault="00D83A20" w:rsidP="0069754A">
            <w:pPr>
              <w:spacing w:after="0" w:line="276" w:lineRule="auto"/>
              <w:rPr>
                <w:sz w:val="18"/>
              </w:rPr>
            </w:pPr>
            <w:r w:rsidRPr="0069754A">
              <w:rPr>
                <w:sz w:val="18"/>
              </w:rPr>
              <w:t xml:space="preserve">Instituto Nacional De Estadísticas y Censos. (2013). Índice de percepción de la calidad de los servicios públicos en general. Obtenido de: </w:t>
            </w:r>
            <w:r w:rsidR="0069754A" w:rsidRPr="0069754A">
              <w:rPr>
                <w:sz w:val="18"/>
              </w:rPr>
              <w:t xml:space="preserve"> </w:t>
            </w:r>
            <w:hyperlink r:id="rId54" w:history="1">
              <w:r w:rsidR="0069754A" w:rsidRPr="0069754A">
                <w:rPr>
                  <w:sz w:val="18"/>
                </w:rPr>
                <w:t>http://app.sni.gob.ec/sinlink/sni/DOCUMENTOS_PNBV/Obj%201/Meta/1.7%20%C3%8Dndice%20de%20percepci%C3%</w:t>
              </w:r>
            </w:hyperlink>
            <w:r w:rsidRPr="0069754A">
              <w:rPr>
                <w:sz w:val="18"/>
              </w:rPr>
              <w:t>B3n%20de%20la%20calidad%20de%20los%20servicios%20p%C3%BAblicos%20en%20general.pdf</w:t>
            </w:r>
          </w:p>
        </w:tc>
      </w:tr>
      <w:tr w:rsidR="00D83A20" w:rsidRPr="00616035" w14:paraId="6AB78E88"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D0CA464"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9008" w:type="dxa"/>
            <w:tcBorders>
              <w:top w:val="single" w:sz="8" w:space="0" w:color="auto"/>
              <w:left w:val="nil"/>
              <w:bottom w:val="single" w:sz="8" w:space="0" w:color="auto"/>
              <w:right w:val="single" w:sz="8" w:space="0" w:color="auto"/>
            </w:tcBorders>
            <w:shd w:val="clear" w:color="auto" w:fill="auto"/>
            <w:noWrap/>
            <w:vAlign w:val="center"/>
            <w:hideMark/>
          </w:tcPr>
          <w:p w14:paraId="190B89F0"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0AEE4D77"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EE3E926"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9008" w:type="dxa"/>
            <w:tcBorders>
              <w:top w:val="single" w:sz="8" w:space="0" w:color="auto"/>
              <w:left w:val="nil"/>
              <w:bottom w:val="single" w:sz="8" w:space="0" w:color="auto"/>
              <w:right w:val="single" w:sz="8" w:space="0" w:color="auto"/>
            </w:tcBorders>
            <w:shd w:val="clear" w:color="auto" w:fill="auto"/>
            <w:noWrap/>
            <w:vAlign w:val="center"/>
            <w:hideMark/>
          </w:tcPr>
          <w:p w14:paraId="2874264E"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12B1D87D" w14:textId="77777777" w:rsidTr="0069754A">
        <w:trPr>
          <w:trHeight w:val="20"/>
        </w:trPr>
        <w:tc>
          <w:tcPr>
            <w:tcW w:w="637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31E7A83"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9008" w:type="dxa"/>
            <w:tcBorders>
              <w:top w:val="single" w:sz="8" w:space="0" w:color="auto"/>
              <w:left w:val="nil"/>
              <w:bottom w:val="single" w:sz="8" w:space="0" w:color="auto"/>
              <w:right w:val="single" w:sz="8" w:space="0" w:color="auto"/>
            </w:tcBorders>
            <w:shd w:val="clear" w:color="auto" w:fill="auto"/>
            <w:noWrap/>
            <w:vAlign w:val="center"/>
            <w:hideMark/>
          </w:tcPr>
          <w:p w14:paraId="734EDAD7"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32E4FA2"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4BCAF6B2" w14:textId="77777777" w:rsidR="00D83A20" w:rsidRDefault="00D83A20" w:rsidP="00D83A20"/>
    <w:tbl>
      <w:tblPr>
        <w:tblW w:w="0" w:type="auto"/>
        <w:tblCellMar>
          <w:left w:w="70" w:type="dxa"/>
          <w:right w:w="70" w:type="dxa"/>
        </w:tblCellMar>
        <w:tblLook w:val="04A0" w:firstRow="1" w:lastRow="0" w:firstColumn="1" w:lastColumn="0" w:noHBand="0" w:noVBand="1"/>
      </w:tblPr>
      <w:tblGrid>
        <w:gridCol w:w="1447"/>
        <w:gridCol w:w="3171"/>
        <w:gridCol w:w="10919"/>
      </w:tblGrid>
      <w:tr w:rsidR="00D83A20" w:rsidRPr="00616035" w14:paraId="288A88EF" w14:textId="77777777" w:rsidTr="008F63F6">
        <w:trPr>
          <w:trHeight w:val="682"/>
        </w:trPr>
        <w:tc>
          <w:tcPr>
            <w:tcW w:w="4578" w:type="dxa"/>
            <w:gridSpan w:val="2"/>
            <w:tcBorders>
              <w:top w:val="single" w:sz="4" w:space="0" w:color="auto"/>
              <w:left w:val="single" w:sz="4" w:space="0" w:color="auto"/>
              <w:bottom w:val="nil"/>
              <w:right w:val="single" w:sz="4" w:space="0" w:color="auto"/>
            </w:tcBorders>
            <w:shd w:val="clear" w:color="auto" w:fill="auto"/>
            <w:noWrap/>
            <w:vAlign w:val="center"/>
            <w:hideMark/>
          </w:tcPr>
          <w:p w14:paraId="47558E91"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74624" behindDoc="0" locked="0" layoutInCell="1" allowOverlap="1" wp14:anchorId="47EF08C2" wp14:editId="382FDEBB">
                  <wp:simplePos x="0" y="0"/>
                  <wp:positionH relativeFrom="column">
                    <wp:posOffset>539750</wp:posOffset>
                  </wp:positionH>
                  <wp:positionV relativeFrom="paragraph">
                    <wp:posOffset>-2540</wp:posOffset>
                  </wp:positionV>
                  <wp:extent cx="845185" cy="424815"/>
                  <wp:effectExtent l="0" t="0" r="0" b="0"/>
                  <wp:wrapNone/>
                  <wp:docPr id="7" name="Imagen 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B24BF" w14:textId="77777777" w:rsidR="00D83A20" w:rsidRPr="00616035" w:rsidRDefault="00D83A20" w:rsidP="00D83A20">
            <w:pPr>
              <w:spacing w:after="0" w:line="276" w:lineRule="auto"/>
              <w:rPr>
                <w:rFonts w:eastAsia="Times New Roman" w:cs="Times New Roman"/>
                <w:sz w:val="18"/>
                <w:szCs w:val="18"/>
              </w:rPr>
            </w:pPr>
          </w:p>
        </w:tc>
        <w:tc>
          <w:tcPr>
            <w:tcW w:w="1080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5CD8596"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51212169"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5B41090"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804" w:type="dxa"/>
            <w:tcBorders>
              <w:top w:val="single" w:sz="8" w:space="0" w:color="auto"/>
              <w:left w:val="nil"/>
              <w:bottom w:val="single" w:sz="8" w:space="0" w:color="auto"/>
              <w:right w:val="single" w:sz="8" w:space="0" w:color="000000"/>
            </w:tcBorders>
            <w:shd w:val="clear" w:color="auto" w:fill="auto"/>
            <w:noWrap/>
            <w:vAlign w:val="center"/>
            <w:hideMark/>
          </w:tcPr>
          <w:p w14:paraId="47EC590D" w14:textId="77777777" w:rsidR="00D83A20" w:rsidRPr="00616035" w:rsidRDefault="00D83A20" w:rsidP="00D83A20">
            <w:pPr>
              <w:spacing w:after="0" w:line="276" w:lineRule="auto"/>
              <w:rPr>
                <w:rFonts w:eastAsia="Times New Roman" w:cs="Times New Roman"/>
                <w:sz w:val="18"/>
                <w:szCs w:val="18"/>
              </w:rPr>
            </w:pPr>
            <w:r w:rsidRPr="00F11CE3">
              <w:rPr>
                <w:rFonts w:eastAsia="Times New Roman" w:cs="Times New Roman"/>
                <w:sz w:val="18"/>
                <w:szCs w:val="18"/>
              </w:rPr>
              <w:t>Afectación por contaminación visual</w:t>
            </w:r>
          </w:p>
        </w:tc>
      </w:tr>
      <w:tr w:rsidR="00D83A20" w:rsidRPr="00616035" w14:paraId="3122C315"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F0BA33D"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0804" w:type="dxa"/>
            <w:tcBorders>
              <w:top w:val="single" w:sz="8" w:space="0" w:color="auto"/>
              <w:left w:val="nil"/>
              <w:bottom w:val="single" w:sz="8" w:space="0" w:color="auto"/>
              <w:right w:val="single" w:sz="8" w:space="0" w:color="000000"/>
            </w:tcBorders>
            <w:shd w:val="clear" w:color="auto" w:fill="auto"/>
            <w:noWrap/>
            <w:vAlign w:val="center"/>
          </w:tcPr>
          <w:p w14:paraId="7C826327"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2E8D8918"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DA2D678"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0804" w:type="dxa"/>
            <w:tcBorders>
              <w:top w:val="single" w:sz="8" w:space="0" w:color="auto"/>
              <w:left w:val="nil"/>
              <w:bottom w:val="single" w:sz="8" w:space="0" w:color="auto"/>
              <w:right w:val="single" w:sz="8" w:space="0" w:color="000000"/>
            </w:tcBorders>
            <w:shd w:val="clear" w:color="auto" w:fill="auto"/>
            <w:noWrap/>
            <w:vAlign w:val="center"/>
          </w:tcPr>
          <w:p w14:paraId="0B0A8B45" w14:textId="77777777" w:rsidR="00D83A20" w:rsidRPr="00095F4F" w:rsidRDefault="00D83A20" w:rsidP="00D83A20">
            <w:pPr>
              <w:spacing w:after="0" w:line="276" w:lineRule="auto"/>
              <w:rPr>
                <w:rFonts w:eastAsia="Times New Roman" w:cs="Times New Roman"/>
                <w:sz w:val="18"/>
                <w:szCs w:val="18"/>
              </w:rPr>
            </w:pPr>
            <w:r w:rsidRPr="00095F4F">
              <w:rPr>
                <w:sz w:val="18"/>
                <w:szCs w:val="18"/>
              </w:rPr>
              <w:t>Promedio de calificación que otorga la población</w:t>
            </w:r>
            <w:r>
              <w:rPr>
                <w:sz w:val="18"/>
                <w:szCs w:val="18"/>
              </w:rPr>
              <w:t xml:space="preserve"> al g</w:t>
            </w:r>
            <w:r w:rsidRPr="00440760">
              <w:rPr>
                <w:sz w:val="18"/>
                <w:szCs w:val="18"/>
              </w:rPr>
              <w:t xml:space="preserve">rado de afectación </w:t>
            </w:r>
            <w:r>
              <w:rPr>
                <w:sz w:val="18"/>
                <w:szCs w:val="18"/>
              </w:rPr>
              <w:t xml:space="preserve">por </w:t>
            </w:r>
            <w:r w:rsidRPr="00440760">
              <w:rPr>
                <w:sz w:val="18"/>
                <w:szCs w:val="18"/>
              </w:rPr>
              <w:t xml:space="preserve">problemas ambientales </w:t>
            </w:r>
            <w:r>
              <w:rPr>
                <w:sz w:val="18"/>
                <w:szCs w:val="18"/>
              </w:rPr>
              <w:t xml:space="preserve">por </w:t>
            </w:r>
            <w:r w:rsidRPr="00F11CE3">
              <w:rPr>
                <w:rFonts w:eastAsia="Times New Roman" w:cs="Times New Roman"/>
                <w:sz w:val="18"/>
                <w:szCs w:val="18"/>
              </w:rPr>
              <w:t>contaminación visual</w:t>
            </w:r>
          </w:p>
        </w:tc>
      </w:tr>
      <w:tr w:rsidR="00D83A20" w:rsidRPr="00616035" w14:paraId="218FAEAB"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6D12BF3"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lastRenderedPageBreak/>
              <w:t>FÓRMULA DE CÁLCULO</w:t>
            </w:r>
          </w:p>
        </w:tc>
      </w:tr>
      <w:tr w:rsidR="00D83A20" w:rsidRPr="00616035" w14:paraId="0E20E5E5"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02CA21A" w14:textId="77777777" w:rsidR="00D83A20" w:rsidRPr="0056435E" w:rsidRDefault="00D83A20" w:rsidP="00D83A20">
            <w:pPr>
              <w:spacing w:after="0" w:line="276" w:lineRule="auto"/>
              <w:jc w:val="center"/>
              <w:rPr>
                <w:rFonts w:eastAsia="Times New Roman" w:cs="Times New Roman"/>
                <w:sz w:val="10"/>
                <w:szCs w:val="12"/>
              </w:rPr>
            </w:pPr>
          </w:p>
          <w:p w14:paraId="6B5379F6"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Afectación por contaminación visual=</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 xml:space="preserve"> Σ Grado de afectación problemas ambientales  (contaminación visual)</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7C7ACD3F"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354409ED"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F204D59"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190BCED3"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E3DA497" w14:textId="77777777" w:rsidR="00D83A20" w:rsidRPr="00F11CE3" w:rsidRDefault="00D83A20" w:rsidP="0029496E">
            <w:pPr>
              <w:pStyle w:val="Prrafodelista"/>
              <w:numPr>
                <w:ilvl w:val="0"/>
                <w:numId w:val="22"/>
              </w:numPr>
              <w:spacing w:after="0" w:line="276" w:lineRule="auto"/>
              <w:contextualSpacing/>
              <w:rPr>
                <w:rFonts w:eastAsia="Times New Roman" w:cs="Times New Roman"/>
                <w:sz w:val="16"/>
                <w:szCs w:val="16"/>
              </w:rPr>
            </w:pPr>
            <w:r w:rsidRPr="00F11CE3">
              <w:rPr>
                <w:rFonts w:eastAsia="Times New Roman" w:cs="Times New Roman"/>
                <w:b/>
                <w:sz w:val="16"/>
                <w:szCs w:val="16"/>
              </w:rPr>
              <w:t xml:space="preserve">Afectación por contaminación visual: </w:t>
            </w:r>
            <w:r w:rsidRPr="00F11CE3">
              <w:rPr>
                <w:rFonts w:eastAsia="Times New Roman" w:cs="Times New Roman"/>
                <w:sz w:val="16"/>
                <w:szCs w:val="16"/>
              </w:rPr>
              <w:t>Se refiere al grado de afectación de los hogares por presencia de contaminación visual, es decir, todo aquello que afecte o perturbe la visualización de algún sitio, o paisaje, afectando su estética. Y que puede incluso llegar a afectar a la salud de los individuos o zona donde se produzca el impacto ambiental.</w:t>
            </w:r>
          </w:p>
          <w:p w14:paraId="40A1C4E8" w14:textId="545A8DF0" w:rsidR="00D83A20" w:rsidRPr="0069754A" w:rsidRDefault="00D83A20" w:rsidP="0029496E">
            <w:pPr>
              <w:pStyle w:val="Prrafodelista"/>
              <w:numPr>
                <w:ilvl w:val="0"/>
                <w:numId w:val="22"/>
              </w:numPr>
              <w:spacing w:after="0" w:line="276" w:lineRule="auto"/>
              <w:contextualSpacing/>
              <w:rPr>
                <w:rFonts w:eastAsia="Times New Roman" w:cs="Times New Roman"/>
                <w:sz w:val="16"/>
                <w:szCs w:val="16"/>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p>
        </w:tc>
      </w:tr>
      <w:tr w:rsidR="00D83A20" w:rsidRPr="00616035" w14:paraId="26443707" w14:textId="77777777" w:rsidTr="0069754A">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50A469F"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3431F993"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86129B6"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0804" w:type="dxa"/>
            <w:tcBorders>
              <w:top w:val="single" w:sz="8" w:space="0" w:color="auto"/>
              <w:left w:val="nil"/>
              <w:bottom w:val="single" w:sz="8" w:space="0" w:color="auto"/>
              <w:right w:val="single" w:sz="8" w:space="0" w:color="000000"/>
            </w:tcBorders>
            <w:shd w:val="clear" w:color="auto" w:fill="auto"/>
            <w:noWrap/>
            <w:vAlign w:val="center"/>
            <w:hideMark/>
          </w:tcPr>
          <w:p w14:paraId="728A06C0"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37C1F281"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C403FC2"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0804" w:type="dxa"/>
            <w:tcBorders>
              <w:top w:val="nil"/>
              <w:left w:val="nil"/>
              <w:bottom w:val="single" w:sz="8" w:space="0" w:color="auto"/>
              <w:right w:val="single" w:sz="8" w:space="0" w:color="000000"/>
            </w:tcBorders>
            <w:shd w:val="clear" w:color="auto" w:fill="auto"/>
            <w:noWrap/>
            <w:vAlign w:val="center"/>
          </w:tcPr>
          <w:p w14:paraId="47DB00FE"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2F278CE1"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6811DB9"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0804" w:type="dxa"/>
            <w:tcBorders>
              <w:top w:val="nil"/>
              <w:left w:val="nil"/>
              <w:bottom w:val="single" w:sz="8" w:space="0" w:color="auto"/>
              <w:right w:val="single" w:sz="8" w:space="0" w:color="000000"/>
            </w:tcBorders>
            <w:shd w:val="clear" w:color="auto" w:fill="auto"/>
            <w:noWrap/>
            <w:vAlign w:val="center"/>
          </w:tcPr>
          <w:p w14:paraId="425E1A66"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421F8661"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B5454B4"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0804" w:type="dxa"/>
            <w:tcBorders>
              <w:top w:val="nil"/>
              <w:left w:val="nil"/>
              <w:bottom w:val="single" w:sz="8" w:space="0" w:color="auto"/>
              <w:right w:val="single" w:sz="8" w:space="0" w:color="000000"/>
            </w:tcBorders>
            <w:shd w:val="clear" w:color="auto" w:fill="auto"/>
            <w:noWrap/>
            <w:vAlign w:val="center"/>
            <w:hideMark/>
          </w:tcPr>
          <w:p w14:paraId="0D424361" w14:textId="77777777" w:rsidR="00D83A20" w:rsidRPr="00616035" w:rsidRDefault="00D83A20" w:rsidP="00D83A20">
            <w:pPr>
              <w:spacing w:after="0" w:line="276" w:lineRule="auto"/>
              <w:rPr>
                <w:rFonts w:eastAsia="Times New Roman" w:cs="Times New Roman"/>
                <w:sz w:val="18"/>
                <w:szCs w:val="18"/>
              </w:rPr>
            </w:pPr>
            <w:r w:rsidRPr="00095F4F">
              <w:rPr>
                <w:sz w:val="18"/>
              </w:rPr>
              <w:t>Promedio de las calificaciones – a nivel de percepción– que la población otorga al grado de afectación en problemas ambientales</w:t>
            </w:r>
            <w:r>
              <w:rPr>
                <w:sz w:val="18"/>
              </w:rPr>
              <w:t xml:space="preserve"> debido a la presencia de contaminación visual.</w:t>
            </w:r>
          </w:p>
        </w:tc>
      </w:tr>
      <w:tr w:rsidR="00D83A20" w:rsidRPr="00616035" w14:paraId="54F75215"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72FC2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804" w:type="dxa"/>
            <w:tcBorders>
              <w:top w:val="single" w:sz="8" w:space="0" w:color="auto"/>
              <w:left w:val="nil"/>
              <w:bottom w:val="single" w:sz="8" w:space="0" w:color="auto"/>
              <w:right w:val="single" w:sz="8" w:space="0" w:color="auto"/>
            </w:tcBorders>
            <w:shd w:val="clear" w:color="auto" w:fill="auto"/>
            <w:noWrap/>
            <w:vAlign w:val="center"/>
            <w:hideMark/>
          </w:tcPr>
          <w:p w14:paraId="2C410205" w14:textId="4B1CD948"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7EB6881A" w14:textId="77777777" w:rsidTr="008F63F6">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F14C86C"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3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B599413"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080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69289A0"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683BB137" w14:textId="77777777" w:rsidTr="008F63F6">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B904A80" w14:textId="77777777" w:rsidR="00D83A20" w:rsidRPr="00616035" w:rsidRDefault="00D83A20" w:rsidP="00D83A20">
            <w:pPr>
              <w:spacing w:after="0" w:line="276" w:lineRule="auto"/>
              <w:rPr>
                <w:rFonts w:eastAsia="Times New Roman" w:cs="Times New Roman"/>
                <w:b/>
                <w:bCs/>
                <w:sz w:val="18"/>
                <w:szCs w:val="18"/>
              </w:rPr>
            </w:pPr>
          </w:p>
        </w:tc>
        <w:tc>
          <w:tcPr>
            <w:tcW w:w="3137" w:type="dxa"/>
            <w:tcBorders>
              <w:top w:val="nil"/>
              <w:left w:val="nil"/>
              <w:bottom w:val="single" w:sz="8" w:space="0" w:color="auto"/>
              <w:right w:val="single" w:sz="8" w:space="0" w:color="auto"/>
            </w:tcBorders>
            <w:shd w:val="clear" w:color="auto" w:fill="D5DCE4" w:themeFill="text2" w:themeFillTint="33"/>
            <w:noWrap/>
            <w:vAlign w:val="center"/>
            <w:hideMark/>
          </w:tcPr>
          <w:p w14:paraId="2986F07C"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080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8C492AC"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583F2768" w14:textId="77777777" w:rsidTr="008F63F6">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50A77ED" w14:textId="77777777" w:rsidR="00D83A20" w:rsidRPr="00616035" w:rsidRDefault="00D83A20" w:rsidP="00D83A20">
            <w:pPr>
              <w:spacing w:after="0" w:line="276" w:lineRule="auto"/>
              <w:rPr>
                <w:rFonts w:eastAsia="Times New Roman" w:cs="Times New Roman"/>
                <w:b/>
                <w:bCs/>
                <w:sz w:val="18"/>
                <w:szCs w:val="18"/>
              </w:rPr>
            </w:pPr>
          </w:p>
        </w:tc>
        <w:tc>
          <w:tcPr>
            <w:tcW w:w="313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DA79CF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080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23E39DF"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2CCD5208"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9D7A351"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804" w:type="dxa"/>
            <w:tcBorders>
              <w:top w:val="single" w:sz="8" w:space="0" w:color="auto"/>
              <w:left w:val="nil"/>
              <w:bottom w:val="single" w:sz="8" w:space="0" w:color="auto"/>
              <w:right w:val="single" w:sz="8" w:space="0" w:color="auto"/>
            </w:tcBorders>
            <w:shd w:val="clear" w:color="auto" w:fill="auto"/>
            <w:vAlign w:val="center"/>
            <w:hideMark/>
          </w:tcPr>
          <w:p w14:paraId="30A1086F" w14:textId="77777777" w:rsidR="00D83A20" w:rsidRPr="00616035" w:rsidRDefault="00D83A20" w:rsidP="00D83A20">
            <w:pPr>
              <w:spacing w:after="0" w:line="276" w:lineRule="auto"/>
              <w:rPr>
                <w:rFonts w:eastAsia="Times New Roman" w:cs="Times New Roman"/>
                <w:sz w:val="18"/>
                <w:szCs w:val="18"/>
              </w:rPr>
            </w:pPr>
            <w:r w:rsidRPr="001F09D2">
              <w:rPr>
                <w:rFonts w:eastAsia="Times New Roman" w:cs="Times New Roman"/>
                <w:sz w:val="18"/>
                <w:szCs w:val="18"/>
              </w:rPr>
              <w:t>Altos niveles de contaminación ambiental (no relac</w:t>
            </w:r>
            <w:r>
              <w:rPr>
                <w:rFonts w:eastAsia="Times New Roman" w:cs="Times New Roman"/>
                <w:sz w:val="18"/>
                <w:szCs w:val="18"/>
              </w:rPr>
              <w:t>ionada a vehículos motorizados)</w:t>
            </w:r>
          </w:p>
        </w:tc>
      </w:tr>
      <w:tr w:rsidR="00D83A20" w:rsidRPr="00616035" w14:paraId="7AF70844"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D0D03A"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4D11A4F"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4EB2F5B"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804" w:type="dxa"/>
            <w:tcBorders>
              <w:top w:val="single" w:sz="8" w:space="0" w:color="auto"/>
              <w:left w:val="nil"/>
              <w:bottom w:val="single" w:sz="8" w:space="0" w:color="auto"/>
              <w:right w:val="single" w:sz="8" w:space="0" w:color="auto"/>
            </w:tcBorders>
            <w:shd w:val="clear" w:color="auto" w:fill="auto"/>
            <w:vAlign w:val="center"/>
            <w:hideMark/>
          </w:tcPr>
          <w:p w14:paraId="1D8463D8" w14:textId="77777777" w:rsidR="00D83A20" w:rsidRPr="003B6119" w:rsidRDefault="00D83A20" w:rsidP="00D83A20">
            <w:pPr>
              <w:spacing w:after="0" w:line="276" w:lineRule="auto"/>
              <w:rPr>
                <w:rFonts w:eastAsia="Times New Roman" w:cs="Times New Roman"/>
                <w:sz w:val="18"/>
                <w:szCs w:val="18"/>
              </w:rPr>
            </w:pPr>
            <w:r w:rsidRPr="00DA2088">
              <w:rPr>
                <w:rFonts w:eastAsia="Times New Roman" w:cs="Times New Roman"/>
                <w:sz w:val="18"/>
                <w:szCs w:val="18"/>
              </w:rPr>
              <w:t>Plan Na</w:t>
            </w:r>
            <w:r>
              <w:rPr>
                <w:rFonts w:eastAsia="Times New Roman" w:cs="Times New Roman"/>
                <w:sz w:val="18"/>
                <w:szCs w:val="18"/>
              </w:rPr>
              <w:t>cional de Desarrollo 2013 -2017</w:t>
            </w:r>
          </w:p>
        </w:tc>
      </w:tr>
      <w:tr w:rsidR="00D83A20" w:rsidRPr="00616035" w14:paraId="627DB1B5"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2051EBF"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804" w:type="dxa"/>
            <w:tcBorders>
              <w:top w:val="single" w:sz="8" w:space="0" w:color="auto"/>
              <w:left w:val="nil"/>
              <w:bottom w:val="single" w:sz="8" w:space="0" w:color="auto"/>
              <w:right w:val="single" w:sz="8" w:space="0" w:color="auto"/>
            </w:tcBorders>
            <w:shd w:val="clear" w:color="auto" w:fill="auto"/>
            <w:noWrap/>
            <w:vAlign w:val="center"/>
            <w:hideMark/>
          </w:tcPr>
          <w:p w14:paraId="55C78672" w14:textId="5024D9C0" w:rsidR="0069754A" w:rsidRPr="0069754A" w:rsidRDefault="00D83A20" w:rsidP="0069754A">
            <w:pPr>
              <w:spacing w:after="0" w:line="276" w:lineRule="auto"/>
              <w:rPr>
                <w:rFonts w:eastAsia="Times New Roman" w:cs="Times New Roman"/>
                <w:sz w:val="18"/>
                <w:szCs w:val="18"/>
              </w:rPr>
            </w:pPr>
            <w:r w:rsidRPr="0069754A">
              <w:rPr>
                <w:rFonts w:eastAsia="Times New Roman" w:cs="Times New Roman"/>
                <w:sz w:val="18"/>
                <w:szCs w:val="18"/>
              </w:rPr>
              <w:t xml:space="preserve">Instituto Nacional De Estadísticas y Censos. (2013). Índice de percepción de la calidad de los servicios públicos en general. Obtenido de: </w:t>
            </w:r>
            <w:r w:rsidRPr="0069754A">
              <w:rPr>
                <w:rFonts w:eastAsia="Times New Roman" w:cs="Times New Roman"/>
                <w:sz w:val="18"/>
                <w:szCs w:val="18"/>
              </w:rPr>
              <w:br/>
            </w:r>
            <w:hyperlink r:id="rId55" w:history="1">
              <w:r w:rsidRPr="0069754A">
                <w:rPr>
                  <w:rFonts w:eastAsia="Times New Roman" w:cs="Times New Roman"/>
                </w:rPr>
                <w:t>http://app.sni.gob.ec/snilink/sni/DOCUMENTOS_PNBV/Obj%201/Meta/1.7%20%C3%8Dndice%20de%20</w:t>
              </w:r>
              <w:r w:rsidRPr="0069754A">
                <w:rPr>
                  <w:rFonts w:eastAsia="Times New Roman" w:cs="Times New Roman"/>
                </w:rPr>
                <w:br/>
                <w:t>percepci%C3%</w:t>
              </w:r>
            </w:hyperlink>
            <w:r w:rsidRPr="0069754A">
              <w:rPr>
                <w:rFonts w:eastAsia="Times New Roman" w:cs="Times New Roman"/>
                <w:sz w:val="18"/>
                <w:szCs w:val="18"/>
              </w:rPr>
              <w:t>B3n%20de%20la%20calidad%20de%20los%20servicios%20p%C3%BAblicos%20en%20general</w:t>
            </w:r>
            <w:r w:rsidRPr="0069754A">
              <w:rPr>
                <w:rFonts w:eastAsia="Times New Roman" w:cs="Times New Roman"/>
                <w:sz w:val="18"/>
                <w:szCs w:val="18"/>
              </w:rPr>
              <w:br/>
              <w:t>.pdf</w:t>
            </w:r>
          </w:p>
        </w:tc>
      </w:tr>
      <w:tr w:rsidR="00D83A20" w:rsidRPr="00616035" w14:paraId="12709D3A"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B1754FC"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804" w:type="dxa"/>
            <w:tcBorders>
              <w:top w:val="single" w:sz="8" w:space="0" w:color="auto"/>
              <w:left w:val="nil"/>
              <w:bottom w:val="single" w:sz="8" w:space="0" w:color="auto"/>
              <w:right w:val="single" w:sz="8" w:space="0" w:color="auto"/>
            </w:tcBorders>
            <w:shd w:val="clear" w:color="auto" w:fill="auto"/>
            <w:noWrap/>
            <w:vAlign w:val="center"/>
            <w:hideMark/>
          </w:tcPr>
          <w:p w14:paraId="1923EE10"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19C21DC3"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4C8381"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804" w:type="dxa"/>
            <w:tcBorders>
              <w:top w:val="single" w:sz="8" w:space="0" w:color="auto"/>
              <w:left w:val="nil"/>
              <w:bottom w:val="single" w:sz="8" w:space="0" w:color="auto"/>
              <w:right w:val="single" w:sz="8" w:space="0" w:color="auto"/>
            </w:tcBorders>
            <w:shd w:val="clear" w:color="auto" w:fill="auto"/>
            <w:noWrap/>
            <w:vAlign w:val="center"/>
            <w:hideMark/>
          </w:tcPr>
          <w:p w14:paraId="635D9FA3"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21C7682D" w14:textId="77777777" w:rsidTr="008F63F6">
        <w:trPr>
          <w:trHeight w:val="20"/>
        </w:trPr>
        <w:tc>
          <w:tcPr>
            <w:tcW w:w="45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FC8ABF"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0804" w:type="dxa"/>
            <w:tcBorders>
              <w:top w:val="single" w:sz="8" w:space="0" w:color="auto"/>
              <w:left w:val="nil"/>
              <w:bottom w:val="single" w:sz="8" w:space="0" w:color="auto"/>
              <w:right w:val="single" w:sz="8" w:space="0" w:color="auto"/>
            </w:tcBorders>
            <w:shd w:val="clear" w:color="auto" w:fill="auto"/>
            <w:noWrap/>
            <w:vAlign w:val="center"/>
            <w:hideMark/>
          </w:tcPr>
          <w:p w14:paraId="6163911C"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3C2C334"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2B88CC3D" w14:textId="3755C3A1" w:rsidR="00D83A20" w:rsidRDefault="00D83A20" w:rsidP="00D83A20"/>
    <w:tbl>
      <w:tblPr>
        <w:tblW w:w="0" w:type="auto"/>
        <w:tblLayout w:type="fixed"/>
        <w:tblCellMar>
          <w:left w:w="70" w:type="dxa"/>
          <w:right w:w="70" w:type="dxa"/>
        </w:tblCellMar>
        <w:tblLook w:val="04A0" w:firstRow="1" w:lastRow="0" w:firstColumn="1" w:lastColumn="0" w:noHBand="0" w:noVBand="1"/>
      </w:tblPr>
      <w:tblGrid>
        <w:gridCol w:w="1420"/>
        <w:gridCol w:w="3111"/>
        <w:gridCol w:w="10851"/>
      </w:tblGrid>
      <w:tr w:rsidR="00D83A20" w:rsidRPr="00616035" w14:paraId="7800BBD0" w14:textId="77777777" w:rsidTr="0069754A">
        <w:trPr>
          <w:trHeight w:val="682"/>
        </w:trPr>
        <w:tc>
          <w:tcPr>
            <w:tcW w:w="4531" w:type="dxa"/>
            <w:gridSpan w:val="2"/>
            <w:tcBorders>
              <w:top w:val="single" w:sz="4" w:space="0" w:color="auto"/>
              <w:left w:val="single" w:sz="4" w:space="0" w:color="auto"/>
              <w:bottom w:val="nil"/>
              <w:right w:val="single" w:sz="4" w:space="0" w:color="auto"/>
            </w:tcBorders>
            <w:shd w:val="clear" w:color="auto" w:fill="auto"/>
            <w:noWrap/>
            <w:vAlign w:val="center"/>
            <w:hideMark/>
          </w:tcPr>
          <w:p w14:paraId="11DCFC10"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75648" behindDoc="0" locked="0" layoutInCell="1" allowOverlap="1" wp14:anchorId="1F808720" wp14:editId="20CC8C47">
                  <wp:simplePos x="0" y="0"/>
                  <wp:positionH relativeFrom="column">
                    <wp:posOffset>539750</wp:posOffset>
                  </wp:positionH>
                  <wp:positionV relativeFrom="paragraph">
                    <wp:posOffset>-2540</wp:posOffset>
                  </wp:positionV>
                  <wp:extent cx="845185" cy="424815"/>
                  <wp:effectExtent l="0" t="0" r="0" b="0"/>
                  <wp:wrapNone/>
                  <wp:docPr id="8" name="Imagen 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BE9E8B" w14:textId="77777777" w:rsidR="00D83A20" w:rsidRPr="00616035" w:rsidRDefault="00D83A20" w:rsidP="00D83A20">
            <w:pPr>
              <w:spacing w:after="0" w:line="276" w:lineRule="auto"/>
              <w:rPr>
                <w:rFonts w:eastAsia="Times New Roman" w:cs="Times New Roman"/>
                <w:sz w:val="18"/>
                <w:szCs w:val="18"/>
              </w:rPr>
            </w:pPr>
          </w:p>
        </w:tc>
        <w:tc>
          <w:tcPr>
            <w:tcW w:w="1085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CD52531"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3E9B8CAD"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F3213CC"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4F2E4F0D" w14:textId="77777777" w:rsidR="00D83A20" w:rsidRPr="00616035" w:rsidRDefault="00D83A20" w:rsidP="00D83A20">
            <w:pPr>
              <w:spacing w:after="0" w:line="276" w:lineRule="auto"/>
              <w:rPr>
                <w:rFonts w:eastAsia="Times New Roman" w:cs="Times New Roman"/>
                <w:sz w:val="18"/>
                <w:szCs w:val="18"/>
              </w:rPr>
            </w:pPr>
            <w:r w:rsidRPr="00F11CE3">
              <w:rPr>
                <w:rFonts w:eastAsia="Times New Roman" w:cs="Times New Roman"/>
                <w:sz w:val="18"/>
                <w:szCs w:val="18"/>
              </w:rPr>
              <w:t xml:space="preserve">Afectación por </w:t>
            </w:r>
            <w:r>
              <w:rPr>
                <w:rFonts w:eastAsia="Times New Roman" w:cs="Times New Roman"/>
                <w:sz w:val="18"/>
                <w:szCs w:val="18"/>
              </w:rPr>
              <w:t>o</w:t>
            </w:r>
            <w:r w:rsidRPr="005E18C5">
              <w:rPr>
                <w:rFonts w:eastAsia="Times New Roman" w:cs="Times New Roman"/>
                <w:sz w:val="18"/>
                <w:szCs w:val="18"/>
              </w:rPr>
              <w:t>cupación del espacio público</w:t>
            </w:r>
          </w:p>
        </w:tc>
      </w:tr>
      <w:tr w:rsidR="00D83A20" w:rsidRPr="00616035" w14:paraId="2FBA0CE6"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070925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0851" w:type="dxa"/>
            <w:tcBorders>
              <w:top w:val="single" w:sz="8" w:space="0" w:color="auto"/>
              <w:left w:val="nil"/>
              <w:bottom w:val="single" w:sz="8" w:space="0" w:color="auto"/>
              <w:right w:val="single" w:sz="8" w:space="0" w:color="000000"/>
            </w:tcBorders>
            <w:shd w:val="clear" w:color="auto" w:fill="auto"/>
            <w:noWrap/>
            <w:vAlign w:val="center"/>
          </w:tcPr>
          <w:p w14:paraId="29AB67CE"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49A6D856"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F8D9CD6"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0851" w:type="dxa"/>
            <w:tcBorders>
              <w:top w:val="single" w:sz="8" w:space="0" w:color="auto"/>
              <w:left w:val="nil"/>
              <w:bottom w:val="single" w:sz="8" w:space="0" w:color="auto"/>
              <w:right w:val="single" w:sz="8" w:space="0" w:color="000000"/>
            </w:tcBorders>
            <w:shd w:val="clear" w:color="auto" w:fill="auto"/>
            <w:noWrap/>
            <w:vAlign w:val="center"/>
          </w:tcPr>
          <w:p w14:paraId="46C689F2" w14:textId="77777777" w:rsidR="00D83A20" w:rsidRPr="00095F4F" w:rsidRDefault="00D83A20" w:rsidP="00D83A20">
            <w:pPr>
              <w:spacing w:after="0" w:line="276" w:lineRule="auto"/>
              <w:rPr>
                <w:rFonts w:eastAsia="Times New Roman" w:cs="Times New Roman"/>
                <w:sz w:val="18"/>
                <w:szCs w:val="18"/>
              </w:rPr>
            </w:pPr>
            <w:r w:rsidRPr="00095F4F">
              <w:rPr>
                <w:sz w:val="18"/>
                <w:szCs w:val="18"/>
              </w:rPr>
              <w:t>Promedio de calificación que otorga la población</w:t>
            </w:r>
            <w:r>
              <w:rPr>
                <w:sz w:val="18"/>
                <w:szCs w:val="18"/>
              </w:rPr>
              <w:t xml:space="preserve"> al g</w:t>
            </w:r>
            <w:r w:rsidRPr="00440760">
              <w:rPr>
                <w:sz w:val="18"/>
                <w:szCs w:val="18"/>
              </w:rPr>
              <w:t xml:space="preserve">rado de afectación </w:t>
            </w:r>
            <w:r>
              <w:rPr>
                <w:sz w:val="18"/>
                <w:szCs w:val="18"/>
              </w:rPr>
              <w:t xml:space="preserve">por </w:t>
            </w:r>
            <w:r w:rsidRPr="00440760">
              <w:rPr>
                <w:sz w:val="18"/>
                <w:szCs w:val="18"/>
              </w:rPr>
              <w:t xml:space="preserve">problemas ambientales </w:t>
            </w:r>
            <w:r>
              <w:rPr>
                <w:sz w:val="18"/>
                <w:szCs w:val="18"/>
              </w:rPr>
              <w:t>por o</w:t>
            </w:r>
            <w:r w:rsidRPr="005E18C5">
              <w:rPr>
                <w:sz w:val="18"/>
                <w:szCs w:val="18"/>
              </w:rPr>
              <w:t>cupación del espacio público</w:t>
            </w:r>
          </w:p>
        </w:tc>
      </w:tr>
      <w:tr w:rsidR="00D83A20" w:rsidRPr="00616035" w14:paraId="7208949B"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0C649C3"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29A31184"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E39E52F" w14:textId="77777777" w:rsidR="00D83A20" w:rsidRPr="0056435E" w:rsidRDefault="00D83A20" w:rsidP="00D83A20">
            <w:pPr>
              <w:spacing w:after="0" w:line="276" w:lineRule="auto"/>
              <w:jc w:val="center"/>
              <w:rPr>
                <w:rFonts w:eastAsia="Times New Roman" w:cs="Times New Roman"/>
                <w:sz w:val="10"/>
                <w:szCs w:val="12"/>
              </w:rPr>
            </w:pPr>
          </w:p>
          <w:p w14:paraId="1E1A250D"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Afectación por contaminación visual=</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 xml:space="preserve"> Σ Grado de afectación problemas ambientales  (ocupación del espacio público)</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6C0C298E"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0F9E2926"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FE3C234"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5B96330F"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19D4BC7" w14:textId="77777777" w:rsidR="00D83A20" w:rsidRDefault="00D83A20" w:rsidP="0029496E">
            <w:pPr>
              <w:pStyle w:val="Prrafodelista"/>
              <w:numPr>
                <w:ilvl w:val="0"/>
                <w:numId w:val="24"/>
              </w:numPr>
              <w:spacing w:after="0" w:line="276" w:lineRule="auto"/>
              <w:contextualSpacing/>
              <w:rPr>
                <w:rFonts w:ascii="Arial" w:hAnsi="Arial" w:cs="Arial"/>
                <w:color w:val="222222"/>
                <w:sz w:val="21"/>
                <w:szCs w:val="21"/>
                <w:shd w:val="clear" w:color="auto" w:fill="FFFFFF"/>
              </w:rPr>
            </w:pPr>
            <w:r>
              <w:rPr>
                <w:rFonts w:eastAsia="Times New Roman" w:cs="Times New Roman"/>
                <w:b/>
                <w:sz w:val="16"/>
                <w:szCs w:val="16"/>
              </w:rPr>
              <w:t>E</w:t>
            </w:r>
            <w:r w:rsidRPr="00962C9B">
              <w:rPr>
                <w:rFonts w:eastAsia="Times New Roman" w:cs="Times New Roman"/>
                <w:b/>
                <w:sz w:val="16"/>
                <w:szCs w:val="16"/>
              </w:rPr>
              <w:t>spacio público</w:t>
            </w:r>
            <w:r w:rsidRPr="00ED1B29">
              <w:rPr>
                <w:rFonts w:eastAsia="Times New Roman" w:cs="Times New Roman"/>
                <w:b/>
                <w:sz w:val="18"/>
                <w:szCs w:val="18"/>
              </w:rPr>
              <w:t>.-</w:t>
            </w:r>
            <w:r w:rsidRPr="00ED1B29">
              <w:rPr>
                <w:rFonts w:eastAsia="Times New Roman" w:cs="Times New Roman"/>
                <w:sz w:val="18"/>
                <w:szCs w:val="18"/>
              </w:rPr>
              <w:t xml:space="preserve"> </w:t>
            </w:r>
            <w:r>
              <w:t xml:space="preserve"> </w:t>
            </w:r>
            <w:r w:rsidRPr="007D6591">
              <w:rPr>
                <w:rFonts w:eastAsia="Times New Roman" w:cs="Times New Roman"/>
                <w:sz w:val="16"/>
                <w:szCs w:val="16"/>
              </w:rPr>
              <w:t>Se refiere al espacio de propiedad pública (estatal), dominio y uso público. Es el lugar donde cualquier persona tiene el derecho a circular en paz y armonía, donde el paso no puede ser restringido por criterios de propiedad privada, y excepcionalmente por reserva gubernamental</w:t>
            </w:r>
            <w:r w:rsidRPr="007D6591">
              <w:rPr>
                <w:rFonts w:ascii="Arial" w:hAnsi="Arial" w:cs="Arial"/>
                <w:color w:val="222222"/>
                <w:sz w:val="21"/>
                <w:szCs w:val="21"/>
                <w:shd w:val="clear" w:color="auto" w:fill="FFFFFF"/>
              </w:rPr>
              <w:t>.</w:t>
            </w:r>
          </w:p>
          <w:p w14:paraId="6B634D37" w14:textId="1C7D3427" w:rsidR="00D83A20" w:rsidRPr="0069754A" w:rsidRDefault="00D83A20" w:rsidP="0029496E">
            <w:pPr>
              <w:pStyle w:val="Prrafodelista"/>
              <w:numPr>
                <w:ilvl w:val="0"/>
                <w:numId w:val="24"/>
              </w:numPr>
              <w:spacing w:after="0" w:line="276" w:lineRule="auto"/>
              <w:contextualSpacing/>
              <w:rPr>
                <w:rFonts w:eastAsia="Times New Roman" w:cs="Times New Roman"/>
                <w:sz w:val="16"/>
                <w:szCs w:val="16"/>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tc>
      </w:tr>
      <w:tr w:rsidR="00D83A20" w:rsidRPr="00616035" w14:paraId="0B73D3CB"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C31BEDC"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4EFCFFC6"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590CC5D"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366C0E7E"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AED2FA9"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584A5357"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74816AC6"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A74C21A"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0851" w:type="dxa"/>
            <w:tcBorders>
              <w:top w:val="nil"/>
              <w:left w:val="nil"/>
              <w:bottom w:val="single" w:sz="8" w:space="0" w:color="auto"/>
              <w:right w:val="single" w:sz="8" w:space="0" w:color="000000"/>
            </w:tcBorders>
            <w:shd w:val="clear" w:color="auto" w:fill="auto"/>
            <w:noWrap/>
            <w:vAlign w:val="center"/>
          </w:tcPr>
          <w:p w14:paraId="1C47407B"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007A1598"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3EA21B2"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0851" w:type="dxa"/>
            <w:tcBorders>
              <w:top w:val="nil"/>
              <w:left w:val="nil"/>
              <w:bottom w:val="single" w:sz="8" w:space="0" w:color="auto"/>
              <w:right w:val="single" w:sz="8" w:space="0" w:color="000000"/>
            </w:tcBorders>
            <w:shd w:val="clear" w:color="auto" w:fill="auto"/>
            <w:noWrap/>
            <w:vAlign w:val="center"/>
          </w:tcPr>
          <w:p w14:paraId="681B7590"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287722D9"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69B1A7E"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0851" w:type="dxa"/>
            <w:tcBorders>
              <w:top w:val="nil"/>
              <w:left w:val="nil"/>
              <w:bottom w:val="single" w:sz="8" w:space="0" w:color="auto"/>
              <w:right w:val="single" w:sz="8" w:space="0" w:color="000000"/>
            </w:tcBorders>
            <w:shd w:val="clear" w:color="auto" w:fill="auto"/>
            <w:noWrap/>
            <w:vAlign w:val="center"/>
            <w:hideMark/>
          </w:tcPr>
          <w:p w14:paraId="67544F67" w14:textId="77777777" w:rsidR="00D83A20" w:rsidRPr="00616035" w:rsidRDefault="00D83A20" w:rsidP="00D83A20">
            <w:pPr>
              <w:spacing w:after="0" w:line="276" w:lineRule="auto"/>
              <w:rPr>
                <w:rFonts w:eastAsia="Times New Roman" w:cs="Times New Roman"/>
                <w:sz w:val="18"/>
                <w:szCs w:val="18"/>
              </w:rPr>
            </w:pPr>
            <w:r w:rsidRPr="00095F4F">
              <w:rPr>
                <w:sz w:val="18"/>
              </w:rPr>
              <w:t>Promedio de las calificaciones – a nivel de percepción– que la población otorga al grado de afectación en problemas ambientales</w:t>
            </w:r>
            <w:r>
              <w:rPr>
                <w:sz w:val="18"/>
              </w:rPr>
              <w:t xml:space="preserve"> debido a la</w:t>
            </w:r>
            <w:r>
              <w:rPr>
                <w:sz w:val="18"/>
                <w:szCs w:val="18"/>
              </w:rPr>
              <w:t xml:space="preserve"> o</w:t>
            </w:r>
            <w:r w:rsidRPr="005E18C5">
              <w:rPr>
                <w:sz w:val="18"/>
                <w:szCs w:val="18"/>
              </w:rPr>
              <w:t>cupación del espacio público</w:t>
            </w:r>
          </w:p>
        </w:tc>
      </w:tr>
      <w:tr w:rsidR="00D83A20" w:rsidRPr="00616035" w14:paraId="3A7F1151"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D809F0B"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4A625C63" w14:textId="211608FA"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17141C39" w14:textId="77777777" w:rsidTr="0069754A">
        <w:trPr>
          <w:trHeight w:val="20"/>
        </w:trPr>
        <w:tc>
          <w:tcPr>
            <w:tcW w:w="1420" w:type="dxa"/>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7C8119D"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11"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1588EED"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D6FDA3D"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4144453B" w14:textId="77777777" w:rsidTr="0069754A">
        <w:trPr>
          <w:trHeight w:val="20"/>
        </w:trPr>
        <w:tc>
          <w:tcPr>
            <w:tcW w:w="1420" w:type="dxa"/>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98B63D0" w14:textId="77777777" w:rsidR="00D83A20" w:rsidRPr="00616035" w:rsidRDefault="00D83A20" w:rsidP="00D83A20">
            <w:pPr>
              <w:spacing w:after="0" w:line="276" w:lineRule="auto"/>
              <w:rPr>
                <w:rFonts w:eastAsia="Times New Roman" w:cs="Times New Roman"/>
                <w:b/>
                <w:bCs/>
                <w:sz w:val="18"/>
                <w:szCs w:val="18"/>
              </w:rPr>
            </w:pPr>
          </w:p>
        </w:tc>
        <w:tc>
          <w:tcPr>
            <w:tcW w:w="3111" w:type="dxa"/>
            <w:tcBorders>
              <w:top w:val="nil"/>
              <w:left w:val="nil"/>
              <w:bottom w:val="single" w:sz="8" w:space="0" w:color="auto"/>
              <w:right w:val="single" w:sz="8" w:space="0" w:color="auto"/>
            </w:tcBorders>
            <w:shd w:val="clear" w:color="auto" w:fill="D5DCE4" w:themeFill="text2" w:themeFillTint="33"/>
            <w:noWrap/>
            <w:vAlign w:val="center"/>
            <w:hideMark/>
          </w:tcPr>
          <w:p w14:paraId="738109BC"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85F762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5979F3F1" w14:textId="77777777" w:rsidTr="0069754A">
        <w:trPr>
          <w:trHeight w:val="20"/>
        </w:trPr>
        <w:tc>
          <w:tcPr>
            <w:tcW w:w="1420" w:type="dxa"/>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320AF76" w14:textId="77777777" w:rsidR="00D83A20" w:rsidRPr="00616035" w:rsidRDefault="00D83A20" w:rsidP="00D83A20">
            <w:pPr>
              <w:spacing w:after="0" w:line="276" w:lineRule="auto"/>
              <w:rPr>
                <w:rFonts w:eastAsia="Times New Roman" w:cs="Times New Roman"/>
                <w:b/>
                <w:bCs/>
                <w:sz w:val="18"/>
                <w:szCs w:val="18"/>
              </w:rPr>
            </w:pPr>
          </w:p>
        </w:tc>
        <w:tc>
          <w:tcPr>
            <w:tcW w:w="3111"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7F84990"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B2AF15B"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178551AF"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690541F"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59F7EE7F" w14:textId="77777777" w:rsidR="00D83A20" w:rsidRPr="00616035" w:rsidRDefault="00D83A20" w:rsidP="00D83A20">
            <w:pPr>
              <w:spacing w:after="0" w:line="276" w:lineRule="auto"/>
              <w:rPr>
                <w:rFonts w:eastAsia="Times New Roman" w:cs="Times New Roman"/>
                <w:sz w:val="18"/>
                <w:szCs w:val="18"/>
              </w:rPr>
            </w:pPr>
            <w:r w:rsidRPr="001F09D2">
              <w:rPr>
                <w:rFonts w:eastAsia="Times New Roman" w:cs="Times New Roman"/>
                <w:sz w:val="18"/>
                <w:szCs w:val="18"/>
              </w:rPr>
              <w:t>Altos niveles de contaminación ambiental (no relac</w:t>
            </w:r>
            <w:r>
              <w:rPr>
                <w:rFonts w:eastAsia="Times New Roman" w:cs="Times New Roman"/>
                <w:sz w:val="18"/>
                <w:szCs w:val="18"/>
              </w:rPr>
              <w:t>ionada a vehículos motorizados)</w:t>
            </w:r>
          </w:p>
        </w:tc>
      </w:tr>
      <w:tr w:rsidR="00D83A20" w:rsidRPr="00616035" w14:paraId="030E7534"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9B6E5A"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5E5735A"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E86F287"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3A12ECAD" w14:textId="77777777" w:rsidR="00D83A20" w:rsidRPr="003B6119" w:rsidRDefault="00D83A20" w:rsidP="00D83A20">
            <w:pPr>
              <w:spacing w:after="0" w:line="276" w:lineRule="auto"/>
              <w:rPr>
                <w:rFonts w:eastAsia="Times New Roman" w:cs="Times New Roman"/>
                <w:sz w:val="18"/>
                <w:szCs w:val="18"/>
              </w:rPr>
            </w:pPr>
            <w:r w:rsidRPr="00DA2088">
              <w:rPr>
                <w:rFonts w:eastAsia="Times New Roman" w:cs="Times New Roman"/>
                <w:sz w:val="18"/>
                <w:szCs w:val="18"/>
              </w:rPr>
              <w:t>Plan Nacional de Desarrollo 2013 -2017.</w:t>
            </w:r>
          </w:p>
        </w:tc>
      </w:tr>
      <w:tr w:rsidR="00D83A20" w:rsidRPr="00616035" w14:paraId="7E1CDA42"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B302E3"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5A82A4BE" w14:textId="77777777" w:rsidR="00D83A20" w:rsidRPr="0069754A" w:rsidRDefault="00D83A20" w:rsidP="0069754A">
            <w:pPr>
              <w:spacing w:after="0" w:line="276" w:lineRule="auto"/>
              <w:rPr>
                <w:rFonts w:eastAsia="Times New Roman" w:cs="Times New Roman"/>
                <w:sz w:val="18"/>
                <w:szCs w:val="18"/>
              </w:rPr>
            </w:pPr>
            <w:r w:rsidRPr="0069754A">
              <w:rPr>
                <w:rFonts w:eastAsia="Times New Roman" w:cs="Times New Roman"/>
                <w:sz w:val="18"/>
                <w:szCs w:val="18"/>
              </w:rPr>
              <w:t xml:space="preserve">Instituto Nacional De Estadísticas y Censos. (2013). Índice de percepción de la calidad de los servicios públicos en general. Obtenido de </w:t>
            </w:r>
            <w:r w:rsidRPr="0069754A">
              <w:rPr>
                <w:rFonts w:eastAsia="Times New Roman" w:cs="Times New Roman"/>
                <w:sz w:val="18"/>
                <w:szCs w:val="18"/>
              </w:rPr>
              <w:br/>
            </w:r>
            <w:hyperlink r:id="rId56" w:history="1">
              <w:r w:rsidRPr="0069754A">
                <w:rPr>
                  <w:sz w:val="18"/>
                  <w:szCs w:val="18"/>
                </w:rPr>
                <w:t>http://app.sni.gob.ec/snilink/sni/DOCUMENTOS_PNBV/Obj%201/Meta/1.7%20%C3%8Dndice%20de%20percepci%C3%</w:t>
              </w:r>
            </w:hyperlink>
          </w:p>
          <w:p w14:paraId="60F6FB8A" w14:textId="77777777" w:rsidR="00D83A20" w:rsidRPr="00DA2088" w:rsidRDefault="00D83A20" w:rsidP="0069754A">
            <w:pPr>
              <w:spacing w:after="0" w:line="276" w:lineRule="auto"/>
              <w:rPr>
                <w:rFonts w:eastAsia="Times New Roman" w:cs="Times New Roman"/>
                <w:sz w:val="18"/>
                <w:szCs w:val="18"/>
              </w:rPr>
            </w:pPr>
            <w:r w:rsidRPr="0069754A">
              <w:rPr>
                <w:rFonts w:eastAsia="Times New Roman" w:cs="Times New Roman"/>
                <w:sz w:val="18"/>
                <w:szCs w:val="18"/>
              </w:rPr>
              <w:t>B3n%20de%20la%20calidad%20de%20los%20servicios%20p%C3%BAblicos%20en%20general.pdf</w:t>
            </w:r>
          </w:p>
        </w:tc>
      </w:tr>
      <w:tr w:rsidR="00D83A20" w:rsidRPr="00616035" w14:paraId="4854C5D6"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3EE2338"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51C9DDF4"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467696D4"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73687AB"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01FF9EAA"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7E7904D3"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853043"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669964BC"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5BA7DCE"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03BB0D50" w14:textId="77777777" w:rsidR="00D83A20" w:rsidRDefault="00D83A20" w:rsidP="00D83A20"/>
    <w:tbl>
      <w:tblPr>
        <w:tblW w:w="0" w:type="auto"/>
        <w:tblLayout w:type="fixed"/>
        <w:tblCellMar>
          <w:left w:w="70" w:type="dxa"/>
          <w:right w:w="70" w:type="dxa"/>
        </w:tblCellMar>
        <w:tblLook w:val="04A0" w:firstRow="1" w:lastRow="0" w:firstColumn="1" w:lastColumn="0" w:noHBand="0" w:noVBand="1"/>
      </w:tblPr>
      <w:tblGrid>
        <w:gridCol w:w="1359"/>
        <w:gridCol w:w="3172"/>
        <w:gridCol w:w="10851"/>
      </w:tblGrid>
      <w:tr w:rsidR="00D83A20" w:rsidRPr="00616035" w14:paraId="0C97871D" w14:textId="77777777" w:rsidTr="0069754A">
        <w:trPr>
          <w:trHeight w:val="682"/>
        </w:trPr>
        <w:tc>
          <w:tcPr>
            <w:tcW w:w="4531" w:type="dxa"/>
            <w:gridSpan w:val="2"/>
            <w:tcBorders>
              <w:top w:val="single" w:sz="4" w:space="0" w:color="auto"/>
              <w:left w:val="single" w:sz="4" w:space="0" w:color="auto"/>
              <w:bottom w:val="nil"/>
              <w:right w:val="single" w:sz="4" w:space="0" w:color="auto"/>
            </w:tcBorders>
            <w:shd w:val="clear" w:color="auto" w:fill="auto"/>
            <w:noWrap/>
            <w:vAlign w:val="center"/>
            <w:hideMark/>
          </w:tcPr>
          <w:p w14:paraId="5847ECC3" w14:textId="77777777" w:rsidR="00D83A20" w:rsidRPr="00616035" w:rsidRDefault="00D83A20" w:rsidP="00D83A20">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76672" behindDoc="0" locked="0" layoutInCell="1" allowOverlap="1" wp14:anchorId="622E355D" wp14:editId="21C22C1F">
                  <wp:simplePos x="0" y="0"/>
                  <wp:positionH relativeFrom="column">
                    <wp:posOffset>539750</wp:posOffset>
                  </wp:positionH>
                  <wp:positionV relativeFrom="paragraph">
                    <wp:posOffset>-2540</wp:posOffset>
                  </wp:positionV>
                  <wp:extent cx="845185" cy="424815"/>
                  <wp:effectExtent l="0" t="0" r="0" b="0"/>
                  <wp:wrapNone/>
                  <wp:docPr id="9" name="Imagen 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52DF63" w14:textId="77777777" w:rsidR="00D83A20" w:rsidRPr="00616035" w:rsidRDefault="00D83A20" w:rsidP="00D83A20">
            <w:pPr>
              <w:spacing w:after="0" w:line="276" w:lineRule="auto"/>
              <w:rPr>
                <w:rFonts w:eastAsia="Times New Roman" w:cs="Times New Roman"/>
                <w:sz w:val="18"/>
                <w:szCs w:val="18"/>
              </w:rPr>
            </w:pPr>
          </w:p>
        </w:tc>
        <w:tc>
          <w:tcPr>
            <w:tcW w:w="1085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850BE0B"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D83A20" w:rsidRPr="00616035" w14:paraId="05255C3B"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271238"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71F2A809" w14:textId="77777777" w:rsidR="00D83A20" w:rsidRPr="00616035" w:rsidRDefault="00D83A20" w:rsidP="00D83A20">
            <w:pPr>
              <w:spacing w:after="0" w:line="276" w:lineRule="auto"/>
              <w:rPr>
                <w:rFonts w:eastAsia="Times New Roman" w:cs="Times New Roman"/>
                <w:sz w:val="18"/>
                <w:szCs w:val="18"/>
              </w:rPr>
            </w:pPr>
            <w:r w:rsidRPr="00F11CE3">
              <w:rPr>
                <w:rFonts w:eastAsia="Times New Roman" w:cs="Times New Roman"/>
                <w:sz w:val="18"/>
                <w:szCs w:val="18"/>
              </w:rPr>
              <w:t xml:space="preserve">Afectación por </w:t>
            </w:r>
            <w:r w:rsidRPr="00BA3620">
              <w:rPr>
                <w:rFonts w:eastAsia="Times New Roman" w:cs="Times New Roman"/>
                <w:sz w:val="18"/>
                <w:szCs w:val="18"/>
              </w:rPr>
              <w:t>presencia de vectores de enfermedades</w:t>
            </w:r>
          </w:p>
        </w:tc>
      </w:tr>
      <w:tr w:rsidR="00D83A20" w:rsidRPr="00616035" w14:paraId="2E3226A9"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54FF9C3"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0851" w:type="dxa"/>
            <w:tcBorders>
              <w:top w:val="single" w:sz="8" w:space="0" w:color="auto"/>
              <w:left w:val="nil"/>
              <w:bottom w:val="single" w:sz="8" w:space="0" w:color="auto"/>
              <w:right w:val="single" w:sz="8" w:space="0" w:color="000000"/>
            </w:tcBorders>
            <w:shd w:val="clear" w:color="auto" w:fill="auto"/>
            <w:noWrap/>
            <w:vAlign w:val="center"/>
          </w:tcPr>
          <w:p w14:paraId="682D5566" w14:textId="77777777" w:rsidR="00D83A20" w:rsidRDefault="00D83A20" w:rsidP="00D83A20">
            <w:pPr>
              <w:spacing w:after="0" w:line="276" w:lineRule="auto"/>
              <w:rPr>
                <w:rFonts w:eastAsia="Times New Roman" w:cs="Times New Roman"/>
                <w:sz w:val="18"/>
                <w:szCs w:val="18"/>
              </w:rPr>
            </w:pPr>
            <w:r w:rsidRPr="00885B51">
              <w:rPr>
                <w:rFonts w:eastAsia="Times New Roman" w:cs="Times New Roman"/>
                <w:sz w:val="18"/>
                <w:szCs w:val="18"/>
              </w:rPr>
              <w:t>Ambiente</w:t>
            </w:r>
          </w:p>
        </w:tc>
      </w:tr>
      <w:tr w:rsidR="00D83A20" w:rsidRPr="00616035" w14:paraId="3C429528"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501FDDB"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0851" w:type="dxa"/>
            <w:tcBorders>
              <w:top w:val="single" w:sz="8" w:space="0" w:color="auto"/>
              <w:left w:val="nil"/>
              <w:bottom w:val="single" w:sz="8" w:space="0" w:color="auto"/>
              <w:right w:val="single" w:sz="8" w:space="0" w:color="000000"/>
            </w:tcBorders>
            <w:shd w:val="clear" w:color="auto" w:fill="auto"/>
            <w:noWrap/>
            <w:vAlign w:val="center"/>
          </w:tcPr>
          <w:p w14:paraId="487499F1" w14:textId="77777777" w:rsidR="00D83A20" w:rsidRPr="00095F4F" w:rsidRDefault="00D83A20" w:rsidP="00D83A20">
            <w:pPr>
              <w:spacing w:after="0" w:line="276" w:lineRule="auto"/>
              <w:rPr>
                <w:rFonts w:eastAsia="Times New Roman" w:cs="Times New Roman"/>
                <w:sz w:val="18"/>
                <w:szCs w:val="18"/>
              </w:rPr>
            </w:pPr>
            <w:r w:rsidRPr="00095F4F">
              <w:rPr>
                <w:sz w:val="18"/>
                <w:szCs w:val="18"/>
              </w:rPr>
              <w:t>Promedio de calificación que otorga la población</w:t>
            </w:r>
            <w:r>
              <w:rPr>
                <w:sz w:val="18"/>
                <w:szCs w:val="18"/>
              </w:rPr>
              <w:t xml:space="preserve"> al g</w:t>
            </w:r>
            <w:r w:rsidRPr="00440760">
              <w:rPr>
                <w:sz w:val="18"/>
                <w:szCs w:val="18"/>
              </w:rPr>
              <w:t xml:space="preserve">rado de afectación </w:t>
            </w:r>
            <w:r>
              <w:rPr>
                <w:sz w:val="18"/>
                <w:szCs w:val="18"/>
              </w:rPr>
              <w:t xml:space="preserve">por </w:t>
            </w:r>
            <w:r w:rsidRPr="00440760">
              <w:rPr>
                <w:sz w:val="18"/>
                <w:szCs w:val="18"/>
              </w:rPr>
              <w:t xml:space="preserve">problemas ambientales </w:t>
            </w:r>
            <w:r>
              <w:rPr>
                <w:sz w:val="18"/>
                <w:szCs w:val="18"/>
              </w:rPr>
              <w:t xml:space="preserve">por </w:t>
            </w:r>
            <w:r w:rsidRPr="00BA3620">
              <w:rPr>
                <w:sz w:val="18"/>
                <w:szCs w:val="18"/>
              </w:rPr>
              <w:t xml:space="preserve"> presencia de vectores de enfermedades</w:t>
            </w:r>
          </w:p>
        </w:tc>
      </w:tr>
      <w:tr w:rsidR="00D83A20" w:rsidRPr="00616035" w14:paraId="60850098"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160FADE"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D83A20" w:rsidRPr="00616035" w14:paraId="00D3D016"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974C146" w14:textId="77777777" w:rsidR="00D83A20" w:rsidRPr="0056435E" w:rsidRDefault="00D83A20" w:rsidP="00D83A20">
            <w:pPr>
              <w:spacing w:after="0" w:line="276" w:lineRule="auto"/>
              <w:jc w:val="center"/>
              <w:rPr>
                <w:rFonts w:eastAsia="Times New Roman" w:cs="Times New Roman"/>
                <w:sz w:val="10"/>
                <w:szCs w:val="12"/>
              </w:rPr>
            </w:pPr>
          </w:p>
          <w:p w14:paraId="3F279683" w14:textId="77777777" w:rsidR="00D83A20" w:rsidRPr="00927308" w:rsidRDefault="00D83A20" w:rsidP="00D83A20">
            <w:pPr>
              <w:spacing w:after="0" w:line="276" w:lineRule="auto"/>
              <w:jc w:val="center"/>
              <w:rPr>
                <w:rFonts w:eastAsia="Times New Roman" w:cs="Times New Roman"/>
                <w:sz w:val="16"/>
              </w:rPr>
            </w:pPr>
            <m:oMathPara>
              <m:oMath>
                <m:r>
                  <w:rPr>
                    <w:rFonts w:ascii="Cambria Math" w:hAnsi="Cambria Math"/>
                    <w:sz w:val="10"/>
                    <w:szCs w:val="12"/>
                  </w:rPr>
                  <m:t>Afectación por contaminación visual=</m:t>
                </m:r>
                <m:f>
                  <m:fPr>
                    <m:ctrlPr>
                      <w:rPr>
                        <w:rFonts w:ascii="Cambria Math" w:hAnsi="Cambria Math"/>
                        <w:i/>
                        <w:sz w:val="10"/>
                        <w:szCs w:val="12"/>
                      </w:rPr>
                    </m:ctrlPr>
                  </m:fPr>
                  <m:num>
                    <m:eqArr>
                      <m:eqArrPr>
                        <m:ctrlPr>
                          <w:rPr>
                            <w:rFonts w:ascii="Cambria Math" w:hAnsi="Cambria Math"/>
                            <w:i/>
                            <w:sz w:val="10"/>
                            <w:szCs w:val="12"/>
                          </w:rPr>
                        </m:ctrlPr>
                      </m:eqArrPr>
                      <m:e>
                        <m:r>
                          <w:rPr>
                            <w:rFonts w:ascii="Cambria Math" w:hAnsi="Cambria Math"/>
                            <w:sz w:val="10"/>
                            <w:szCs w:val="12"/>
                          </w:rPr>
                          <m:t xml:space="preserve"> Σ Grado de afectación problemas ambientales  ( presencia de vectores de enfermedades)</m:t>
                        </m:r>
                      </m:e>
                      <m:e>
                        <m:r>
                          <w:rPr>
                            <w:rFonts w:ascii="Cambria Math" w:hAnsi="Cambria Math"/>
                            <w:sz w:val="10"/>
                            <w:szCs w:val="12"/>
                          </w:rPr>
                          <m:t xml:space="preserve"> </m:t>
                        </m:r>
                      </m:e>
                    </m:eqArr>
                  </m:num>
                  <m:den>
                    <m:r>
                      <w:rPr>
                        <w:rFonts w:ascii="Cambria Math" w:hAnsi="Cambria Math"/>
                        <w:sz w:val="10"/>
                        <w:szCs w:val="12"/>
                      </w:rPr>
                      <m:t>Total de Hogares</m:t>
                    </m:r>
                  </m:den>
                </m:f>
                <m:r>
                  <w:rPr>
                    <w:rFonts w:ascii="Cambria Math" w:hAnsi="Cambria Math"/>
                    <w:sz w:val="10"/>
                    <w:szCs w:val="12"/>
                  </w:rPr>
                  <m:t>x100</m:t>
                </m:r>
              </m:oMath>
            </m:oMathPara>
          </w:p>
          <w:p w14:paraId="6CC5F1A2" w14:textId="77777777" w:rsidR="00D83A20" w:rsidRPr="00616035" w:rsidRDefault="00D83A20" w:rsidP="00D83A20">
            <w:pPr>
              <w:spacing w:after="0" w:line="276" w:lineRule="auto"/>
              <w:jc w:val="center"/>
              <w:rPr>
                <w:rFonts w:eastAsia="Times New Roman" w:cs="Times New Roman"/>
                <w:sz w:val="18"/>
                <w:szCs w:val="18"/>
              </w:rPr>
            </w:pPr>
          </w:p>
        </w:tc>
      </w:tr>
      <w:tr w:rsidR="00D83A20" w:rsidRPr="00616035" w14:paraId="07983568"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8E295C3"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D83A20" w:rsidRPr="00616035" w14:paraId="3E33AA22"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545945F" w14:textId="77777777" w:rsidR="00D83A20" w:rsidRDefault="00D83A20" w:rsidP="0029496E">
            <w:pPr>
              <w:pStyle w:val="Prrafodelista"/>
              <w:numPr>
                <w:ilvl w:val="0"/>
                <w:numId w:val="25"/>
              </w:numPr>
              <w:spacing w:after="0" w:line="276" w:lineRule="auto"/>
              <w:contextualSpacing/>
              <w:rPr>
                <w:sz w:val="16"/>
                <w:szCs w:val="16"/>
              </w:rPr>
            </w:pPr>
            <w:r w:rsidRPr="00BA3620">
              <w:rPr>
                <w:rFonts w:eastAsia="Times New Roman" w:cs="Times New Roman"/>
                <w:b/>
                <w:sz w:val="16"/>
                <w:szCs w:val="16"/>
              </w:rPr>
              <w:t>Vectores de enfermedades.-</w:t>
            </w:r>
            <w:r w:rsidRPr="00BA3620">
              <w:rPr>
                <w:rFonts w:eastAsia="Times New Roman" w:cs="Times New Roman"/>
                <w:sz w:val="16"/>
                <w:szCs w:val="16"/>
              </w:rPr>
              <w:t xml:space="preserve"> </w:t>
            </w:r>
            <w:r w:rsidRPr="00BA3620">
              <w:rPr>
                <w:sz w:val="16"/>
                <w:szCs w:val="16"/>
              </w:rPr>
              <w:t xml:space="preserve"> Los vectores son organismos vivos que pueden transmitir enfermedades infecciosas entre personas, o de animales a personas. Muchos de esos vectores son insectos hematófagos que ingieren los microorganismos patógenos junto con la sangre de un portador infectado (persona o animal), y posteriormente los inoculan a un nuevo portador al ingerir su sangre.</w:t>
            </w:r>
            <w:r>
              <w:rPr>
                <w:sz w:val="16"/>
                <w:szCs w:val="16"/>
              </w:rPr>
              <w:t xml:space="preserve"> </w:t>
            </w:r>
          </w:p>
          <w:p w14:paraId="58E0AC02" w14:textId="74EC156A" w:rsidR="00D83A20" w:rsidRPr="0069754A" w:rsidRDefault="00D83A20" w:rsidP="0029496E">
            <w:pPr>
              <w:pStyle w:val="Prrafodelista"/>
              <w:numPr>
                <w:ilvl w:val="0"/>
                <w:numId w:val="25"/>
              </w:numPr>
              <w:spacing w:after="0" w:line="276" w:lineRule="auto"/>
              <w:contextualSpacing/>
              <w:rPr>
                <w:rFonts w:eastAsia="Times New Roman" w:cs="Times New Roman"/>
                <w:sz w:val="16"/>
                <w:szCs w:val="16"/>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p>
        </w:tc>
      </w:tr>
      <w:tr w:rsidR="00D83A20" w:rsidRPr="00616035" w14:paraId="6C5B04AD"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F12B949"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D83A20" w:rsidRPr="00616035" w14:paraId="7EF9566B" w14:textId="77777777" w:rsidTr="0069754A">
        <w:trPr>
          <w:trHeight w:val="20"/>
        </w:trPr>
        <w:tc>
          <w:tcPr>
            <w:tcW w:w="1538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ACF54E9" w14:textId="77777777" w:rsidR="00D83A20" w:rsidRPr="00AF28F0" w:rsidRDefault="00D83A20" w:rsidP="00D83A20">
            <w:pPr>
              <w:pStyle w:val="Prrafodelista"/>
              <w:spacing w:after="0" w:line="276" w:lineRule="auto"/>
              <w:rPr>
                <w:rFonts w:eastAsia="Times New Roman" w:cs="Times New Roman"/>
                <w:sz w:val="18"/>
                <w:szCs w:val="18"/>
              </w:rPr>
            </w:pPr>
            <w:r w:rsidRPr="00FE3648">
              <w:rPr>
                <w:rFonts w:eastAsia="Times New Roman" w:cs="Times New Roman"/>
                <w:sz w:val="18"/>
                <w:szCs w:val="18"/>
              </w:rPr>
              <w:t>No aplica</w:t>
            </w:r>
          </w:p>
        </w:tc>
      </w:tr>
      <w:tr w:rsidR="00D83A20" w:rsidRPr="00616035" w14:paraId="739C157F"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E7536B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31C1D1D8" w14:textId="77777777" w:rsidR="00D83A20" w:rsidRPr="00E123DE" w:rsidRDefault="00D83A20" w:rsidP="00D83A20">
            <w:pPr>
              <w:spacing w:after="0" w:line="276" w:lineRule="auto"/>
              <w:rPr>
                <w:rFonts w:eastAsia="Times New Roman" w:cs="Times New Roman"/>
                <w:sz w:val="18"/>
                <w:szCs w:val="18"/>
              </w:rPr>
            </w:pPr>
            <w:r>
              <w:rPr>
                <w:rFonts w:eastAsia="Times New Roman" w:cs="Times New Roman"/>
                <w:sz w:val="18"/>
                <w:szCs w:val="18"/>
              </w:rPr>
              <w:t>Porcentaje</w:t>
            </w:r>
          </w:p>
        </w:tc>
      </w:tr>
      <w:tr w:rsidR="00D83A20" w:rsidRPr="00616035" w14:paraId="5199733B"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5F194A9"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10851" w:type="dxa"/>
            <w:tcBorders>
              <w:top w:val="nil"/>
              <w:left w:val="nil"/>
              <w:bottom w:val="single" w:sz="8" w:space="0" w:color="auto"/>
              <w:right w:val="single" w:sz="8" w:space="0" w:color="000000"/>
            </w:tcBorders>
            <w:shd w:val="clear" w:color="auto" w:fill="auto"/>
            <w:noWrap/>
            <w:vAlign w:val="center"/>
          </w:tcPr>
          <w:p w14:paraId="5FE0E40B"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Local.</w:t>
            </w:r>
          </w:p>
        </w:tc>
      </w:tr>
      <w:tr w:rsidR="00D83A20" w:rsidRPr="00616035" w14:paraId="3EF453BD"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6E6743B" w14:textId="77777777" w:rsidR="00D83A20"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0851" w:type="dxa"/>
            <w:tcBorders>
              <w:top w:val="nil"/>
              <w:left w:val="nil"/>
              <w:bottom w:val="single" w:sz="8" w:space="0" w:color="auto"/>
              <w:right w:val="single" w:sz="8" w:space="0" w:color="000000"/>
            </w:tcBorders>
            <w:shd w:val="clear" w:color="auto" w:fill="auto"/>
            <w:noWrap/>
            <w:vAlign w:val="center"/>
          </w:tcPr>
          <w:p w14:paraId="5205AE16" w14:textId="77777777" w:rsidR="00D83A20" w:rsidRPr="002023D9" w:rsidRDefault="00D83A20" w:rsidP="00D83A20">
            <w:pPr>
              <w:spacing w:after="0" w:line="276" w:lineRule="auto"/>
              <w:rPr>
                <w:rFonts w:eastAsia="Times New Roman" w:cs="Times New Roman"/>
                <w:sz w:val="18"/>
                <w:szCs w:val="18"/>
              </w:rPr>
            </w:pPr>
            <w:r>
              <w:rPr>
                <w:rFonts w:eastAsia="Times New Roman" w:cs="Times New Roman"/>
                <w:sz w:val="18"/>
                <w:szCs w:val="18"/>
              </w:rPr>
              <w:t>Cada 2 años</w:t>
            </w:r>
          </w:p>
        </w:tc>
      </w:tr>
      <w:tr w:rsidR="00D83A20" w:rsidRPr="00616035" w14:paraId="410E98DD"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E3D5A05"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0851" w:type="dxa"/>
            <w:tcBorders>
              <w:top w:val="nil"/>
              <w:left w:val="nil"/>
              <w:bottom w:val="single" w:sz="8" w:space="0" w:color="auto"/>
              <w:right w:val="single" w:sz="8" w:space="0" w:color="000000"/>
            </w:tcBorders>
            <w:shd w:val="clear" w:color="auto" w:fill="auto"/>
            <w:noWrap/>
            <w:vAlign w:val="center"/>
            <w:hideMark/>
          </w:tcPr>
          <w:p w14:paraId="52B33BEB" w14:textId="77777777" w:rsidR="00D83A20" w:rsidRPr="00616035" w:rsidRDefault="00D83A20" w:rsidP="00D83A20">
            <w:pPr>
              <w:spacing w:after="0" w:line="276" w:lineRule="auto"/>
              <w:rPr>
                <w:rFonts w:eastAsia="Times New Roman" w:cs="Times New Roman"/>
                <w:sz w:val="18"/>
                <w:szCs w:val="18"/>
              </w:rPr>
            </w:pPr>
            <w:r w:rsidRPr="00095F4F">
              <w:rPr>
                <w:sz w:val="18"/>
              </w:rPr>
              <w:t>Promedio de las calificaciones – a nivel de percepción– que la población otorga al grado de afectación en problemas ambientales</w:t>
            </w:r>
            <w:r>
              <w:rPr>
                <w:sz w:val="18"/>
              </w:rPr>
              <w:t xml:space="preserve"> debido a la</w:t>
            </w:r>
            <w:r w:rsidRPr="00BA3620">
              <w:rPr>
                <w:sz w:val="18"/>
                <w:szCs w:val="18"/>
              </w:rPr>
              <w:t xml:space="preserve"> presencia de vectores de enfermedades</w:t>
            </w:r>
            <w:r>
              <w:rPr>
                <w:sz w:val="18"/>
              </w:rPr>
              <w:t>.</w:t>
            </w:r>
          </w:p>
        </w:tc>
      </w:tr>
      <w:tr w:rsidR="00D83A20" w:rsidRPr="00616035" w14:paraId="6134FF5D"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80B1EBD"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0DA72B4E" w14:textId="25D2D2FF" w:rsidR="00D83A20" w:rsidRPr="00FE3648" w:rsidRDefault="009C5ABD" w:rsidP="00D83A20">
            <w:pPr>
              <w:spacing w:after="0" w:line="276" w:lineRule="auto"/>
              <w:rPr>
                <w:rFonts w:eastAsia="Times New Roman" w:cs="Times New Roman"/>
                <w:sz w:val="18"/>
                <w:szCs w:val="18"/>
              </w:rPr>
            </w:pPr>
            <w:r>
              <w:rPr>
                <w:rFonts w:eastAsia="Times New Roman" w:cs="Times New Roman"/>
                <w:sz w:val="18"/>
                <w:szCs w:val="18"/>
              </w:rPr>
              <w:t>Encuesta Multipropósito ICQ</w:t>
            </w:r>
            <w:r w:rsidR="00D83A20">
              <w:rPr>
                <w:rFonts w:eastAsia="Times New Roman" w:cs="Times New Roman"/>
                <w:sz w:val="18"/>
                <w:szCs w:val="18"/>
              </w:rPr>
              <w:t xml:space="preserve"> - </w:t>
            </w:r>
            <w:r w:rsidR="00D83A20" w:rsidRPr="00FE3648">
              <w:rPr>
                <w:rFonts w:eastAsia="Times New Roman" w:cs="Times New Roman"/>
                <w:sz w:val="18"/>
                <w:szCs w:val="18"/>
              </w:rPr>
              <w:t>2016</w:t>
            </w:r>
          </w:p>
        </w:tc>
      </w:tr>
      <w:tr w:rsidR="00D83A20" w:rsidRPr="00616035" w14:paraId="61D69789" w14:textId="77777777" w:rsidTr="0069754A">
        <w:trPr>
          <w:trHeight w:val="20"/>
        </w:trPr>
        <w:tc>
          <w:tcPr>
            <w:tcW w:w="1359" w:type="dxa"/>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9357D2F" w14:textId="77777777" w:rsidR="00D83A20" w:rsidRPr="00616035" w:rsidRDefault="00D83A20" w:rsidP="00D83A20">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4104B38"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0226056" w14:textId="77777777" w:rsidR="00D83A20" w:rsidRPr="00F406F1" w:rsidRDefault="00D83A20" w:rsidP="00D83A20">
            <w:pPr>
              <w:pStyle w:val="Bibliografa"/>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D83A20" w:rsidRPr="00616035" w14:paraId="145FCA01" w14:textId="77777777" w:rsidTr="0069754A">
        <w:trPr>
          <w:trHeight w:val="20"/>
        </w:trPr>
        <w:tc>
          <w:tcPr>
            <w:tcW w:w="1359" w:type="dxa"/>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08049E0" w14:textId="77777777" w:rsidR="00D83A20" w:rsidRPr="00616035" w:rsidRDefault="00D83A20" w:rsidP="00D83A20">
            <w:pPr>
              <w:spacing w:after="0" w:line="276" w:lineRule="auto"/>
              <w:rPr>
                <w:rFonts w:eastAsia="Times New Roman" w:cs="Times New Roman"/>
                <w:b/>
                <w:bCs/>
                <w:sz w:val="18"/>
                <w:szCs w:val="18"/>
              </w:rPr>
            </w:pPr>
          </w:p>
        </w:tc>
        <w:tc>
          <w:tcPr>
            <w:tcW w:w="3172" w:type="dxa"/>
            <w:tcBorders>
              <w:top w:val="nil"/>
              <w:left w:val="nil"/>
              <w:bottom w:val="single" w:sz="8" w:space="0" w:color="auto"/>
              <w:right w:val="single" w:sz="8" w:space="0" w:color="auto"/>
            </w:tcBorders>
            <w:shd w:val="clear" w:color="auto" w:fill="D5DCE4" w:themeFill="text2" w:themeFillTint="33"/>
            <w:noWrap/>
            <w:vAlign w:val="center"/>
            <w:hideMark/>
          </w:tcPr>
          <w:p w14:paraId="549EC774" w14:textId="77777777" w:rsidR="00D83A20" w:rsidRPr="00616035" w:rsidRDefault="00D83A20" w:rsidP="00D83A20">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A568601"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1D20910D" w14:textId="77777777" w:rsidTr="0069754A">
        <w:trPr>
          <w:trHeight w:val="20"/>
        </w:trPr>
        <w:tc>
          <w:tcPr>
            <w:tcW w:w="1359" w:type="dxa"/>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9D54295" w14:textId="77777777" w:rsidR="00D83A20" w:rsidRPr="00616035" w:rsidRDefault="00D83A20" w:rsidP="00D83A20">
            <w:pPr>
              <w:spacing w:after="0" w:line="276" w:lineRule="auto"/>
              <w:rPr>
                <w:rFonts w:eastAsia="Times New Roman" w:cs="Times New Roman"/>
                <w:b/>
                <w:bCs/>
                <w:sz w:val="18"/>
                <w:szCs w:val="18"/>
              </w:rPr>
            </w:pPr>
          </w:p>
        </w:tc>
        <w:tc>
          <w:tcPr>
            <w:tcW w:w="317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5682D23"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8987DD8"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No aplica.</w:t>
            </w:r>
          </w:p>
        </w:tc>
      </w:tr>
      <w:tr w:rsidR="00D83A20" w:rsidRPr="00616035" w14:paraId="42431E25"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696170"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36CBC4A1" w14:textId="77777777" w:rsidR="00D83A20" w:rsidRPr="00616035" w:rsidRDefault="00D83A20" w:rsidP="00D83A20">
            <w:pPr>
              <w:spacing w:after="0" w:line="276" w:lineRule="auto"/>
              <w:rPr>
                <w:rFonts w:eastAsia="Times New Roman" w:cs="Times New Roman"/>
                <w:sz w:val="18"/>
                <w:szCs w:val="18"/>
              </w:rPr>
            </w:pPr>
            <w:r w:rsidRPr="001F09D2">
              <w:rPr>
                <w:rFonts w:eastAsia="Times New Roman" w:cs="Times New Roman"/>
                <w:sz w:val="18"/>
                <w:szCs w:val="18"/>
              </w:rPr>
              <w:t>Altos niveles de contaminación ambiental (no relac</w:t>
            </w:r>
            <w:r>
              <w:rPr>
                <w:rFonts w:eastAsia="Times New Roman" w:cs="Times New Roman"/>
                <w:sz w:val="18"/>
                <w:szCs w:val="18"/>
              </w:rPr>
              <w:t>ionada a vehículos motorizados)</w:t>
            </w:r>
          </w:p>
        </w:tc>
      </w:tr>
      <w:tr w:rsidR="00D83A20" w:rsidRPr="00616035" w14:paraId="4663150E"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E83A20"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lastRenderedPageBreak/>
              <w:t>RELACIÓN CON INSTRUMENTOS DE</w:t>
            </w:r>
          </w:p>
          <w:p w14:paraId="1F0A9872"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4871771" w14:textId="77777777" w:rsidR="00D83A20" w:rsidRPr="007F5680" w:rsidRDefault="00D83A20" w:rsidP="00D83A20">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7D9B3592" w14:textId="77777777" w:rsidR="00D83A20" w:rsidRPr="003B6119" w:rsidRDefault="00D83A20" w:rsidP="00D83A20">
            <w:pPr>
              <w:spacing w:after="0" w:line="276" w:lineRule="auto"/>
              <w:rPr>
                <w:rFonts w:eastAsia="Times New Roman" w:cs="Times New Roman"/>
                <w:sz w:val="18"/>
                <w:szCs w:val="18"/>
              </w:rPr>
            </w:pPr>
            <w:r w:rsidRPr="00DA2088">
              <w:rPr>
                <w:rFonts w:eastAsia="Times New Roman" w:cs="Times New Roman"/>
                <w:sz w:val="18"/>
                <w:szCs w:val="18"/>
              </w:rPr>
              <w:t>Plan Na</w:t>
            </w:r>
            <w:r>
              <w:rPr>
                <w:rFonts w:eastAsia="Times New Roman" w:cs="Times New Roman"/>
                <w:sz w:val="18"/>
                <w:szCs w:val="18"/>
              </w:rPr>
              <w:t>cional de Desarrollo 2013 -2017</w:t>
            </w:r>
          </w:p>
        </w:tc>
      </w:tr>
      <w:tr w:rsidR="00D83A20" w:rsidRPr="00616035" w14:paraId="25827494"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2B8D08" w14:textId="77777777" w:rsidR="00D83A20" w:rsidRPr="007F5680" w:rsidRDefault="00D83A20" w:rsidP="00D83A20">
            <w:pPr>
              <w:spacing w:after="0" w:line="276"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73C69D03" w14:textId="3CBF1FBB" w:rsidR="00D83A20" w:rsidRPr="007F5680" w:rsidRDefault="00D83A20" w:rsidP="0069754A">
            <w:pPr>
              <w:spacing w:after="0" w:line="276" w:lineRule="auto"/>
              <w:rPr>
                <w:rFonts w:eastAsia="Times New Roman" w:cs="Times New Roman"/>
                <w:sz w:val="18"/>
                <w:szCs w:val="18"/>
              </w:rPr>
            </w:pPr>
            <w:r w:rsidRPr="0069754A">
              <w:rPr>
                <w:rFonts w:eastAsia="Times New Roman" w:cs="Times New Roman"/>
                <w:sz w:val="18"/>
                <w:szCs w:val="18"/>
              </w:rPr>
              <w:t xml:space="preserve">Instituto Nacional De Estadísticas y Censos. (2013). Índice de percepción de la calidad de los servicios públicos en general. Obtenido de: </w:t>
            </w:r>
            <w:r w:rsidRPr="0069754A">
              <w:rPr>
                <w:rFonts w:eastAsia="Times New Roman" w:cs="Times New Roman"/>
                <w:sz w:val="18"/>
                <w:szCs w:val="18"/>
              </w:rPr>
              <w:br/>
            </w:r>
            <w:hyperlink r:id="rId57" w:history="1">
              <w:r w:rsidRPr="0069754A">
                <w:rPr>
                  <w:rFonts w:eastAsia="Times New Roman" w:cs="Times New Roman"/>
                </w:rPr>
                <w:t>http://app.sni.gob.ec/snilink/sni/DOCUMENTOS_PNBV/Obj%201/Meta/1.7%20%C3%8Dndice%20de%20</w:t>
              </w:r>
              <w:r w:rsidRPr="0069754A">
                <w:rPr>
                  <w:rFonts w:eastAsia="Times New Roman" w:cs="Times New Roman"/>
                </w:rPr>
                <w:br/>
                <w:t>percepci%C3%</w:t>
              </w:r>
            </w:hyperlink>
            <w:r w:rsidRPr="0069754A">
              <w:rPr>
                <w:rFonts w:eastAsia="Times New Roman" w:cs="Times New Roman"/>
                <w:sz w:val="18"/>
                <w:szCs w:val="18"/>
              </w:rPr>
              <w:t>B3n%20de%20la%20calidad%20de%20los%20servicios%20p%C3%BAblicos%20en%20general</w:t>
            </w:r>
            <w:r w:rsidRPr="0069754A">
              <w:rPr>
                <w:rFonts w:eastAsia="Times New Roman" w:cs="Times New Roman"/>
                <w:sz w:val="18"/>
                <w:szCs w:val="18"/>
              </w:rPr>
              <w:br/>
              <w:t>.pdf</w:t>
            </w:r>
          </w:p>
        </w:tc>
      </w:tr>
      <w:tr w:rsidR="00D83A20" w:rsidRPr="00616035" w14:paraId="24F0FC2F"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BF083E" w14:textId="77777777" w:rsidR="00D83A20" w:rsidRPr="00616035" w:rsidRDefault="00D83A20" w:rsidP="00D83A20">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73ABE805"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1A72358E"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074DFF"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4F480EF2"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Septiembre de 2018</w:t>
            </w:r>
          </w:p>
        </w:tc>
      </w:tr>
      <w:tr w:rsidR="00D83A20" w:rsidRPr="00616035" w14:paraId="3A17671F" w14:textId="77777777" w:rsidTr="0069754A">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A7D41AF" w14:textId="77777777" w:rsidR="00D83A20" w:rsidRPr="00616035" w:rsidRDefault="00D83A20" w:rsidP="00D83A20">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224D99C9" w14:textId="77777777" w:rsidR="00D83A20" w:rsidRDefault="00D83A20" w:rsidP="00D83A20">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6118B3D" w14:textId="77777777" w:rsidR="00D83A20" w:rsidRPr="00616035" w:rsidRDefault="00D83A20" w:rsidP="00D83A20">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2EDBE070" w14:textId="77777777" w:rsidR="00D83A20" w:rsidRDefault="00D83A20" w:rsidP="00D83A20"/>
    <w:p w14:paraId="2D41D790" w14:textId="2A6502F9" w:rsidR="0069754A" w:rsidRDefault="0069754A" w:rsidP="0069754A">
      <w:pPr>
        <w:pStyle w:val="Ttulo3"/>
        <w:rPr>
          <w:rFonts w:ascii="Calibri" w:eastAsia="Calibri" w:hAnsi="Calibri" w:cs="Calibri"/>
        </w:rPr>
      </w:pPr>
      <w:bookmarkStart w:id="126" w:name="_Toc525694887"/>
      <w:bookmarkStart w:id="127" w:name="_Toc522585054"/>
      <w:bookmarkStart w:id="128" w:name="_Toc525676394"/>
      <w:r w:rsidRPr="0069754A">
        <w:rPr>
          <w:rFonts w:ascii="Calibri" w:eastAsia="Calibri" w:hAnsi="Calibri" w:cs="Calibri"/>
        </w:rPr>
        <w:t>Desarrollo Social</w:t>
      </w:r>
      <w:bookmarkEnd w:id="126"/>
    </w:p>
    <w:tbl>
      <w:tblPr>
        <w:tblW w:w="0" w:type="auto"/>
        <w:tblCellMar>
          <w:left w:w="70" w:type="dxa"/>
          <w:right w:w="70" w:type="dxa"/>
        </w:tblCellMar>
        <w:tblLook w:val="04A0" w:firstRow="1" w:lastRow="0" w:firstColumn="1" w:lastColumn="0" w:noHBand="0" w:noVBand="1"/>
      </w:tblPr>
      <w:tblGrid>
        <w:gridCol w:w="2167"/>
        <w:gridCol w:w="2364"/>
        <w:gridCol w:w="10443"/>
      </w:tblGrid>
      <w:tr w:rsidR="005579AC" w:rsidRPr="00616035" w14:paraId="76C5F92B" w14:textId="77777777" w:rsidTr="005579AC">
        <w:trPr>
          <w:trHeight w:val="675"/>
        </w:trPr>
        <w:tc>
          <w:tcPr>
            <w:tcW w:w="4531" w:type="dxa"/>
            <w:gridSpan w:val="2"/>
            <w:tcBorders>
              <w:top w:val="single" w:sz="4" w:space="0" w:color="auto"/>
              <w:left w:val="single" w:sz="4" w:space="0" w:color="auto"/>
              <w:bottom w:val="nil"/>
              <w:right w:val="single" w:sz="4" w:space="0" w:color="auto"/>
            </w:tcBorders>
            <w:shd w:val="clear" w:color="auto" w:fill="auto"/>
            <w:noWrap/>
            <w:vAlign w:val="center"/>
            <w:hideMark/>
          </w:tcPr>
          <w:p w14:paraId="7F538A63"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88960" behindDoc="0" locked="0" layoutInCell="1" allowOverlap="1" wp14:anchorId="2B07CAD0" wp14:editId="64FC57BD">
                  <wp:simplePos x="0" y="0"/>
                  <wp:positionH relativeFrom="column">
                    <wp:posOffset>539750</wp:posOffset>
                  </wp:positionH>
                  <wp:positionV relativeFrom="paragraph">
                    <wp:posOffset>-2540</wp:posOffset>
                  </wp:positionV>
                  <wp:extent cx="845185" cy="424815"/>
                  <wp:effectExtent l="0" t="0" r="0" b="0"/>
                  <wp:wrapNone/>
                  <wp:docPr id="49" name="Imagen 4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0F432" w14:textId="77777777" w:rsidR="005579AC" w:rsidRPr="00616035" w:rsidRDefault="005579AC" w:rsidP="005579AC">
            <w:pPr>
              <w:spacing w:after="0" w:line="276" w:lineRule="auto"/>
              <w:rPr>
                <w:rFonts w:eastAsia="Times New Roman" w:cs="Times New Roman"/>
                <w:sz w:val="18"/>
                <w:szCs w:val="18"/>
              </w:rPr>
            </w:pPr>
          </w:p>
        </w:tc>
        <w:tc>
          <w:tcPr>
            <w:tcW w:w="10443"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0D5024C"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7503FD61"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3F4E57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443" w:type="dxa"/>
            <w:tcBorders>
              <w:top w:val="single" w:sz="8" w:space="0" w:color="auto"/>
              <w:left w:val="nil"/>
              <w:bottom w:val="single" w:sz="8" w:space="0" w:color="auto"/>
              <w:right w:val="single" w:sz="8" w:space="0" w:color="000000"/>
            </w:tcBorders>
            <w:shd w:val="clear" w:color="auto" w:fill="auto"/>
            <w:noWrap/>
            <w:vAlign w:val="center"/>
            <w:hideMark/>
          </w:tcPr>
          <w:p w14:paraId="051440BB" w14:textId="77777777" w:rsidR="005579AC" w:rsidRPr="00FC4C58" w:rsidRDefault="005579AC" w:rsidP="005579AC">
            <w:pPr>
              <w:spacing w:after="0" w:line="276" w:lineRule="auto"/>
              <w:rPr>
                <w:rFonts w:eastAsia="Times New Roman" w:cs="Times New Roman"/>
                <w:sz w:val="18"/>
                <w:szCs w:val="18"/>
              </w:rPr>
            </w:pPr>
            <w:r>
              <w:rPr>
                <w:sz w:val="18"/>
                <w:szCs w:val="18"/>
              </w:rPr>
              <w:t>Índice de vulnerabilidad</w:t>
            </w:r>
          </w:p>
        </w:tc>
      </w:tr>
      <w:tr w:rsidR="005579AC" w:rsidRPr="00616035" w14:paraId="66759D44"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51C5BF7"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0443" w:type="dxa"/>
            <w:tcBorders>
              <w:top w:val="single" w:sz="8" w:space="0" w:color="auto"/>
              <w:left w:val="nil"/>
              <w:bottom w:val="single" w:sz="8" w:space="0" w:color="auto"/>
              <w:right w:val="single" w:sz="8" w:space="0" w:color="000000"/>
            </w:tcBorders>
            <w:shd w:val="clear" w:color="auto" w:fill="auto"/>
            <w:noWrap/>
            <w:vAlign w:val="center"/>
          </w:tcPr>
          <w:p w14:paraId="1C00D199"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1555530F"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91F2CD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0443" w:type="dxa"/>
            <w:tcBorders>
              <w:top w:val="single" w:sz="8" w:space="0" w:color="auto"/>
              <w:left w:val="nil"/>
              <w:bottom w:val="single" w:sz="8" w:space="0" w:color="auto"/>
              <w:right w:val="single" w:sz="8" w:space="0" w:color="000000"/>
            </w:tcBorders>
            <w:shd w:val="clear" w:color="auto" w:fill="auto"/>
            <w:noWrap/>
            <w:vAlign w:val="center"/>
            <w:hideMark/>
          </w:tcPr>
          <w:p w14:paraId="4C092175" w14:textId="77777777" w:rsidR="005579AC" w:rsidRPr="00616035" w:rsidRDefault="005579AC" w:rsidP="005579AC">
            <w:pPr>
              <w:spacing w:after="0" w:line="276" w:lineRule="auto"/>
              <w:rPr>
                <w:rFonts w:eastAsia="Times New Roman" w:cs="Times New Roman"/>
                <w:sz w:val="18"/>
                <w:szCs w:val="18"/>
              </w:rPr>
            </w:pPr>
            <w:r w:rsidRPr="00104698">
              <w:rPr>
                <w:rFonts w:eastAsia="Times New Roman" w:cs="Times New Roman"/>
                <w:sz w:val="18"/>
                <w:szCs w:val="18"/>
              </w:rPr>
              <w:t>El índice de vulnerabilidad es una medida compuesta que resume nueve dimensiones de los riesgos o vulnerabilidad de la población que habita en CHQ</w:t>
            </w:r>
          </w:p>
        </w:tc>
      </w:tr>
      <w:tr w:rsidR="005579AC" w:rsidRPr="00616035" w14:paraId="52CC8AE6" w14:textId="77777777" w:rsidTr="005579AC">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56019DB"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7C599506" w14:textId="77777777" w:rsidTr="005579AC">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BF97712" w14:textId="77777777" w:rsidR="005579AC" w:rsidRPr="001D163E" w:rsidRDefault="005579AC" w:rsidP="005579AC">
            <w:pPr>
              <w:spacing w:after="0" w:line="276" w:lineRule="auto"/>
              <w:rPr>
                <w:rFonts w:eastAsia="Times New Roman" w:cs="Times New Roman"/>
                <w:sz w:val="16"/>
              </w:rPr>
            </w:pPr>
            <w:r w:rsidRPr="00DE192A">
              <w:rPr>
                <w:noProof/>
              </w:rPr>
              <mc:AlternateContent>
                <mc:Choice Requires="wps">
                  <w:drawing>
                    <wp:anchor distT="0" distB="0" distL="114300" distR="114300" simplePos="0" relativeHeight="251689984" behindDoc="1" locked="0" layoutInCell="1" allowOverlap="1" wp14:anchorId="3FBEE71F" wp14:editId="19B55499">
                      <wp:simplePos x="0" y="0"/>
                      <wp:positionH relativeFrom="margin">
                        <wp:posOffset>2735580</wp:posOffset>
                      </wp:positionH>
                      <wp:positionV relativeFrom="margin">
                        <wp:posOffset>66675</wp:posOffset>
                      </wp:positionV>
                      <wp:extent cx="1311910" cy="459105"/>
                      <wp:effectExtent l="0" t="0" r="0" b="0"/>
                      <wp:wrapSquare wrapText="bothSides"/>
                      <wp:docPr id="48" name="CuadroTexto 4"/>
                      <wp:cNvGraphicFramePr/>
                      <a:graphic xmlns:a="http://schemas.openxmlformats.org/drawingml/2006/main">
                        <a:graphicData uri="http://schemas.microsoft.com/office/word/2010/wordprocessingShape">
                          <wps:wsp>
                            <wps:cNvSpPr txBox="1"/>
                            <wps:spPr>
                              <a:xfrm>
                                <a:off x="0" y="0"/>
                                <a:ext cx="1311910" cy="4591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54BA7A5" w14:textId="77777777" w:rsidR="000C6957" w:rsidRPr="00BC2B34" w:rsidRDefault="000C6957" w:rsidP="005579AC">
                                  <w:pPr>
                                    <w:pStyle w:val="NormalWeb"/>
                                    <w:spacing w:before="0" w:beforeAutospacing="0" w:after="0" w:afterAutospacing="0"/>
                                    <w:jc w:val="center"/>
                                    <w:rPr>
                                      <w:rFonts w:asciiTheme="minorHAnsi" w:eastAsiaTheme="minorEastAsia" w:hAnsiTheme="minorHAnsi" w:cstheme="minorBidi"/>
                                      <w:iCs/>
                                      <w:color w:val="000000" w:themeColor="text1"/>
                                      <w:sz w:val="18"/>
                                      <w:szCs w:val="22"/>
                                    </w:rPr>
                                  </w:pPr>
                                  <m:oMathPara>
                                    <m:oMath>
                                      <m:r>
                                        <w:rPr>
                                          <w:rFonts w:ascii="Cambria Math" w:hAnsi="Cambria Math" w:cstheme="minorBidi"/>
                                          <w:color w:val="000000" w:themeColor="text1"/>
                                          <w:sz w:val="18"/>
                                          <w:szCs w:val="22"/>
                                        </w:rPr>
                                        <m:t>Índice de vulnerabilidad=</m:t>
                                      </m:r>
                                      <m:f>
                                        <m:fPr>
                                          <m:ctrlPr>
                                            <w:rPr>
                                              <w:rFonts w:ascii="Cambria Math" w:eastAsiaTheme="minorEastAsia" w:hAnsi="Cambria Math" w:cstheme="minorBidi"/>
                                              <w:i/>
                                              <w:iCs/>
                                              <w:color w:val="000000" w:themeColor="text1"/>
                                              <w:sz w:val="18"/>
                                              <w:szCs w:val="22"/>
                                            </w:rPr>
                                          </m:ctrlPr>
                                        </m:fPr>
                                        <m:num>
                                          <m:nary>
                                            <m:naryPr>
                                              <m:chr m:val="∑"/>
                                              <m:ctrlPr>
                                                <w:rPr>
                                                  <w:rFonts w:ascii="Cambria Math" w:eastAsiaTheme="minorEastAsia" w:hAnsi="Cambria Math" w:cstheme="minorBidi"/>
                                                  <w:i/>
                                                  <w:iCs/>
                                                  <w:color w:val="000000" w:themeColor="text1"/>
                                                  <w:sz w:val="18"/>
                                                  <w:szCs w:val="22"/>
                                                </w:rPr>
                                              </m:ctrlPr>
                                            </m:naryPr>
                                            <m:sub>
                                              <m:r>
                                                <w:rPr>
                                                  <w:rFonts w:ascii="Cambria Math" w:hAnsi="Cambria Math" w:cstheme="minorBidi"/>
                                                  <w:color w:val="000000" w:themeColor="text1"/>
                                                  <w:sz w:val="18"/>
                                                  <w:szCs w:val="22"/>
                                                </w:rPr>
                                                <m:t>i=1</m:t>
                                              </m:r>
                                            </m:sub>
                                            <m:sup>
                                              <m:r>
                                                <w:rPr>
                                                  <w:rFonts w:ascii="Cambria Math" w:hAnsi="Cambria Math" w:cstheme="minorBidi"/>
                                                  <w:color w:val="000000" w:themeColor="text1"/>
                                                  <w:sz w:val="18"/>
                                                  <w:szCs w:val="22"/>
                                                </w:rPr>
                                                <m:t>n</m:t>
                                              </m:r>
                                            </m:sup>
                                            <m:e>
                                              <m:r>
                                                <w:rPr>
                                                  <w:rFonts w:ascii="Cambria Math" w:eastAsiaTheme="minorEastAsia" w:hAnsi="Cambria Math" w:cstheme="minorBidi"/>
                                                  <w:color w:val="000000" w:themeColor="text1"/>
                                                  <w:sz w:val="18"/>
                                                  <w:szCs w:val="22"/>
                                                </w:rPr>
                                                <m:t>Xi.pi</m:t>
                                              </m:r>
                                            </m:e>
                                          </m:nary>
                                        </m:num>
                                        <m:den>
                                          <m:r>
                                            <w:rPr>
                                              <w:rFonts w:ascii="Cambria Math" w:eastAsiaTheme="minorEastAsia" w:hAnsi="Cambria Math" w:cstheme="minorBidi"/>
                                              <w:color w:val="000000" w:themeColor="text1"/>
                                              <w:sz w:val="18"/>
                                              <w:szCs w:val="22"/>
                                            </w:rPr>
                                            <m:t>N hogares</m:t>
                                          </m:r>
                                        </m:den>
                                      </m:f>
                                    </m:oMath>
                                  </m:oMathPara>
                                </w:p>
                              </w:txbxContent>
                            </wps:txbx>
                            <wps:bodyPr vertOverflow="clip" horzOverflow="clip" wrap="non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Texto 4" o:spid="_x0000_s1026" type="#_x0000_t202" style="position:absolute;left:0;text-align:left;margin-left:215.4pt;margin-top:5.25pt;width:103.3pt;height:36.15pt;z-index:-25162649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jdGDwIAAHoEAAAOAAAAZHJzL2Uyb0RvYy54bWysVFFv0zAQfkfiP1h+p2lGh6BqOkGnISTE&#10;EBs/wHXsxpLts85uk/LrOTtNhsbTEC/u5Xz3+bvv7rq5GZxlJ4XRgG94vVhypryE1vhDw38+3r15&#10;z1lMwrfCglcNP6vIb7avX236sFZX0IFtFTIC8XHdh4Z3KYV1VUXZKSfiAoLydKkBnUj0iYeqRdET&#10;urPV1XL5ruoB24AgVYzkvR0v+bbga61kutc6qsRsw4lbKieWc5/ParsR6wOK0Bl5oSH+gYUTxtOj&#10;M9StSIId0fwF5YxEiKDTQoKrQGsjVamBqqmXz6p56ERQpRYSJ4ZZpvj/YOW303dkpm34ijrlhaMe&#10;7Y6iRXhUQwK2ygr1Ia4p8CFQaBo+wUCdnvyRnLnwQaPLv1QSo3vS+jzrS0hM5qS3df2hpitJd6tr&#10;Mq8zTPWUHTCmzwocy0bDkfpXZBWnrzGNoVNIfszDnbE2+zPFkUqx0tmqHGD9D6WpvMIoO6LEw35n&#10;kY0zQENKdKZJICIlIQdqAn5h7iUlZ6syei/Mn5PK++DTnO+MByxClMVQuYCToJFOQ2kEEddj/CTF&#10;KEDWIg37oTR4btke2jN1krY23dOhLfQNl9YEzjrAX899PW1Hwz2tL2f2i6fhI8nSZOBk7CcDk93B&#10;uG7CS0IkmoW7h4/HBNqURmZqI5ELZRrwMgqXZcwb9Od3iXr6y9j+BgAA//8DAFBLAwQUAAYACAAA&#10;ACEAjais8t4AAAAJAQAADwAAAGRycy9kb3ducmV2LnhtbEyPwU7DMBBE70j8g7WVuFE7bSlRGqdC&#10;CI5UauHCzYm3Sdp4HcVOG/6e5USPoxnNvMm3k+vEBYfQetKQzBUIpMrblmoNX5/vjymIEA1Z03lC&#10;DT8YYFvc3+Ums/5Ke7wcYi24hEJmNDQx9pmUoWrQmTD3PRJ7Rz84E1kOtbSDuXK56+RCqbV0piVe&#10;aEyPrw1W58PoNBw/dufT27hXp1ql+J0MOJXJTuuH2fSyARFxiv9h+MNndCiYqfQj2SA6DaulYvTI&#10;hnoCwYH18nkFotSQLlKQRS5vHxS/AAAA//8DAFBLAQItABQABgAIAAAAIQC2gziS/gAAAOEBAAAT&#10;AAAAAAAAAAAAAAAAAAAAAABbQ29udGVudF9UeXBlc10ueG1sUEsBAi0AFAAGAAgAAAAhADj9If/W&#10;AAAAlAEAAAsAAAAAAAAAAAAAAAAALwEAAF9yZWxzLy5yZWxzUEsBAi0AFAAGAAgAAAAhACZyN0YP&#10;AgAAegQAAA4AAAAAAAAAAAAAAAAALgIAAGRycy9lMm9Eb2MueG1sUEsBAi0AFAAGAAgAAAAhAI2o&#10;rPLeAAAACQEAAA8AAAAAAAAAAAAAAAAAaQQAAGRycy9kb3ducmV2LnhtbFBLBQYAAAAABAAEAPMA&#10;AAB0BQAAAAA=&#10;" filled="f" stroked="f">
                      <v:textbox inset="0,0,0,0">
                        <w:txbxContent>
                          <w:p w14:paraId="454BA7A5" w14:textId="77777777" w:rsidR="000C6957" w:rsidRPr="00BC2B34" w:rsidRDefault="000C6957" w:rsidP="005579AC">
                            <w:pPr>
                              <w:pStyle w:val="NormalWeb"/>
                              <w:spacing w:before="0" w:beforeAutospacing="0" w:after="0" w:afterAutospacing="0"/>
                              <w:jc w:val="center"/>
                              <w:rPr>
                                <w:rFonts w:asciiTheme="minorHAnsi" w:eastAsiaTheme="minorEastAsia" w:hAnsiTheme="minorHAnsi" w:cstheme="minorBidi"/>
                                <w:iCs/>
                                <w:color w:val="000000" w:themeColor="text1"/>
                                <w:sz w:val="18"/>
                                <w:szCs w:val="22"/>
                              </w:rPr>
                            </w:pPr>
                            <m:oMathPara>
                              <m:oMath>
                                <m:r>
                                  <w:rPr>
                                    <w:rFonts w:ascii="Cambria Math" w:hAnsi="Cambria Math" w:cstheme="minorBidi"/>
                                    <w:color w:val="000000" w:themeColor="text1"/>
                                    <w:sz w:val="18"/>
                                    <w:szCs w:val="22"/>
                                  </w:rPr>
                                  <m:t>Índice de vulnerabilidad=</m:t>
                                </m:r>
                                <m:f>
                                  <m:fPr>
                                    <m:ctrlPr>
                                      <w:rPr>
                                        <w:rFonts w:ascii="Cambria Math" w:eastAsiaTheme="minorEastAsia" w:hAnsi="Cambria Math" w:cstheme="minorBidi"/>
                                        <w:i/>
                                        <w:iCs/>
                                        <w:color w:val="000000" w:themeColor="text1"/>
                                        <w:sz w:val="18"/>
                                        <w:szCs w:val="22"/>
                                      </w:rPr>
                                    </m:ctrlPr>
                                  </m:fPr>
                                  <m:num>
                                    <m:nary>
                                      <m:naryPr>
                                        <m:chr m:val="∑"/>
                                        <m:ctrlPr>
                                          <w:rPr>
                                            <w:rFonts w:ascii="Cambria Math" w:eastAsiaTheme="minorEastAsia" w:hAnsi="Cambria Math" w:cstheme="minorBidi"/>
                                            <w:i/>
                                            <w:iCs/>
                                            <w:color w:val="000000" w:themeColor="text1"/>
                                            <w:sz w:val="18"/>
                                            <w:szCs w:val="22"/>
                                          </w:rPr>
                                        </m:ctrlPr>
                                      </m:naryPr>
                                      <m:sub>
                                        <m:r>
                                          <w:rPr>
                                            <w:rFonts w:ascii="Cambria Math" w:hAnsi="Cambria Math" w:cstheme="minorBidi"/>
                                            <w:color w:val="000000" w:themeColor="text1"/>
                                            <w:sz w:val="18"/>
                                            <w:szCs w:val="22"/>
                                          </w:rPr>
                                          <m:t>i=1</m:t>
                                        </m:r>
                                      </m:sub>
                                      <m:sup>
                                        <m:r>
                                          <w:rPr>
                                            <w:rFonts w:ascii="Cambria Math" w:hAnsi="Cambria Math" w:cstheme="minorBidi"/>
                                            <w:color w:val="000000" w:themeColor="text1"/>
                                            <w:sz w:val="18"/>
                                            <w:szCs w:val="22"/>
                                          </w:rPr>
                                          <m:t>n</m:t>
                                        </m:r>
                                      </m:sup>
                                      <m:e>
                                        <m:r>
                                          <w:rPr>
                                            <w:rFonts w:ascii="Cambria Math" w:eastAsiaTheme="minorEastAsia" w:hAnsi="Cambria Math" w:cstheme="minorBidi"/>
                                            <w:color w:val="000000" w:themeColor="text1"/>
                                            <w:sz w:val="18"/>
                                            <w:szCs w:val="22"/>
                                          </w:rPr>
                                          <m:t>Xi.pi</m:t>
                                        </m:r>
                                      </m:e>
                                    </m:nary>
                                  </m:num>
                                  <m:den>
                                    <m:r>
                                      <w:rPr>
                                        <w:rFonts w:ascii="Cambria Math" w:eastAsiaTheme="minorEastAsia" w:hAnsi="Cambria Math" w:cstheme="minorBidi"/>
                                        <w:color w:val="000000" w:themeColor="text1"/>
                                        <w:sz w:val="18"/>
                                        <w:szCs w:val="22"/>
                                      </w:rPr>
                                      <m:t>N hogares</m:t>
                                    </m:r>
                                  </m:den>
                                </m:f>
                              </m:oMath>
                            </m:oMathPara>
                          </w:p>
                        </w:txbxContent>
                      </v:textbox>
                      <w10:wrap type="square" anchorx="margin" anchory="margin"/>
                    </v:shape>
                  </w:pict>
                </mc:Fallback>
              </mc:AlternateContent>
            </w:r>
          </w:p>
        </w:tc>
      </w:tr>
      <w:tr w:rsidR="005579AC" w:rsidRPr="00616035" w14:paraId="6E0DBEA8" w14:textId="77777777" w:rsidTr="005579AC">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3B6FCD2"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77516B97" w14:textId="77777777" w:rsidTr="005579AC">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0581FFB" w14:textId="77777777" w:rsidR="005579AC" w:rsidRDefault="005579AC" w:rsidP="0029496E">
            <w:pPr>
              <w:pStyle w:val="Prrafodelista"/>
              <w:numPr>
                <w:ilvl w:val="0"/>
                <w:numId w:val="42"/>
              </w:numPr>
              <w:spacing w:after="0" w:line="276" w:lineRule="auto"/>
              <w:contextualSpacing/>
              <w:rPr>
                <w:rFonts w:eastAsia="Times New Roman" w:cs="Times New Roman"/>
                <w:sz w:val="18"/>
                <w:szCs w:val="18"/>
              </w:rPr>
            </w:pPr>
            <w:r>
              <w:rPr>
                <w:rFonts w:eastAsia="Times New Roman" w:cs="Times New Roman"/>
                <w:b/>
                <w:sz w:val="18"/>
                <w:szCs w:val="18"/>
              </w:rPr>
              <w:t>∑ Xi.Pi</w:t>
            </w:r>
            <w:r>
              <w:rPr>
                <w:rFonts w:eastAsia="Times New Roman" w:cs="Times New Roman"/>
                <w:sz w:val="18"/>
                <w:szCs w:val="18"/>
              </w:rPr>
              <w:t>.-</w:t>
            </w:r>
            <w:r w:rsidRPr="00DE192A">
              <w:rPr>
                <w:rFonts w:eastAsia="Times New Roman" w:cs="Times New Roman"/>
                <w:sz w:val="18"/>
                <w:szCs w:val="18"/>
              </w:rPr>
              <w:t xml:space="preserve"> </w:t>
            </w:r>
            <w:r w:rsidRPr="001D163E">
              <w:rPr>
                <w:rFonts w:eastAsia="Times New Roman" w:cs="Times New Roman"/>
                <w:sz w:val="18"/>
                <w:szCs w:val="18"/>
              </w:rPr>
              <w:t>Sumatoria ponderada de las vulnerabilidades</w:t>
            </w:r>
          </w:p>
          <w:p w14:paraId="6FCF97DA" w14:textId="77777777" w:rsidR="005579AC" w:rsidRDefault="005579AC" w:rsidP="0029496E">
            <w:pPr>
              <w:pStyle w:val="Prrafodelista"/>
              <w:numPr>
                <w:ilvl w:val="0"/>
                <w:numId w:val="42"/>
              </w:numPr>
              <w:spacing w:after="0" w:line="276" w:lineRule="auto"/>
              <w:contextualSpacing/>
              <w:rPr>
                <w:rFonts w:eastAsia="Times New Roman" w:cs="Times New Roman"/>
                <w:sz w:val="18"/>
                <w:szCs w:val="18"/>
              </w:rPr>
            </w:pPr>
            <w:r>
              <w:rPr>
                <w:rFonts w:eastAsia="Times New Roman" w:cs="Times New Roman"/>
                <w:b/>
                <w:sz w:val="18"/>
                <w:szCs w:val="18"/>
              </w:rPr>
              <w:t>N hogares</w:t>
            </w:r>
            <w:r>
              <w:rPr>
                <w:rFonts w:eastAsia="Times New Roman" w:cs="Times New Roman"/>
                <w:sz w:val="18"/>
                <w:szCs w:val="18"/>
              </w:rPr>
              <w:t>.-</w:t>
            </w:r>
            <w:r w:rsidRPr="00DE192A">
              <w:rPr>
                <w:rFonts w:eastAsia="Times New Roman" w:cs="Times New Roman"/>
                <w:sz w:val="18"/>
                <w:szCs w:val="18"/>
              </w:rPr>
              <w:t xml:space="preserve"> </w:t>
            </w:r>
            <w:r>
              <w:rPr>
                <w:rFonts w:eastAsia="Times New Roman" w:cs="Times New Roman"/>
                <w:sz w:val="18"/>
                <w:szCs w:val="18"/>
              </w:rPr>
              <w:t>Total del hogares en el CHQ</w:t>
            </w:r>
          </w:p>
          <w:p w14:paraId="0A0184D4" w14:textId="77777777" w:rsidR="005579AC" w:rsidRPr="00DE192A" w:rsidRDefault="005579AC" w:rsidP="0029496E">
            <w:pPr>
              <w:pStyle w:val="Prrafodelista"/>
              <w:numPr>
                <w:ilvl w:val="0"/>
                <w:numId w:val="42"/>
              </w:numPr>
              <w:spacing w:after="0" w:line="276" w:lineRule="auto"/>
              <w:contextualSpacing/>
              <w:rPr>
                <w:rFonts w:eastAsia="Times New Roman" w:cs="Times New Roman"/>
                <w:sz w:val="18"/>
                <w:szCs w:val="18"/>
              </w:rPr>
            </w:pPr>
            <w:r w:rsidRPr="00686276">
              <w:rPr>
                <w:rFonts w:eastAsia="Times New Roman" w:cs="Times New Roman"/>
                <w:b/>
                <w:sz w:val="18"/>
                <w:szCs w:val="18"/>
              </w:rPr>
              <w:t>Vulnerabilidad:</w:t>
            </w:r>
            <w:r w:rsidRPr="00104698">
              <w:rPr>
                <w:rFonts w:eastAsia="Times New Roman" w:cs="Times New Roman"/>
                <w:sz w:val="18"/>
                <w:szCs w:val="18"/>
              </w:rPr>
              <w:t xml:space="preserve"> se refiere a la suma de circunstancias que afectan a grupos de población limitando sus capacidades para valerse por sí mismos.</w:t>
            </w:r>
          </w:p>
        </w:tc>
      </w:tr>
      <w:tr w:rsidR="005579AC" w:rsidRPr="00616035" w14:paraId="5E90CB44" w14:textId="77777777" w:rsidTr="005579AC">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9997100"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78374EEA" w14:textId="77777777" w:rsidTr="005579AC">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3D2C75E"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2B72AA51"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CDB6B41"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10443" w:type="dxa"/>
            <w:tcBorders>
              <w:top w:val="single" w:sz="8" w:space="0" w:color="auto"/>
              <w:left w:val="nil"/>
              <w:bottom w:val="single" w:sz="8" w:space="0" w:color="auto"/>
              <w:right w:val="single" w:sz="8" w:space="0" w:color="000000"/>
            </w:tcBorders>
            <w:shd w:val="clear" w:color="auto" w:fill="auto"/>
            <w:noWrap/>
            <w:vAlign w:val="center"/>
            <w:hideMark/>
          </w:tcPr>
          <w:p w14:paraId="08AE8D62"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Proporción</w:t>
            </w:r>
          </w:p>
        </w:tc>
      </w:tr>
      <w:tr w:rsidR="005579AC" w:rsidRPr="00616035" w14:paraId="40796E84"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8FCA45D"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lastRenderedPageBreak/>
              <w:t>ESCALA</w:t>
            </w:r>
          </w:p>
        </w:tc>
        <w:tc>
          <w:tcPr>
            <w:tcW w:w="10443" w:type="dxa"/>
            <w:tcBorders>
              <w:top w:val="nil"/>
              <w:left w:val="nil"/>
              <w:bottom w:val="single" w:sz="8" w:space="0" w:color="auto"/>
              <w:right w:val="single" w:sz="8" w:space="0" w:color="000000"/>
            </w:tcBorders>
            <w:shd w:val="clear" w:color="auto" w:fill="auto"/>
            <w:noWrap/>
            <w:vAlign w:val="center"/>
          </w:tcPr>
          <w:p w14:paraId="3F3A73CE"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689F238B"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D919F23"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10443" w:type="dxa"/>
            <w:tcBorders>
              <w:top w:val="nil"/>
              <w:left w:val="nil"/>
              <w:bottom w:val="single" w:sz="8" w:space="0" w:color="auto"/>
              <w:right w:val="single" w:sz="8" w:space="0" w:color="000000"/>
            </w:tcBorders>
            <w:shd w:val="clear" w:color="auto" w:fill="auto"/>
            <w:noWrap/>
            <w:vAlign w:val="center"/>
          </w:tcPr>
          <w:p w14:paraId="2692CBBF"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46BE2CC5"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C237E70"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10443" w:type="dxa"/>
            <w:tcBorders>
              <w:top w:val="nil"/>
              <w:left w:val="nil"/>
              <w:bottom w:val="single" w:sz="8" w:space="0" w:color="auto"/>
              <w:right w:val="single" w:sz="8" w:space="0" w:color="000000"/>
            </w:tcBorders>
            <w:shd w:val="clear" w:color="auto" w:fill="auto"/>
            <w:noWrap/>
            <w:vAlign w:val="center"/>
            <w:hideMark/>
          </w:tcPr>
          <w:p w14:paraId="38B65A97"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Proporción de hogares con estado de vulnerabilidad</w:t>
            </w:r>
          </w:p>
        </w:tc>
      </w:tr>
      <w:tr w:rsidR="005579AC" w:rsidRPr="00616035" w14:paraId="7CD17B47"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08C85A36"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10443" w:type="dxa"/>
            <w:tcBorders>
              <w:top w:val="single" w:sz="8" w:space="0" w:color="auto"/>
              <w:left w:val="nil"/>
              <w:bottom w:val="single" w:sz="8" w:space="0" w:color="auto"/>
              <w:right w:val="single" w:sz="8" w:space="0" w:color="auto"/>
            </w:tcBorders>
            <w:shd w:val="clear" w:color="auto" w:fill="auto"/>
            <w:noWrap/>
            <w:vAlign w:val="center"/>
          </w:tcPr>
          <w:p w14:paraId="09397887" w14:textId="47C2BECD"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2444C5C9"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B734164"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443" w:type="dxa"/>
            <w:tcBorders>
              <w:top w:val="single" w:sz="8" w:space="0" w:color="auto"/>
              <w:left w:val="nil"/>
              <w:bottom w:val="single" w:sz="8" w:space="0" w:color="auto"/>
              <w:right w:val="single" w:sz="8" w:space="0" w:color="auto"/>
            </w:tcBorders>
            <w:shd w:val="clear" w:color="auto" w:fill="auto"/>
            <w:noWrap/>
            <w:vAlign w:val="center"/>
            <w:hideMark/>
          </w:tcPr>
          <w:p w14:paraId="5FA050B3"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53F3EED9" w14:textId="77777777" w:rsidTr="005579AC">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D6472ED"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36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199F62C"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1044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A85A410" w14:textId="77777777" w:rsidR="005579AC" w:rsidRPr="00F406F1" w:rsidRDefault="005579AC" w:rsidP="00E5070E">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1AFDADFC" w14:textId="77777777" w:rsidTr="00E5070E">
        <w:trPr>
          <w:trHeight w:val="84"/>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501EF065" w14:textId="77777777" w:rsidR="005579AC" w:rsidRPr="00616035" w:rsidRDefault="005579AC" w:rsidP="005579AC">
            <w:pPr>
              <w:spacing w:after="0" w:line="276" w:lineRule="auto"/>
              <w:rPr>
                <w:rFonts w:eastAsia="Times New Roman" w:cs="Times New Roman"/>
                <w:b/>
                <w:bCs/>
                <w:sz w:val="18"/>
                <w:szCs w:val="18"/>
              </w:rPr>
            </w:pPr>
          </w:p>
        </w:tc>
        <w:tc>
          <w:tcPr>
            <w:tcW w:w="2364" w:type="dxa"/>
            <w:tcBorders>
              <w:top w:val="nil"/>
              <w:left w:val="nil"/>
              <w:bottom w:val="single" w:sz="8" w:space="0" w:color="auto"/>
              <w:right w:val="single" w:sz="8" w:space="0" w:color="auto"/>
            </w:tcBorders>
            <w:shd w:val="clear" w:color="auto" w:fill="D5DCE4" w:themeFill="text2" w:themeFillTint="33"/>
            <w:noWrap/>
            <w:vAlign w:val="center"/>
            <w:hideMark/>
          </w:tcPr>
          <w:p w14:paraId="4DF92C4E"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10443" w:type="dxa"/>
            <w:tcBorders>
              <w:top w:val="single" w:sz="8" w:space="0" w:color="auto"/>
              <w:left w:val="single" w:sz="8" w:space="0" w:color="auto"/>
              <w:bottom w:val="single" w:sz="8" w:space="0" w:color="auto"/>
              <w:right w:val="single" w:sz="8" w:space="0" w:color="000000"/>
            </w:tcBorders>
            <w:shd w:val="clear" w:color="auto" w:fill="auto"/>
            <w:hideMark/>
          </w:tcPr>
          <w:p w14:paraId="6B258F77" w14:textId="77777777" w:rsidR="005579AC" w:rsidRDefault="005579AC" w:rsidP="00E5070E">
            <w:pPr>
              <w:spacing w:line="240" w:lineRule="auto"/>
            </w:pPr>
            <w:r w:rsidRPr="004D3245">
              <w:rPr>
                <w:rFonts w:eastAsia="Times New Roman" w:cs="Times New Roman"/>
                <w:sz w:val="18"/>
                <w:szCs w:val="18"/>
              </w:rPr>
              <w:t>No aplica</w:t>
            </w:r>
          </w:p>
        </w:tc>
      </w:tr>
      <w:tr w:rsidR="005579AC" w:rsidRPr="00616035" w14:paraId="55594178" w14:textId="77777777" w:rsidTr="005579AC">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10869CD" w14:textId="77777777" w:rsidR="005579AC" w:rsidRPr="00616035" w:rsidRDefault="005579AC" w:rsidP="005579AC">
            <w:pPr>
              <w:spacing w:after="0" w:line="276" w:lineRule="auto"/>
              <w:rPr>
                <w:rFonts w:eastAsia="Times New Roman" w:cs="Times New Roman"/>
                <w:b/>
                <w:bCs/>
                <w:sz w:val="18"/>
                <w:szCs w:val="18"/>
              </w:rPr>
            </w:pPr>
          </w:p>
        </w:tc>
        <w:tc>
          <w:tcPr>
            <w:tcW w:w="236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ACF9B5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10443" w:type="dxa"/>
            <w:tcBorders>
              <w:top w:val="single" w:sz="8" w:space="0" w:color="auto"/>
              <w:left w:val="single" w:sz="8" w:space="0" w:color="auto"/>
              <w:bottom w:val="single" w:sz="8" w:space="0" w:color="auto"/>
              <w:right w:val="single" w:sz="8" w:space="0" w:color="000000"/>
            </w:tcBorders>
            <w:shd w:val="clear" w:color="auto" w:fill="auto"/>
            <w:hideMark/>
          </w:tcPr>
          <w:p w14:paraId="598819F9" w14:textId="77777777" w:rsidR="005579AC" w:rsidRDefault="005579AC" w:rsidP="00E5070E">
            <w:pPr>
              <w:spacing w:line="240" w:lineRule="auto"/>
            </w:pPr>
            <w:r w:rsidRPr="004D3245">
              <w:rPr>
                <w:rFonts w:eastAsia="Times New Roman" w:cs="Times New Roman"/>
                <w:sz w:val="18"/>
                <w:szCs w:val="18"/>
              </w:rPr>
              <w:t>No aplica</w:t>
            </w:r>
          </w:p>
        </w:tc>
      </w:tr>
      <w:tr w:rsidR="005579AC" w:rsidRPr="003B6119" w14:paraId="70B7D285"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317488"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5A7EDF7" w14:textId="0E1BC84D" w:rsidR="005579AC" w:rsidRPr="007F5680" w:rsidRDefault="005579AC" w:rsidP="00E5070E">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E5070E">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0443" w:type="dxa"/>
            <w:tcBorders>
              <w:top w:val="single" w:sz="8" w:space="0" w:color="auto"/>
              <w:left w:val="nil"/>
              <w:bottom w:val="single" w:sz="8" w:space="0" w:color="auto"/>
              <w:right w:val="single" w:sz="8" w:space="0" w:color="auto"/>
            </w:tcBorders>
            <w:shd w:val="clear" w:color="auto" w:fill="auto"/>
            <w:vAlign w:val="center"/>
            <w:hideMark/>
          </w:tcPr>
          <w:p w14:paraId="2660F586" w14:textId="77777777" w:rsidR="005579AC" w:rsidRPr="003B6119" w:rsidRDefault="005579AC" w:rsidP="005579AC">
            <w:pPr>
              <w:spacing w:after="0" w:line="276"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5579AC" w:rsidRPr="00616035" w14:paraId="67297299"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7142509"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443" w:type="dxa"/>
            <w:tcBorders>
              <w:top w:val="single" w:sz="8" w:space="0" w:color="auto"/>
              <w:left w:val="nil"/>
              <w:bottom w:val="single" w:sz="8" w:space="0" w:color="auto"/>
              <w:right w:val="single" w:sz="8" w:space="0" w:color="auto"/>
            </w:tcBorders>
            <w:shd w:val="clear" w:color="auto" w:fill="auto"/>
            <w:vAlign w:val="center"/>
            <w:hideMark/>
          </w:tcPr>
          <w:p w14:paraId="3ADDB9B0" w14:textId="77777777" w:rsidR="005579AC" w:rsidRPr="00616035" w:rsidRDefault="005579AC" w:rsidP="005579AC">
            <w:pPr>
              <w:spacing w:after="0" w:line="276" w:lineRule="auto"/>
              <w:rPr>
                <w:rFonts w:eastAsia="Times New Roman" w:cs="Times New Roman"/>
                <w:sz w:val="18"/>
                <w:szCs w:val="18"/>
              </w:rPr>
            </w:pPr>
            <w:r w:rsidRPr="001D163E">
              <w:rPr>
                <w:rFonts w:eastAsia="Times New Roman" w:cs="Times New Roman"/>
                <w:sz w:val="18"/>
                <w:szCs w:val="18"/>
              </w:rPr>
              <w:t>Capacidad insuficiente de atención y respuesta de la institucionalidad hacia la población de atención prioritaria y en situación de vulnerabilidad.</w:t>
            </w:r>
          </w:p>
        </w:tc>
      </w:tr>
      <w:tr w:rsidR="005579AC" w:rsidRPr="00616035" w14:paraId="3B24B80F"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1E335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443" w:type="dxa"/>
            <w:tcBorders>
              <w:top w:val="single" w:sz="8" w:space="0" w:color="auto"/>
              <w:left w:val="nil"/>
              <w:bottom w:val="single" w:sz="8" w:space="0" w:color="auto"/>
              <w:right w:val="single" w:sz="8" w:space="0" w:color="auto"/>
            </w:tcBorders>
            <w:shd w:val="clear" w:color="auto" w:fill="auto"/>
            <w:noWrap/>
            <w:vAlign w:val="center"/>
            <w:hideMark/>
          </w:tcPr>
          <w:p w14:paraId="02C0D7D5" w14:textId="5D2B5B86" w:rsidR="005579AC" w:rsidRPr="006327BD" w:rsidRDefault="005579AC" w:rsidP="00E5070E">
            <w:pPr>
              <w:spacing w:line="240" w:lineRule="auto"/>
              <w:rPr>
                <w:rFonts w:eastAsia="Times New Roman" w:cs="Times New Roman"/>
                <w:sz w:val="18"/>
                <w:szCs w:val="18"/>
              </w:rPr>
            </w:pPr>
            <w:r>
              <w:t xml:space="preserve"> </w:t>
            </w:r>
            <w:r w:rsidRPr="0010784C">
              <w:rPr>
                <w:rFonts w:eastAsia="Times New Roman" w:cs="Times New Roman"/>
                <w:sz w:val="18"/>
                <w:szCs w:val="18"/>
              </w:rPr>
              <w:t>INEC. (2016). Índice de vulnerabilidad social (IVS). Obtenido de http://www.siise.gob.ec/siiseweb/</w:t>
            </w:r>
            <w:r w:rsidR="00E5070E">
              <w:rPr>
                <w:rFonts w:eastAsia="Times New Roman" w:cs="Times New Roman"/>
                <w:sz w:val="18"/>
                <w:szCs w:val="18"/>
              </w:rPr>
              <w:t>PageWebs/POBREZA/ficpob_P40.htm</w:t>
            </w:r>
          </w:p>
        </w:tc>
      </w:tr>
      <w:tr w:rsidR="005579AC" w:rsidRPr="00616035" w14:paraId="56E3E84F"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B5DB57"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443" w:type="dxa"/>
            <w:tcBorders>
              <w:top w:val="single" w:sz="8" w:space="0" w:color="auto"/>
              <w:left w:val="nil"/>
              <w:bottom w:val="single" w:sz="8" w:space="0" w:color="auto"/>
              <w:right w:val="single" w:sz="8" w:space="0" w:color="auto"/>
            </w:tcBorders>
            <w:shd w:val="clear" w:color="auto" w:fill="auto"/>
            <w:noWrap/>
            <w:vAlign w:val="center"/>
            <w:hideMark/>
          </w:tcPr>
          <w:p w14:paraId="7DAC5272"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Septiembre de 2018</w:t>
            </w:r>
          </w:p>
        </w:tc>
      </w:tr>
      <w:tr w:rsidR="005579AC" w:rsidRPr="00616035" w14:paraId="3368CB1A"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053F326"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443" w:type="dxa"/>
            <w:tcBorders>
              <w:top w:val="single" w:sz="8" w:space="0" w:color="auto"/>
              <w:left w:val="nil"/>
              <w:bottom w:val="single" w:sz="8" w:space="0" w:color="auto"/>
              <w:right w:val="single" w:sz="8" w:space="0" w:color="auto"/>
            </w:tcBorders>
            <w:shd w:val="clear" w:color="auto" w:fill="auto"/>
            <w:noWrap/>
            <w:vAlign w:val="center"/>
            <w:hideMark/>
          </w:tcPr>
          <w:p w14:paraId="2FA3A11E"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Septiembre de 2018</w:t>
            </w:r>
          </w:p>
        </w:tc>
      </w:tr>
      <w:tr w:rsidR="005579AC" w:rsidRPr="00616035" w14:paraId="610E8988" w14:textId="77777777" w:rsidTr="005579AC">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6446615"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10443" w:type="dxa"/>
            <w:tcBorders>
              <w:top w:val="single" w:sz="8" w:space="0" w:color="auto"/>
              <w:left w:val="nil"/>
              <w:bottom w:val="single" w:sz="8" w:space="0" w:color="auto"/>
              <w:right w:val="single" w:sz="8" w:space="0" w:color="auto"/>
            </w:tcBorders>
            <w:shd w:val="clear" w:color="auto" w:fill="auto"/>
            <w:noWrap/>
            <w:vAlign w:val="center"/>
            <w:hideMark/>
          </w:tcPr>
          <w:p w14:paraId="190D11F7"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576FE82"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0D1A0FCF" w14:textId="77777777" w:rsidR="005579AC" w:rsidRDefault="005579AC" w:rsidP="005579AC">
      <w:r>
        <w:br w:type="page"/>
      </w:r>
    </w:p>
    <w:tbl>
      <w:tblPr>
        <w:tblW w:w="0" w:type="auto"/>
        <w:tblCellMar>
          <w:left w:w="70" w:type="dxa"/>
          <w:right w:w="70" w:type="dxa"/>
        </w:tblCellMar>
        <w:tblLook w:val="04A0" w:firstRow="1" w:lastRow="0" w:firstColumn="1" w:lastColumn="0" w:noHBand="0" w:noVBand="1"/>
      </w:tblPr>
      <w:tblGrid>
        <w:gridCol w:w="2167"/>
        <w:gridCol w:w="2364"/>
        <w:gridCol w:w="9894"/>
      </w:tblGrid>
      <w:tr w:rsidR="005579AC" w:rsidRPr="00616035" w14:paraId="1F1B58C4" w14:textId="77777777" w:rsidTr="00E5070E">
        <w:trPr>
          <w:trHeight w:val="682"/>
        </w:trPr>
        <w:tc>
          <w:tcPr>
            <w:tcW w:w="4531" w:type="dxa"/>
            <w:gridSpan w:val="2"/>
            <w:tcBorders>
              <w:top w:val="single" w:sz="4" w:space="0" w:color="auto"/>
              <w:left w:val="single" w:sz="4" w:space="0" w:color="auto"/>
              <w:bottom w:val="nil"/>
              <w:right w:val="single" w:sz="4" w:space="0" w:color="auto"/>
            </w:tcBorders>
            <w:shd w:val="clear" w:color="auto" w:fill="auto"/>
            <w:noWrap/>
            <w:vAlign w:val="center"/>
            <w:hideMark/>
          </w:tcPr>
          <w:p w14:paraId="3BDD3B7C"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93056" behindDoc="0" locked="0" layoutInCell="1" allowOverlap="1" wp14:anchorId="5C7B3E3B" wp14:editId="7F0F56AA">
                  <wp:simplePos x="0" y="0"/>
                  <wp:positionH relativeFrom="column">
                    <wp:posOffset>539750</wp:posOffset>
                  </wp:positionH>
                  <wp:positionV relativeFrom="paragraph">
                    <wp:posOffset>-2540</wp:posOffset>
                  </wp:positionV>
                  <wp:extent cx="845185" cy="424815"/>
                  <wp:effectExtent l="0" t="0" r="0" b="0"/>
                  <wp:wrapNone/>
                  <wp:docPr id="51" name="Imagen 5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FE23C" w14:textId="77777777" w:rsidR="005579AC" w:rsidRPr="00616035" w:rsidRDefault="005579AC" w:rsidP="005579AC">
            <w:pPr>
              <w:spacing w:after="0" w:line="276" w:lineRule="auto"/>
              <w:rPr>
                <w:rFonts w:eastAsia="Times New Roman" w:cs="Times New Roman"/>
                <w:sz w:val="18"/>
                <w:szCs w:val="18"/>
              </w:rPr>
            </w:pPr>
          </w:p>
        </w:tc>
        <w:tc>
          <w:tcPr>
            <w:tcW w:w="989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AD6D7A2"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252AA6C6"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72914D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9894" w:type="dxa"/>
            <w:tcBorders>
              <w:top w:val="single" w:sz="8" w:space="0" w:color="auto"/>
              <w:left w:val="nil"/>
              <w:bottom w:val="single" w:sz="8" w:space="0" w:color="auto"/>
              <w:right w:val="single" w:sz="8" w:space="0" w:color="000000"/>
            </w:tcBorders>
            <w:shd w:val="clear" w:color="auto" w:fill="auto"/>
            <w:noWrap/>
            <w:vAlign w:val="center"/>
            <w:hideMark/>
          </w:tcPr>
          <w:p w14:paraId="7E12754A" w14:textId="77777777" w:rsidR="005579AC" w:rsidRPr="00FC4C58" w:rsidRDefault="005579AC" w:rsidP="005579AC">
            <w:pPr>
              <w:spacing w:after="0" w:line="276" w:lineRule="auto"/>
              <w:rPr>
                <w:rFonts w:eastAsia="Times New Roman" w:cs="Times New Roman"/>
                <w:sz w:val="18"/>
                <w:szCs w:val="18"/>
              </w:rPr>
            </w:pPr>
            <w:r w:rsidRPr="00E5070E">
              <w:rPr>
                <w:sz w:val="18"/>
                <w:szCs w:val="18"/>
              </w:rPr>
              <w:t>Parques con mobiliario para esparcimiento infantil</w:t>
            </w:r>
          </w:p>
        </w:tc>
      </w:tr>
      <w:tr w:rsidR="005579AC" w:rsidRPr="00616035" w14:paraId="2DA935D0"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04CBC63"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9894" w:type="dxa"/>
            <w:tcBorders>
              <w:top w:val="single" w:sz="8" w:space="0" w:color="auto"/>
              <w:left w:val="nil"/>
              <w:bottom w:val="single" w:sz="8" w:space="0" w:color="auto"/>
              <w:right w:val="single" w:sz="8" w:space="0" w:color="000000"/>
            </w:tcBorders>
            <w:shd w:val="clear" w:color="auto" w:fill="auto"/>
            <w:noWrap/>
            <w:vAlign w:val="center"/>
          </w:tcPr>
          <w:p w14:paraId="4AE42696"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7EDDC3FA"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F8246ED"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9894" w:type="dxa"/>
            <w:tcBorders>
              <w:top w:val="single" w:sz="8" w:space="0" w:color="auto"/>
              <w:left w:val="nil"/>
              <w:bottom w:val="single" w:sz="8" w:space="0" w:color="auto"/>
              <w:right w:val="single" w:sz="8" w:space="0" w:color="000000"/>
            </w:tcBorders>
            <w:shd w:val="clear" w:color="auto" w:fill="auto"/>
            <w:noWrap/>
            <w:vAlign w:val="center"/>
            <w:hideMark/>
          </w:tcPr>
          <w:p w14:paraId="53E7CE2F"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Parques que cuenten con mobiliario para esparcimiento infantil en el CHQ</w:t>
            </w:r>
          </w:p>
        </w:tc>
      </w:tr>
      <w:tr w:rsidR="005579AC" w:rsidRPr="00616035" w14:paraId="4AC91D72"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CB44509"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3C1A4347"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07B7A94" w14:textId="77777777" w:rsidR="005579AC" w:rsidRPr="001D163E" w:rsidRDefault="005579AC" w:rsidP="005579AC">
            <w:pPr>
              <w:spacing w:after="0" w:line="276" w:lineRule="auto"/>
              <w:rPr>
                <w:rFonts w:eastAsia="Times New Roman" w:cs="Times New Roman"/>
                <w:sz w:val="16"/>
              </w:rPr>
            </w:pPr>
            <w:r w:rsidRPr="00DE192A">
              <w:rPr>
                <w:noProof/>
              </w:rPr>
              <mc:AlternateContent>
                <mc:Choice Requires="wps">
                  <w:drawing>
                    <wp:anchor distT="0" distB="0" distL="114300" distR="114300" simplePos="0" relativeHeight="251694080" behindDoc="1" locked="0" layoutInCell="1" allowOverlap="1" wp14:anchorId="0A7CB3EB" wp14:editId="6D0EF118">
                      <wp:simplePos x="0" y="0"/>
                      <wp:positionH relativeFrom="margin">
                        <wp:posOffset>190500</wp:posOffset>
                      </wp:positionH>
                      <wp:positionV relativeFrom="margin">
                        <wp:posOffset>50800</wp:posOffset>
                      </wp:positionV>
                      <wp:extent cx="6515100" cy="459105"/>
                      <wp:effectExtent l="0" t="0" r="0" b="0"/>
                      <wp:wrapSquare wrapText="bothSides"/>
                      <wp:docPr id="50" name="CuadroTexto 4"/>
                      <wp:cNvGraphicFramePr/>
                      <a:graphic xmlns:a="http://schemas.openxmlformats.org/drawingml/2006/main">
                        <a:graphicData uri="http://schemas.microsoft.com/office/word/2010/wordprocessingShape">
                          <wps:wsp>
                            <wps:cNvSpPr txBox="1"/>
                            <wps:spPr>
                              <a:xfrm>
                                <a:off x="0" y="0"/>
                                <a:ext cx="6515100" cy="4591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26B3BB6" w14:textId="77777777" w:rsidR="000C6957" w:rsidRPr="00B43489" w:rsidRDefault="000C6957" w:rsidP="005579AC">
                                  <w:pPr>
                                    <w:pStyle w:val="NormalWeb"/>
                                    <w:spacing w:before="0" w:beforeAutospacing="0" w:after="0" w:afterAutospacing="0"/>
                                    <w:jc w:val="center"/>
                                    <w:rPr>
                                      <w:rFonts w:asciiTheme="minorHAnsi" w:eastAsiaTheme="minorEastAsia" w:hAnsiTheme="minorHAnsi" w:cstheme="minorBidi"/>
                                      <w:iCs/>
                                      <w:color w:val="000000" w:themeColor="text1"/>
                                      <w:sz w:val="18"/>
                                      <w:szCs w:val="22"/>
                                    </w:rPr>
                                  </w:pPr>
                                  <m:oMathPara>
                                    <m:oMathParaPr>
                                      <m:jc m:val="center"/>
                                    </m:oMathParaPr>
                                    <m:oMath>
                                      <m:r>
                                        <w:rPr>
                                          <w:rFonts w:ascii="Cambria Math" w:hAnsi="Cambria Math" w:cstheme="minorBidi"/>
                                          <w:color w:val="000000" w:themeColor="text1"/>
                                          <w:sz w:val="16"/>
                                          <w:szCs w:val="22"/>
                                        </w:rPr>
                                        <m:t>Parques con mobiliario para esparcimiento infantil=</m:t>
                                      </m:r>
                                      <m:f>
                                        <m:fPr>
                                          <m:ctrlPr>
                                            <w:rPr>
                                              <w:rFonts w:ascii="Cambria Math" w:eastAsiaTheme="minorEastAsia" w:hAnsi="Cambria Math" w:cstheme="minorBidi"/>
                                              <w:i/>
                                              <w:iCs/>
                                              <w:color w:val="000000" w:themeColor="text1"/>
                                              <w:sz w:val="16"/>
                                              <w:szCs w:val="22"/>
                                            </w:rPr>
                                          </m:ctrlPr>
                                        </m:fPr>
                                        <m:num>
                                          <m:r>
                                            <w:rPr>
                                              <w:rFonts w:ascii="Cambria Math" w:eastAsiaTheme="minorEastAsia" w:hAnsi="Cambria Math" w:cstheme="minorBidi"/>
                                              <w:color w:val="000000" w:themeColor="text1"/>
                                              <w:sz w:val="16"/>
                                              <w:szCs w:val="22"/>
                                            </w:rPr>
                                            <m:t>Número de parques recreacionales con mobiliario para esparcimiento infantil</m:t>
                                          </m:r>
                                        </m:num>
                                        <m:den>
                                          <m:r>
                                            <w:rPr>
                                              <w:rFonts w:ascii="Cambria Math" w:eastAsiaTheme="minorEastAsia" w:hAnsi="Cambria Math" w:cstheme="minorBidi"/>
                                              <w:color w:val="000000" w:themeColor="text1"/>
                                              <w:sz w:val="16"/>
                                              <w:szCs w:val="22"/>
                                            </w:rPr>
                                            <m:t>Total de parques </m:t>
                                          </m:r>
                                        </m:den>
                                      </m:f>
                                    </m:oMath>
                                  </m:oMathPara>
                                </w:p>
                              </w:txbxContent>
                            </wps:txbx>
                            <wps:bodyPr vertOverflow="clip" horzOverflow="clip"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5pt;margin-top:4pt;width:513pt;height:36.1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bM7EwIAAHwEAAAOAAAAZHJzL2Uyb0RvYy54bWysVNtuEzEQfUfiHyy/k91ETQVRNhWkKkJC&#10;FLXlAxyvnbVke8zYyW74esbebIrKUxEvjncux2fOzGR9MzjLjgqjAd/w+azmTHkJrfH7hv94unv3&#10;nrOYhG+FBa8aflKR32zevln3YaUW0IFtFTIC8XHVh4Z3KYVVVUXZKSfiDILy5NSATiT6xH3VougJ&#10;3dlqUdfXVQ/YBgSpYiTr7ejkm4KvtZLpXuuoErMNJ26pnFjOXT6rzVqs9ihCZ+SZhvgHFk4YT49e&#10;oG5FEuyA5i8oZyRCBJ1mElwFWhupSg1Uzbx+Uc1jJ4IqtZA4MVxkiv8PVn47fkdm2oYvSR4vHPVo&#10;exAtwpMaErCrrFAf4ooCHwOFpuETDNTpyR7JmAsfNLr8SyUx8hPY6aIvITFJxuvlfDmvySXJd7X8&#10;MK+XGaZ6zg4Y02cFjuVLw5H6V2QVx68xjaFTSH7Mw52xNtszxZFKuaWTVTnA+gelqbzCKBuixP1u&#10;a5GNM0BDSnSmSSAiJSEHagJ+Ze45JWerMnqvzL8klffBp0u+Mx6wCFEWQ+UCjoJGOg2lEURcj/GT&#10;FKMAWYs07IbS4MXUsh20J+okbW26p0Nb6BsurQmcdYC/Xtp62o6Gx58HgYoz+8XT+JFoabrgdNlN&#10;F0x2C+PCCS8Jk4gW9h4+HhJoU1qZyY1UzqRpxMswnNcx79Cf3yXq+U9j8xsAAP//AwBQSwMEFAAG&#10;AAgAAAAhAPk7VhXcAAAACAEAAA8AAABkcnMvZG93bnJldi54bWxMj81OwzAQhO9IvIO1SNyoDVWj&#10;EuJUFYITEiINB45Osk2sxusQu214+25O9LQ/s5r9JttMrhcnHIP1pOFxoUAg1b6x1Gr4Lt8f1iBC&#10;NNSY3hNq+MMAm/z2JjNp489U4GkXW8EmFFKjoYtxSKUMdYfOhIUfkFjb+9GZyOPYymY0ZzZ3vXxS&#10;KpHOWOIPnRnwtcP6sDs6DdsfKt7s72f1VewLW5bPij6Sg9b3d9P2BUTEKf4fw4zP6JAzU+WP1ATR&#10;a1gqjhI1rLnMslol3FXzYgkyz+R1gPwCAAD//wMAUEsBAi0AFAAGAAgAAAAhALaDOJL+AAAA4QEA&#10;ABMAAAAAAAAAAAAAAAAAAAAAAFtDb250ZW50X1R5cGVzXS54bWxQSwECLQAUAAYACAAAACEAOP0h&#10;/9YAAACUAQAACwAAAAAAAAAAAAAAAAAvAQAAX3JlbHMvLnJlbHNQSwECLQAUAAYACAAAACEATGGz&#10;OxMCAAB8BAAADgAAAAAAAAAAAAAAAAAuAgAAZHJzL2Uyb0RvYy54bWxQSwECLQAUAAYACAAAACEA&#10;+TtWFdwAAAAIAQAADwAAAAAAAAAAAAAAAABtBAAAZHJzL2Rvd25yZXYueG1sUEsFBgAAAAAEAAQA&#10;8wAAAHYFAAAAAA==&#10;" filled="f" stroked="f">
                      <v:textbox inset="0,0,0,0">
                        <w:txbxContent>
                          <w:p w14:paraId="026B3BB6" w14:textId="77777777" w:rsidR="000C6957" w:rsidRPr="00B43489" w:rsidRDefault="000C6957" w:rsidP="005579AC">
                            <w:pPr>
                              <w:pStyle w:val="NormalWeb"/>
                              <w:spacing w:before="0" w:beforeAutospacing="0" w:after="0" w:afterAutospacing="0"/>
                              <w:jc w:val="center"/>
                              <w:rPr>
                                <w:rFonts w:asciiTheme="minorHAnsi" w:eastAsiaTheme="minorEastAsia" w:hAnsiTheme="minorHAnsi" w:cstheme="minorBidi"/>
                                <w:iCs/>
                                <w:color w:val="000000" w:themeColor="text1"/>
                                <w:sz w:val="18"/>
                                <w:szCs w:val="22"/>
                              </w:rPr>
                            </w:pPr>
                            <m:oMathPara>
                              <m:oMathParaPr>
                                <m:jc m:val="center"/>
                              </m:oMathParaPr>
                              <m:oMath>
                                <m:r>
                                  <w:rPr>
                                    <w:rFonts w:ascii="Cambria Math" w:hAnsi="Cambria Math" w:cstheme="minorBidi"/>
                                    <w:color w:val="000000" w:themeColor="text1"/>
                                    <w:sz w:val="16"/>
                                    <w:szCs w:val="22"/>
                                  </w:rPr>
                                  <m:t>Parques con mobiliario para esparcimiento infantil=</m:t>
                                </m:r>
                                <m:f>
                                  <m:fPr>
                                    <m:ctrlPr>
                                      <w:rPr>
                                        <w:rFonts w:ascii="Cambria Math" w:eastAsiaTheme="minorEastAsia" w:hAnsi="Cambria Math" w:cstheme="minorBidi"/>
                                        <w:i/>
                                        <w:iCs/>
                                        <w:color w:val="000000" w:themeColor="text1"/>
                                        <w:sz w:val="16"/>
                                        <w:szCs w:val="22"/>
                                      </w:rPr>
                                    </m:ctrlPr>
                                  </m:fPr>
                                  <m:num>
                                    <m:r>
                                      <w:rPr>
                                        <w:rFonts w:ascii="Cambria Math" w:eastAsiaTheme="minorEastAsia" w:hAnsi="Cambria Math" w:cstheme="minorBidi"/>
                                        <w:color w:val="000000" w:themeColor="text1"/>
                                        <w:sz w:val="16"/>
                                        <w:szCs w:val="22"/>
                                      </w:rPr>
                                      <m:t>Número de parques recreacionales con mobiliario para esparcimiento infantil</m:t>
                                    </m:r>
                                  </m:num>
                                  <m:den>
                                    <m:r>
                                      <w:rPr>
                                        <w:rFonts w:ascii="Cambria Math" w:eastAsiaTheme="minorEastAsia" w:hAnsi="Cambria Math" w:cstheme="minorBidi"/>
                                        <w:color w:val="000000" w:themeColor="text1"/>
                                        <w:sz w:val="16"/>
                                        <w:szCs w:val="22"/>
                                      </w:rPr>
                                      <m:t>Total de parques </m:t>
                                    </m:r>
                                  </m:den>
                                </m:f>
                              </m:oMath>
                            </m:oMathPara>
                          </w:p>
                        </w:txbxContent>
                      </v:textbox>
                      <w10:wrap type="square" anchorx="margin" anchory="margin"/>
                    </v:shape>
                  </w:pict>
                </mc:Fallback>
              </mc:AlternateContent>
            </w:r>
          </w:p>
        </w:tc>
      </w:tr>
      <w:tr w:rsidR="005579AC" w:rsidRPr="00616035" w14:paraId="7E5A1327"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693C785"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56E49B1F"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D8A1F6F" w14:textId="06A47EB5" w:rsidR="005579AC" w:rsidRPr="00E5070E" w:rsidRDefault="005579AC" w:rsidP="0029496E">
            <w:pPr>
              <w:pStyle w:val="Prrafodelista"/>
              <w:numPr>
                <w:ilvl w:val="0"/>
                <w:numId w:val="56"/>
              </w:numPr>
              <w:spacing w:after="0" w:line="276" w:lineRule="auto"/>
              <w:contextualSpacing/>
              <w:rPr>
                <w:rFonts w:eastAsia="Times New Roman" w:cs="Times New Roman"/>
                <w:sz w:val="18"/>
                <w:szCs w:val="18"/>
              </w:rPr>
            </w:pPr>
            <w:r>
              <w:rPr>
                <w:rFonts w:eastAsia="Times New Roman" w:cs="Times New Roman"/>
                <w:b/>
                <w:sz w:val="18"/>
                <w:szCs w:val="18"/>
              </w:rPr>
              <w:t>Centros infantiles y parques recreacionales</w:t>
            </w:r>
            <w:r>
              <w:rPr>
                <w:rFonts w:eastAsia="Times New Roman" w:cs="Times New Roman"/>
                <w:sz w:val="18"/>
                <w:szCs w:val="18"/>
              </w:rPr>
              <w:t>.-</w:t>
            </w:r>
            <w:r w:rsidRPr="00DE192A">
              <w:rPr>
                <w:rFonts w:eastAsia="Times New Roman" w:cs="Times New Roman"/>
                <w:sz w:val="18"/>
                <w:szCs w:val="18"/>
              </w:rPr>
              <w:t xml:space="preserve"> </w:t>
            </w:r>
            <w:r>
              <w:rPr>
                <w:rFonts w:eastAsia="Times New Roman" w:cs="Times New Roman"/>
                <w:sz w:val="18"/>
                <w:szCs w:val="18"/>
              </w:rPr>
              <w:t>Centros y parques infantiles que cuentan con mobiliario para el esparcimiento infantil en funcionamiento.</w:t>
            </w:r>
          </w:p>
        </w:tc>
      </w:tr>
      <w:tr w:rsidR="005579AC" w:rsidRPr="00616035" w14:paraId="3099B171"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B1FDE23"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10099D81"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33915E5"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583DE9D6"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BEC10E3"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9894" w:type="dxa"/>
            <w:tcBorders>
              <w:top w:val="single" w:sz="8" w:space="0" w:color="auto"/>
              <w:left w:val="nil"/>
              <w:bottom w:val="single" w:sz="8" w:space="0" w:color="auto"/>
              <w:right w:val="single" w:sz="8" w:space="0" w:color="000000"/>
            </w:tcBorders>
            <w:shd w:val="clear" w:color="auto" w:fill="auto"/>
            <w:noWrap/>
            <w:vAlign w:val="center"/>
            <w:hideMark/>
          </w:tcPr>
          <w:p w14:paraId="0A50C90F"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Proporción</w:t>
            </w:r>
          </w:p>
        </w:tc>
      </w:tr>
      <w:tr w:rsidR="005579AC" w:rsidRPr="00616035" w14:paraId="0160551D"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A40A915"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9894" w:type="dxa"/>
            <w:tcBorders>
              <w:top w:val="nil"/>
              <w:left w:val="nil"/>
              <w:bottom w:val="single" w:sz="8" w:space="0" w:color="auto"/>
              <w:right w:val="single" w:sz="8" w:space="0" w:color="000000"/>
            </w:tcBorders>
            <w:shd w:val="clear" w:color="auto" w:fill="auto"/>
            <w:noWrap/>
            <w:vAlign w:val="center"/>
          </w:tcPr>
          <w:p w14:paraId="7DA36B82"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6A34BCD0"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7ADE8D0"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9894" w:type="dxa"/>
            <w:tcBorders>
              <w:top w:val="nil"/>
              <w:left w:val="nil"/>
              <w:bottom w:val="single" w:sz="8" w:space="0" w:color="auto"/>
              <w:right w:val="single" w:sz="8" w:space="0" w:color="000000"/>
            </w:tcBorders>
            <w:shd w:val="clear" w:color="auto" w:fill="auto"/>
            <w:noWrap/>
            <w:vAlign w:val="center"/>
          </w:tcPr>
          <w:p w14:paraId="15C96502"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año</w:t>
            </w:r>
          </w:p>
        </w:tc>
      </w:tr>
      <w:tr w:rsidR="005579AC" w:rsidRPr="00616035" w14:paraId="10B5E10C"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3C7585"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9894" w:type="dxa"/>
            <w:tcBorders>
              <w:top w:val="nil"/>
              <w:left w:val="nil"/>
              <w:bottom w:val="single" w:sz="8" w:space="0" w:color="auto"/>
              <w:right w:val="single" w:sz="8" w:space="0" w:color="000000"/>
            </w:tcBorders>
            <w:shd w:val="clear" w:color="auto" w:fill="auto"/>
            <w:noWrap/>
            <w:vAlign w:val="center"/>
            <w:hideMark/>
          </w:tcPr>
          <w:p w14:paraId="1E752FC2"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Proporción de hogares con estado de vulnerabilidad</w:t>
            </w:r>
          </w:p>
        </w:tc>
      </w:tr>
      <w:tr w:rsidR="005579AC" w:rsidRPr="00616035" w14:paraId="6086EE43"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2C874C59"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9894" w:type="dxa"/>
            <w:tcBorders>
              <w:top w:val="single" w:sz="8" w:space="0" w:color="auto"/>
              <w:left w:val="nil"/>
              <w:bottom w:val="single" w:sz="8" w:space="0" w:color="auto"/>
              <w:right w:val="single" w:sz="8" w:space="0" w:color="auto"/>
            </w:tcBorders>
            <w:shd w:val="clear" w:color="auto" w:fill="auto"/>
            <w:noWrap/>
            <w:vAlign w:val="center"/>
          </w:tcPr>
          <w:p w14:paraId="5D88B4A4"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Instituto Metropolitano de Patrimonio</w:t>
            </w:r>
          </w:p>
        </w:tc>
      </w:tr>
      <w:tr w:rsidR="005579AC" w:rsidRPr="00616035" w14:paraId="216088C2"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36F75C1"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9894" w:type="dxa"/>
            <w:tcBorders>
              <w:top w:val="single" w:sz="8" w:space="0" w:color="auto"/>
              <w:left w:val="nil"/>
              <w:bottom w:val="single" w:sz="8" w:space="0" w:color="auto"/>
              <w:right w:val="single" w:sz="8" w:space="0" w:color="auto"/>
            </w:tcBorders>
            <w:shd w:val="clear" w:color="auto" w:fill="auto"/>
            <w:noWrap/>
            <w:vAlign w:val="center"/>
            <w:hideMark/>
          </w:tcPr>
          <w:p w14:paraId="560538CA"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año</w:t>
            </w:r>
          </w:p>
        </w:tc>
      </w:tr>
      <w:tr w:rsidR="005579AC" w:rsidRPr="00616035" w14:paraId="1AB26F95" w14:textId="77777777" w:rsidTr="00E5070E">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F6B391F"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36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F7B080C"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989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DF06729"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6F08E3F6" w14:textId="77777777" w:rsidTr="00E5070E">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A6F58E2" w14:textId="77777777" w:rsidR="005579AC" w:rsidRPr="00616035" w:rsidRDefault="005579AC" w:rsidP="005579AC">
            <w:pPr>
              <w:spacing w:after="0" w:line="276" w:lineRule="auto"/>
              <w:rPr>
                <w:rFonts w:eastAsia="Times New Roman" w:cs="Times New Roman"/>
                <w:b/>
                <w:bCs/>
                <w:sz w:val="18"/>
                <w:szCs w:val="18"/>
              </w:rPr>
            </w:pPr>
          </w:p>
        </w:tc>
        <w:tc>
          <w:tcPr>
            <w:tcW w:w="2364" w:type="dxa"/>
            <w:tcBorders>
              <w:top w:val="nil"/>
              <w:left w:val="nil"/>
              <w:bottom w:val="single" w:sz="8" w:space="0" w:color="auto"/>
              <w:right w:val="single" w:sz="8" w:space="0" w:color="auto"/>
            </w:tcBorders>
            <w:shd w:val="clear" w:color="auto" w:fill="D5DCE4" w:themeFill="text2" w:themeFillTint="33"/>
            <w:noWrap/>
            <w:vAlign w:val="center"/>
            <w:hideMark/>
          </w:tcPr>
          <w:p w14:paraId="2CB1A0F5"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9894" w:type="dxa"/>
            <w:tcBorders>
              <w:top w:val="single" w:sz="8" w:space="0" w:color="auto"/>
              <w:left w:val="single" w:sz="8" w:space="0" w:color="auto"/>
              <w:bottom w:val="single" w:sz="8" w:space="0" w:color="auto"/>
              <w:right w:val="single" w:sz="8" w:space="0" w:color="000000"/>
            </w:tcBorders>
            <w:shd w:val="clear" w:color="auto" w:fill="auto"/>
            <w:hideMark/>
          </w:tcPr>
          <w:p w14:paraId="35789C17" w14:textId="77777777" w:rsidR="005579AC" w:rsidRDefault="005579AC" w:rsidP="005579AC">
            <w:r w:rsidRPr="004D3245">
              <w:rPr>
                <w:rFonts w:eastAsia="Times New Roman" w:cs="Times New Roman"/>
                <w:sz w:val="18"/>
                <w:szCs w:val="18"/>
              </w:rPr>
              <w:t>No aplica</w:t>
            </w:r>
          </w:p>
        </w:tc>
      </w:tr>
      <w:tr w:rsidR="005579AC" w:rsidRPr="00616035" w14:paraId="341FE80A" w14:textId="77777777" w:rsidTr="00E5070E">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31E4AC1" w14:textId="77777777" w:rsidR="005579AC" w:rsidRPr="00616035" w:rsidRDefault="005579AC" w:rsidP="005579AC">
            <w:pPr>
              <w:spacing w:after="0" w:line="276" w:lineRule="auto"/>
              <w:rPr>
                <w:rFonts w:eastAsia="Times New Roman" w:cs="Times New Roman"/>
                <w:b/>
                <w:bCs/>
                <w:sz w:val="18"/>
                <w:szCs w:val="18"/>
              </w:rPr>
            </w:pPr>
          </w:p>
        </w:tc>
        <w:tc>
          <w:tcPr>
            <w:tcW w:w="236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C26A7A6"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9894" w:type="dxa"/>
            <w:tcBorders>
              <w:top w:val="single" w:sz="8" w:space="0" w:color="auto"/>
              <w:left w:val="single" w:sz="8" w:space="0" w:color="auto"/>
              <w:bottom w:val="single" w:sz="8" w:space="0" w:color="auto"/>
              <w:right w:val="single" w:sz="8" w:space="0" w:color="000000"/>
            </w:tcBorders>
            <w:shd w:val="clear" w:color="auto" w:fill="auto"/>
            <w:hideMark/>
          </w:tcPr>
          <w:p w14:paraId="71FA8DD4" w14:textId="77777777" w:rsidR="005579AC" w:rsidRDefault="005579AC" w:rsidP="005579AC">
            <w:r w:rsidRPr="004D3245">
              <w:rPr>
                <w:rFonts w:eastAsia="Times New Roman" w:cs="Times New Roman"/>
                <w:sz w:val="18"/>
                <w:szCs w:val="18"/>
              </w:rPr>
              <w:t>No aplica</w:t>
            </w:r>
          </w:p>
        </w:tc>
      </w:tr>
      <w:tr w:rsidR="005579AC" w:rsidRPr="003B6119" w14:paraId="701EE9E9"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15A25F"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F9AA091" w14:textId="09CD57F9" w:rsidR="005579AC" w:rsidRPr="007F5680" w:rsidRDefault="005579AC" w:rsidP="00E5070E">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E5070E">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9894" w:type="dxa"/>
            <w:tcBorders>
              <w:top w:val="single" w:sz="8" w:space="0" w:color="auto"/>
              <w:left w:val="nil"/>
              <w:bottom w:val="single" w:sz="8" w:space="0" w:color="auto"/>
              <w:right w:val="single" w:sz="8" w:space="0" w:color="auto"/>
            </w:tcBorders>
            <w:shd w:val="clear" w:color="auto" w:fill="auto"/>
            <w:vAlign w:val="center"/>
            <w:hideMark/>
          </w:tcPr>
          <w:p w14:paraId="0A0EAD66" w14:textId="77777777" w:rsidR="005579AC" w:rsidRPr="003B6119" w:rsidRDefault="005579AC" w:rsidP="005579AC">
            <w:pPr>
              <w:spacing w:after="0" w:line="276"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5579AC" w:rsidRPr="00616035" w14:paraId="7DCC9E39"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D0070E6"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9894" w:type="dxa"/>
            <w:tcBorders>
              <w:top w:val="single" w:sz="8" w:space="0" w:color="auto"/>
              <w:left w:val="nil"/>
              <w:bottom w:val="single" w:sz="8" w:space="0" w:color="auto"/>
              <w:right w:val="single" w:sz="8" w:space="0" w:color="auto"/>
            </w:tcBorders>
            <w:shd w:val="clear" w:color="auto" w:fill="auto"/>
            <w:vAlign w:val="center"/>
            <w:hideMark/>
          </w:tcPr>
          <w:p w14:paraId="44F81F11" w14:textId="77777777" w:rsidR="005579AC" w:rsidRPr="00616035" w:rsidRDefault="005579AC" w:rsidP="005579AC">
            <w:pPr>
              <w:spacing w:after="0" w:line="276" w:lineRule="auto"/>
              <w:rPr>
                <w:rFonts w:eastAsia="Times New Roman" w:cs="Times New Roman"/>
                <w:sz w:val="18"/>
                <w:szCs w:val="18"/>
              </w:rPr>
            </w:pPr>
            <w:r w:rsidRPr="001D163E">
              <w:rPr>
                <w:rFonts w:eastAsia="Times New Roman" w:cs="Times New Roman"/>
                <w:sz w:val="18"/>
                <w:szCs w:val="18"/>
              </w:rPr>
              <w:t>Capacidad insuficiente de atención y respuesta de la institucionalidad hacia la población de atención prioritaria y en situación de vulnerabilidad.</w:t>
            </w:r>
          </w:p>
        </w:tc>
      </w:tr>
      <w:tr w:rsidR="005579AC" w:rsidRPr="00616035" w14:paraId="529C4B38"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DEE2C0"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9894" w:type="dxa"/>
            <w:tcBorders>
              <w:top w:val="single" w:sz="8" w:space="0" w:color="auto"/>
              <w:left w:val="nil"/>
              <w:bottom w:val="single" w:sz="8" w:space="0" w:color="auto"/>
              <w:right w:val="single" w:sz="8" w:space="0" w:color="auto"/>
            </w:tcBorders>
            <w:shd w:val="clear" w:color="auto" w:fill="auto"/>
            <w:noWrap/>
            <w:vAlign w:val="center"/>
            <w:hideMark/>
          </w:tcPr>
          <w:p w14:paraId="5AADA4E8"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0ECC6223"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0FE959C"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9894" w:type="dxa"/>
            <w:tcBorders>
              <w:top w:val="single" w:sz="8" w:space="0" w:color="auto"/>
              <w:left w:val="nil"/>
              <w:bottom w:val="single" w:sz="8" w:space="0" w:color="auto"/>
              <w:right w:val="single" w:sz="8" w:space="0" w:color="auto"/>
            </w:tcBorders>
            <w:shd w:val="clear" w:color="auto" w:fill="auto"/>
            <w:noWrap/>
            <w:hideMark/>
          </w:tcPr>
          <w:p w14:paraId="51BE5B96" w14:textId="77777777" w:rsidR="005579AC" w:rsidRDefault="005579AC" w:rsidP="005579AC">
            <w:r w:rsidRPr="0081680E">
              <w:rPr>
                <w:rFonts w:eastAsia="Times New Roman" w:cs="Times New Roman"/>
                <w:sz w:val="18"/>
                <w:szCs w:val="18"/>
              </w:rPr>
              <w:t>Septiembre de 2018</w:t>
            </w:r>
          </w:p>
        </w:tc>
      </w:tr>
      <w:tr w:rsidR="005579AC" w:rsidRPr="00616035" w14:paraId="740F9103"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1DD879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9894" w:type="dxa"/>
            <w:tcBorders>
              <w:top w:val="single" w:sz="8" w:space="0" w:color="auto"/>
              <w:left w:val="nil"/>
              <w:bottom w:val="single" w:sz="8" w:space="0" w:color="auto"/>
              <w:right w:val="single" w:sz="8" w:space="0" w:color="auto"/>
            </w:tcBorders>
            <w:shd w:val="clear" w:color="auto" w:fill="auto"/>
            <w:noWrap/>
            <w:hideMark/>
          </w:tcPr>
          <w:p w14:paraId="3AA8AD5D" w14:textId="77777777" w:rsidR="005579AC" w:rsidRDefault="005579AC" w:rsidP="005579AC">
            <w:r w:rsidRPr="0081680E">
              <w:rPr>
                <w:rFonts w:eastAsia="Times New Roman" w:cs="Times New Roman"/>
                <w:sz w:val="18"/>
                <w:szCs w:val="18"/>
              </w:rPr>
              <w:t>Septiembre de 2018</w:t>
            </w:r>
          </w:p>
        </w:tc>
      </w:tr>
      <w:tr w:rsidR="005579AC" w:rsidRPr="00616035" w14:paraId="28272980" w14:textId="77777777" w:rsidTr="00E5070E">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3B2431"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9894" w:type="dxa"/>
            <w:tcBorders>
              <w:top w:val="single" w:sz="8" w:space="0" w:color="auto"/>
              <w:left w:val="nil"/>
              <w:bottom w:val="single" w:sz="8" w:space="0" w:color="auto"/>
              <w:right w:val="single" w:sz="8" w:space="0" w:color="auto"/>
            </w:tcBorders>
            <w:shd w:val="clear" w:color="auto" w:fill="auto"/>
            <w:noWrap/>
            <w:vAlign w:val="center"/>
            <w:hideMark/>
          </w:tcPr>
          <w:p w14:paraId="3BE82845"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45DA8F2"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016FE853" w14:textId="77777777" w:rsidR="005579AC" w:rsidRDefault="005579AC" w:rsidP="005579AC">
      <w:r>
        <w:t xml:space="preserve"> </w:t>
      </w:r>
      <w:r>
        <w:br w:type="page"/>
      </w:r>
    </w:p>
    <w:tbl>
      <w:tblPr>
        <w:tblW w:w="0" w:type="auto"/>
        <w:tblCellMar>
          <w:left w:w="70" w:type="dxa"/>
          <w:right w:w="70" w:type="dxa"/>
        </w:tblCellMar>
        <w:tblLook w:val="04A0" w:firstRow="1" w:lastRow="0" w:firstColumn="1" w:lastColumn="0" w:noHBand="0" w:noVBand="1"/>
      </w:tblPr>
      <w:tblGrid>
        <w:gridCol w:w="1431"/>
        <w:gridCol w:w="3111"/>
        <w:gridCol w:w="10995"/>
      </w:tblGrid>
      <w:tr w:rsidR="005579AC" w:rsidRPr="00616035" w14:paraId="19328238" w14:textId="77777777" w:rsidTr="00E5070E">
        <w:trPr>
          <w:trHeight w:val="682"/>
        </w:trPr>
        <w:tc>
          <w:tcPr>
            <w:tcW w:w="4248" w:type="dxa"/>
            <w:gridSpan w:val="2"/>
            <w:tcBorders>
              <w:top w:val="single" w:sz="4" w:space="0" w:color="auto"/>
              <w:left w:val="single" w:sz="4" w:space="0" w:color="auto"/>
              <w:bottom w:val="nil"/>
              <w:right w:val="single" w:sz="4" w:space="0" w:color="auto"/>
            </w:tcBorders>
            <w:shd w:val="clear" w:color="auto" w:fill="auto"/>
            <w:noWrap/>
            <w:vAlign w:val="center"/>
            <w:hideMark/>
          </w:tcPr>
          <w:p w14:paraId="3D305CF1"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91008" behindDoc="0" locked="0" layoutInCell="1" allowOverlap="1" wp14:anchorId="714424CB" wp14:editId="5E448258">
                  <wp:simplePos x="0" y="0"/>
                  <wp:positionH relativeFrom="column">
                    <wp:posOffset>539750</wp:posOffset>
                  </wp:positionH>
                  <wp:positionV relativeFrom="paragraph">
                    <wp:posOffset>-2540</wp:posOffset>
                  </wp:positionV>
                  <wp:extent cx="845185" cy="424815"/>
                  <wp:effectExtent l="0" t="0" r="0" b="0"/>
                  <wp:wrapNone/>
                  <wp:docPr id="21" name="Imagen 2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A6A83" w14:textId="77777777" w:rsidR="005579AC" w:rsidRPr="00616035" w:rsidRDefault="005579AC" w:rsidP="005579AC">
            <w:pPr>
              <w:spacing w:after="0" w:line="276" w:lineRule="auto"/>
              <w:rPr>
                <w:rFonts w:eastAsia="Times New Roman" w:cs="Times New Roman"/>
                <w:sz w:val="18"/>
                <w:szCs w:val="18"/>
              </w:rPr>
            </w:pPr>
          </w:p>
        </w:tc>
        <w:tc>
          <w:tcPr>
            <w:tcW w:w="1113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484E42E"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6DE2F426"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1BA5916"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24F88A6B"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Índice de aislamiento corregido</w:t>
            </w:r>
          </w:p>
        </w:tc>
      </w:tr>
      <w:tr w:rsidR="005579AC" w:rsidRPr="00616035" w14:paraId="686E2636"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6BD485F"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11134" w:type="dxa"/>
            <w:tcBorders>
              <w:top w:val="single" w:sz="8" w:space="0" w:color="auto"/>
              <w:left w:val="nil"/>
              <w:bottom w:val="single" w:sz="8" w:space="0" w:color="auto"/>
              <w:right w:val="single" w:sz="8" w:space="0" w:color="000000"/>
            </w:tcBorders>
            <w:shd w:val="clear" w:color="auto" w:fill="auto"/>
            <w:noWrap/>
            <w:vAlign w:val="center"/>
          </w:tcPr>
          <w:p w14:paraId="168E3403"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68E1B53C"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4BCDEA0"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3CB58760"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Promedio de Índices de aislamiento corregido de cada provincia de población residente den CHQ por sectores censales.</w:t>
            </w:r>
          </w:p>
          <w:p w14:paraId="1B175341" w14:textId="77777777" w:rsidR="005579AC" w:rsidRPr="00616035" w:rsidRDefault="005579AC" w:rsidP="005579AC">
            <w:pPr>
              <w:spacing w:after="0" w:line="276" w:lineRule="auto"/>
              <w:rPr>
                <w:rFonts w:eastAsia="Times New Roman" w:cs="Times New Roman"/>
                <w:sz w:val="18"/>
                <w:szCs w:val="18"/>
              </w:rPr>
            </w:pPr>
            <w:r w:rsidRPr="00346426">
              <w:rPr>
                <w:rFonts w:eastAsia="Times New Roman" w:cs="Times New Roman"/>
                <w:sz w:val="18"/>
                <w:szCs w:val="18"/>
              </w:rPr>
              <w:t>En términos generales el índice de aislamiento mide la probabilidad o grado de interacción entre miembros del mismo grupo o en otras palabras la probabilidad que un individuo comparta la unidad espacial con un individuo del mismo grupo</w:t>
            </w:r>
            <w:r>
              <w:rPr>
                <w:rFonts w:eastAsia="Times New Roman" w:cs="Times New Roman"/>
                <w:sz w:val="18"/>
                <w:szCs w:val="18"/>
              </w:rPr>
              <w:t>.</w:t>
            </w:r>
          </w:p>
        </w:tc>
      </w:tr>
      <w:tr w:rsidR="005579AC" w:rsidRPr="00616035" w14:paraId="3965D967"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5F2A9B8"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5BB28361"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3520AEE" w14:textId="77777777" w:rsidR="005579AC" w:rsidRDefault="005579AC" w:rsidP="005579AC">
            <w:pPr>
              <w:spacing w:after="0" w:line="276" w:lineRule="auto"/>
              <w:jc w:val="center"/>
              <w:rPr>
                <w:rFonts w:eastAsia="Times New Roman" w:cs="Times New Roman"/>
                <w:sz w:val="16"/>
              </w:rPr>
            </w:pPr>
          </w:p>
          <w:p w14:paraId="4D79FD04" w14:textId="77777777" w:rsidR="005579AC" w:rsidRPr="00CE616E" w:rsidRDefault="005579AC" w:rsidP="005579AC">
            <w:pPr>
              <w:spacing w:after="0" w:line="276" w:lineRule="auto"/>
              <w:jc w:val="center"/>
              <w:rPr>
                <w:rFonts w:eastAsia="Times New Roman" w:cs="Times New Roman"/>
                <w:sz w:val="12"/>
                <w:szCs w:val="12"/>
              </w:rPr>
            </w:pPr>
            <m:oMathPara>
              <m:oMath>
                <m:r>
                  <w:rPr>
                    <w:rFonts w:ascii="Cambria Math" w:hAnsi="Cambria Math"/>
                  </w:rPr>
                  <m:t>Eta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f>
                  <m:fPr>
                    <m:ctrlPr>
                      <w:rPr>
                        <w:rFonts w:ascii="Cambria Math" w:hAnsi="Cambria Math"/>
                        <w:i/>
                      </w:rPr>
                    </m:ctrlPr>
                  </m:fPr>
                  <m:num>
                    <m:sSub>
                      <m:sSubPr>
                        <m:ctrlPr>
                          <w:rPr>
                            <w:rFonts w:ascii="Cambria Math" w:hAnsi="Cambria Math"/>
                            <w:i/>
                            <w:sz w:val="20"/>
                          </w:rPr>
                        </m:ctrlPr>
                      </m:sSubPr>
                      <m:e>
                        <m:r>
                          <w:rPr>
                            <w:rFonts w:ascii="Cambria Math" w:hAnsi="Cambria Math"/>
                            <w:sz w:val="20"/>
                          </w:rPr>
                          <m:t xml:space="preserve">  </m:t>
                        </m:r>
                      </m:e>
                      <m:sub>
                        <m:r>
                          <w:rPr>
                            <w:rFonts w:ascii="Cambria Math" w:hAnsi="Cambria Math"/>
                            <w:sz w:val="20"/>
                          </w:rPr>
                          <m:t>x</m:t>
                        </m:r>
                      </m:sub>
                    </m:sSub>
                    <m:sSub>
                      <m:sSubPr>
                        <m:ctrlPr>
                          <w:rPr>
                            <w:rFonts w:ascii="Cambria Math" w:hAnsi="Cambria Math"/>
                            <w:i/>
                          </w:rPr>
                        </m:ctrlPr>
                      </m:sSubPr>
                      <m:e>
                        <m:r>
                          <w:rPr>
                            <w:rFonts w:ascii="Cambria Math" w:hAnsi="Cambria Math"/>
                          </w:rPr>
                          <m:t>P</m:t>
                        </m:r>
                      </m:e>
                      <m:sub>
                        <m:r>
                          <w:rPr>
                            <w:rFonts w:ascii="Cambria Math" w:hAnsi="Cambria Math"/>
                          </w:rPr>
                          <m:t>y</m:t>
                        </m:r>
                      </m:sub>
                    </m:sSub>
                    <m:r>
                      <w:rPr>
                        <w:rFonts w:ascii="Cambria Math" w:hAnsi="Cambria Math"/>
                      </w:rPr>
                      <m:t>-P</m:t>
                    </m:r>
                  </m:num>
                  <m:den>
                    <m:r>
                      <w:rPr>
                        <w:rFonts w:ascii="Cambria Math" w:hAnsi="Cambria Math"/>
                      </w:rPr>
                      <m:t>1-P</m:t>
                    </m:r>
                  </m:den>
                </m:f>
                <m:r>
                  <w:rPr>
                    <w:rFonts w:ascii="Cambria Math" w:hAnsi="Cambria Math"/>
                    <w:sz w:val="12"/>
                    <w:szCs w:val="12"/>
                  </w:rPr>
                  <m:t>x100</m:t>
                </m:r>
              </m:oMath>
            </m:oMathPara>
          </w:p>
          <w:p w14:paraId="5BEC50E7" w14:textId="77777777" w:rsidR="005579AC" w:rsidRPr="00CE616E" w:rsidRDefault="000C6957" w:rsidP="005579AC">
            <w:pPr>
              <w:spacing w:after="0" w:line="276" w:lineRule="auto"/>
              <w:jc w:val="center"/>
              <w:rPr>
                <w:rFonts w:eastAsia="Times New Roman" w:cs="Times New Roman"/>
                <w:sz w:val="14"/>
              </w:rPr>
            </w:pPr>
            <m:oMathPara>
              <m:oMath>
                <m:sSub>
                  <m:sSubPr>
                    <m:ctrlPr>
                      <w:rPr>
                        <w:rFonts w:ascii="Cambria Math" w:hAnsi="Cambria Math"/>
                        <w:i/>
                        <w:sz w:val="20"/>
                      </w:rPr>
                    </m:ctrlPr>
                  </m:sSubPr>
                  <m:e>
                    <m:sSub>
                      <m:sSubPr>
                        <m:ctrlPr>
                          <w:rPr>
                            <w:rFonts w:ascii="Cambria Math" w:hAnsi="Cambria Math"/>
                            <w:i/>
                            <w:sz w:val="18"/>
                          </w:rPr>
                        </m:ctrlPr>
                      </m:sSubPr>
                      <m:e>
                        <m:r>
                          <w:rPr>
                            <w:rFonts w:ascii="Cambria Math" w:hAnsi="Cambria Math"/>
                            <w:sz w:val="18"/>
                          </w:rPr>
                          <m:t xml:space="preserve"> </m:t>
                        </m:r>
                      </m:e>
                      <m:sub>
                        <m:r>
                          <w:rPr>
                            <w:rFonts w:ascii="Cambria Math" w:hAnsi="Cambria Math"/>
                            <w:sz w:val="18"/>
                          </w:rPr>
                          <m:t>x</m:t>
                        </m:r>
                      </m:sub>
                    </m:sSub>
                    <m:r>
                      <w:rPr>
                        <w:rFonts w:ascii="Cambria Math" w:hAnsi="Cambria Math"/>
                        <w:sz w:val="20"/>
                      </w:rPr>
                      <m:t>P</m:t>
                    </m:r>
                  </m:e>
                  <m:sub>
                    <m:r>
                      <w:rPr>
                        <w:rFonts w:ascii="Cambria Math" w:hAnsi="Cambria Math"/>
                        <w:sz w:val="20"/>
                      </w:rPr>
                      <m:t>y</m:t>
                    </m:r>
                  </m:sub>
                </m:sSub>
                <m:r>
                  <w:rPr>
                    <w:rFonts w:ascii="Cambria Math" w:hAnsi="Cambria Math"/>
                    <w:sz w:val="20"/>
                  </w:rPr>
                  <m:t>=</m:t>
                </m:r>
                <m:nary>
                  <m:naryPr>
                    <m:chr m:val="∑"/>
                    <m:ctrlPr>
                      <w:rPr>
                        <w:rFonts w:ascii="Cambria Math" w:hAnsi="Cambria Math"/>
                        <w:i/>
                        <w:sz w:val="20"/>
                      </w:rPr>
                    </m:ctrlPr>
                  </m:naryPr>
                  <m:sub>
                    <m:r>
                      <w:rPr>
                        <w:rFonts w:ascii="Cambria Math" w:hAnsi="Cambria Math"/>
                        <w:sz w:val="20"/>
                      </w:rPr>
                      <m:t>i=1</m:t>
                    </m:r>
                  </m:sub>
                  <m:sup>
                    <m:r>
                      <w:rPr>
                        <w:rFonts w:ascii="Cambria Math" w:hAnsi="Cambria Math"/>
                        <w:sz w:val="20"/>
                      </w:rPr>
                      <m:t>n</m:t>
                    </m:r>
                  </m:sup>
                  <m:e>
                    <m:d>
                      <m:dPr>
                        <m:begChr m:val="["/>
                        <m:endChr m:val="]"/>
                        <m:ctrlPr>
                          <w:rPr>
                            <w:rFonts w:ascii="Cambria Math" w:hAnsi="Cambria Math"/>
                            <w:i/>
                            <w:sz w:val="20"/>
                          </w:rPr>
                        </m:ctrlPr>
                      </m:dPr>
                      <m:e>
                        <m:d>
                          <m:dPr>
                            <m:ctrlPr>
                              <w:rPr>
                                <w:rFonts w:ascii="Cambria Math" w:hAnsi="Cambria Math"/>
                                <w:i/>
                                <w:sz w:val="20"/>
                              </w:rPr>
                            </m:ctrlPr>
                          </m:dPr>
                          <m:e>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num>
                              <m:den>
                                <m:r>
                                  <w:rPr>
                                    <w:rFonts w:ascii="Cambria Math" w:hAnsi="Cambria Math"/>
                                    <w:sz w:val="20"/>
                                  </w:rPr>
                                  <m:t>x</m:t>
                                </m:r>
                              </m:den>
                            </m:f>
                          </m:e>
                        </m:d>
                        <m:d>
                          <m:dPr>
                            <m:ctrlPr>
                              <w:rPr>
                                <w:rFonts w:ascii="Cambria Math" w:hAnsi="Cambria Math"/>
                                <w:i/>
                                <w:sz w:val="20"/>
                              </w:rPr>
                            </m:ctrlPr>
                          </m:dPr>
                          <m:e>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y</m:t>
                                    </m:r>
                                  </m:e>
                                  <m:sub>
                                    <m:r>
                                      <w:rPr>
                                        <w:rFonts w:ascii="Cambria Math" w:hAnsi="Cambria Math"/>
                                        <w:sz w:val="20"/>
                                      </w:rPr>
                                      <m:t>i</m:t>
                                    </m:r>
                                  </m:sub>
                                </m:sSub>
                              </m:num>
                              <m:den>
                                <m:r>
                                  <w:rPr>
                                    <w:rFonts w:ascii="Cambria Math" w:hAnsi="Cambria Math"/>
                                    <w:sz w:val="20"/>
                                  </w:rPr>
                                  <m:t>t</m:t>
                                </m:r>
                              </m:den>
                            </m:f>
                          </m:e>
                        </m:d>
                      </m:e>
                    </m:d>
                  </m:e>
                </m:nary>
              </m:oMath>
            </m:oMathPara>
          </w:p>
          <w:p w14:paraId="13E88E94" w14:textId="77777777" w:rsidR="005579AC" w:rsidRPr="00616035" w:rsidRDefault="000C6957" w:rsidP="005579AC">
            <w:pPr>
              <w:spacing w:after="0" w:line="276" w:lineRule="auto"/>
              <w:jc w:val="center"/>
              <w:rPr>
                <w:rFonts w:eastAsia="Times New Roman" w:cs="Times New Roman"/>
                <w:sz w:val="18"/>
                <w:szCs w:val="18"/>
              </w:rPr>
            </w:pPr>
            <m:oMathPara>
              <m:oMath>
                <m:acc>
                  <m:accPr>
                    <m:chr m:val="̅"/>
                    <m:ctrlPr>
                      <w:rPr>
                        <w:rFonts w:ascii="Cambria Math" w:eastAsia="Times New Roman" w:hAnsi="Cambria Math" w:cs="Times New Roman"/>
                        <w:i/>
                        <w:sz w:val="18"/>
                        <w:szCs w:val="18"/>
                      </w:rPr>
                    </m:ctrlPr>
                  </m:accPr>
                  <m:e>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Etax</m:t>
                        </m:r>
                      </m:e>
                      <m:sup>
                        <m:r>
                          <w:rPr>
                            <w:rFonts w:ascii="Cambria Math" w:eastAsia="Times New Roman" w:hAnsi="Cambria Math" w:cs="Times New Roman"/>
                            <w:sz w:val="18"/>
                            <w:szCs w:val="18"/>
                          </w:rPr>
                          <m:t>2</m:t>
                        </m:r>
                      </m:sup>
                    </m:sSup>
                  </m:e>
                </m:acc>
                <m:r>
                  <w:rPr>
                    <w:rFonts w:ascii="Cambria Math" w:eastAsia="Times New Roman" w:hAnsi="Cambria Math" w:cs="Times New Roman"/>
                    <w:sz w:val="18"/>
                    <w:szCs w:val="18"/>
                  </w:rPr>
                  <m:t>=</m:t>
                </m:r>
                <m:f>
                  <m:fPr>
                    <m:ctrlPr>
                      <w:rPr>
                        <w:rFonts w:ascii="Cambria Math" w:eastAsia="Times New Roman" w:hAnsi="Cambria Math" w:cs="Times New Roman"/>
                        <w:i/>
                        <w:sz w:val="18"/>
                        <w:szCs w:val="18"/>
                      </w:rPr>
                    </m:ctrlPr>
                  </m:fPr>
                  <m:num>
                    <m:r>
                      <w:rPr>
                        <w:rFonts w:ascii="Cambria Math" w:eastAsia="Times New Roman" w:hAnsi="Cambria Math" w:cs="Times New Roman"/>
                        <w:sz w:val="18"/>
                        <w:szCs w:val="18"/>
                      </w:rPr>
                      <m:t>1</m:t>
                    </m:r>
                  </m:num>
                  <m:den>
                    <m:r>
                      <w:rPr>
                        <w:rFonts w:ascii="Cambria Math" w:eastAsia="Times New Roman" w:hAnsi="Cambria Math" w:cs="Times New Roman"/>
                        <w:sz w:val="18"/>
                        <w:szCs w:val="18"/>
                      </w:rPr>
                      <m:t>n</m:t>
                    </m:r>
                  </m:den>
                </m:f>
                <m:nary>
                  <m:naryPr>
                    <m:chr m:val="∑"/>
                    <m:limLoc m:val="undOvr"/>
                    <m:ctrlPr>
                      <w:rPr>
                        <w:rFonts w:ascii="Cambria Math" w:eastAsia="Times New Roman" w:hAnsi="Cambria Math" w:cs="Times New Roman"/>
                        <w:i/>
                        <w:sz w:val="18"/>
                        <w:szCs w:val="18"/>
                      </w:rPr>
                    </m:ctrlPr>
                  </m:naryPr>
                  <m:sub>
                    <m:r>
                      <w:rPr>
                        <w:rFonts w:ascii="Cambria Math" w:eastAsia="Times New Roman" w:hAnsi="Cambria Math" w:cs="Times New Roman"/>
                        <w:sz w:val="18"/>
                        <w:szCs w:val="18"/>
                      </w:rPr>
                      <m:t>provincia=1</m:t>
                    </m:r>
                  </m:sub>
                  <m:sup>
                    <m:r>
                      <w:rPr>
                        <w:rFonts w:ascii="Cambria Math" w:eastAsia="Times New Roman" w:hAnsi="Cambria Math" w:cs="Times New Roman"/>
                        <w:sz w:val="18"/>
                        <w:szCs w:val="18"/>
                      </w:rPr>
                      <m:t>24</m:t>
                    </m:r>
                  </m:sup>
                  <m:e>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Etax</m:t>
                        </m:r>
                      </m:e>
                      <m:sup>
                        <m:r>
                          <w:rPr>
                            <w:rFonts w:ascii="Cambria Math" w:eastAsia="Times New Roman" w:hAnsi="Cambria Math" w:cs="Times New Roman"/>
                            <w:sz w:val="18"/>
                            <w:szCs w:val="18"/>
                          </w:rPr>
                          <m:t>2</m:t>
                        </m:r>
                      </m:sup>
                    </m:sSup>
                  </m:e>
                </m:nary>
              </m:oMath>
            </m:oMathPara>
          </w:p>
        </w:tc>
      </w:tr>
      <w:tr w:rsidR="005579AC" w:rsidRPr="00616035" w14:paraId="0CCDF4D8"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A67023E"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7F4B851B"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436C0A9" w14:textId="77777777" w:rsidR="005579AC" w:rsidRDefault="005579AC" w:rsidP="0029496E">
            <w:pPr>
              <w:pStyle w:val="Prrafodelista"/>
              <w:numPr>
                <w:ilvl w:val="0"/>
                <w:numId w:val="62"/>
              </w:numPr>
              <w:spacing w:after="0" w:line="259" w:lineRule="auto"/>
              <w:contextualSpacing/>
              <w:jc w:val="left"/>
              <w:rPr>
                <w:rFonts w:eastAsia="Times New Roman" w:cs="Times New Roman"/>
                <w:sz w:val="18"/>
                <w:szCs w:val="18"/>
              </w:rPr>
            </w:pPr>
            <w:r w:rsidRPr="002D3CD2">
              <w:rPr>
                <w:rFonts w:eastAsia="Times New Roman" w:cs="Times New Roman"/>
                <w:b/>
                <w:sz w:val="18"/>
                <w:szCs w:val="18"/>
              </w:rPr>
              <w:t>Xi, Yi.-</w:t>
            </w:r>
            <w:r w:rsidRPr="002D3CD2">
              <w:rPr>
                <w:rFonts w:eastAsia="Times New Roman" w:cs="Times New Roman"/>
                <w:sz w:val="18"/>
                <w:szCs w:val="18"/>
              </w:rPr>
              <w:t xml:space="preserve"> es el total de la población del grupo x o y en la unidad espacial i; </w:t>
            </w:r>
          </w:p>
          <w:p w14:paraId="5389E417" w14:textId="77777777" w:rsidR="005579AC" w:rsidRDefault="005579AC" w:rsidP="0029496E">
            <w:pPr>
              <w:pStyle w:val="Prrafodelista"/>
              <w:numPr>
                <w:ilvl w:val="0"/>
                <w:numId w:val="62"/>
              </w:numPr>
              <w:spacing w:after="0" w:line="259" w:lineRule="auto"/>
              <w:contextualSpacing/>
              <w:jc w:val="left"/>
              <w:rPr>
                <w:rFonts w:eastAsia="Times New Roman" w:cs="Times New Roman"/>
                <w:sz w:val="18"/>
                <w:szCs w:val="18"/>
              </w:rPr>
            </w:pPr>
            <w:r w:rsidRPr="002D3CD2">
              <w:rPr>
                <w:rFonts w:eastAsia="Times New Roman" w:cs="Times New Roman"/>
                <w:b/>
                <w:sz w:val="18"/>
                <w:szCs w:val="18"/>
              </w:rPr>
              <w:t>X.-</w:t>
            </w:r>
            <w:r w:rsidRPr="002D3CD2">
              <w:rPr>
                <w:rFonts w:eastAsia="Times New Roman" w:cs="Times New Roman"/>
                <w:sz w:val="18"/>
                <w:szCs w:val="18"/>
              </w:rPr>
              <w:t xml:space="preserve"> es el total de la población del grupo x en la ciudad y t corresponde a la población total de la ciudad.</w:t>
            </w:r>
            <w:r>
              <w:rPr>
                <w:rFonts w:eastAsia="Times New Roman" w:cs="Times New Roman"/>
                <w:sz w:val="18"/>
                <w:szCs w:val="18"/>
              </w:rPr>
              <w:t xml:space="preserve"> </w:t>
            </w:r>
          </w:p>
          <w:p w14:paraId="6C00383E" w14:textId="77777777" w:rsidR="005579AC" w:rsidRDefault="005579AC" w:rsidP="0029496E">
            <w:pPr>
              <w:pStyle w:val="Prrafodelista"/>
              <w:numPr>
                <w:ilvl w:val="0"/>
                <w:numId w:val="62"/>
              </w:numPr>
              <w:spacing w:after="0" w:line="259" w:lineRule="auto"/>
              <w:contextualSpacing/>
              <w:jc w:val="left"/>
              <w:rPr>
                <w:rFonts w:eastAsia="Times New Roman" w:cs="Times New Roman"/>
                <w:sz w:val="18"/>
                <w:szCs w:val="18"/>
              </w:rPr>
            </w:pPr>
            <w:r w:rsidRPr="002D3CD2">
              <w:rPr>
                <w:rFonts w:eastAsia="Times New Roman" w:cs="Times New Roman"/>
                <w:b/>
                <w:sz w:val="18"/>
                <w:szCs w:val="18"/>
              </w:rPr>
              <w:t>P</w:t>
            </w:r>
            <w:r w:rsidRPr="002D3CD2">
              <w:rPr>
                <w:rFonts w:eastAsia="Times New Roman" w:cs="Times New Roman"/>
                <w:sz w:val="18"/>
                <w:szCs w:val="18"/>
              </w:rPr>
              <w:t>.- es la porción de  grupo en la población total x para el total de la población del área de estudio.</w:t>
            </w:r>
          </w:p>
          <w:p w14:paraId="5F7AA652" w14:textId="77777777" w:rsidR="005579AC" w:rsidRPr="002D3CD2" w:rsidRDefault="005579AC" w:rsidP="0029496E">
            <w:pPr>
              <w:pStyle w:val="Prrafodelista"/>
              <w:numPr>
                <w:ilvl w:val="0"/>
                <w:numId w:val="62"/>
              </w:numPr>
              <w:spacing w:after="0" w:line="259" w:lineRule="auto"/>
              <w:contextualSpacing/>
              <w:jc w:val="left"/>
              <w:rPr>
                <w:rFonts w:eastAsia="Times New Roman" w:cs="Times New Roman"/>
                <w:sz w:val="18"/>
                <w:szCs w:val="18"/>
              </w:rPr>
            </w:pPr>
            <w:r w:rsidRPr="002D3CD2">
              <w:rPr>
                <w:rFonts w:eastAsia="Times New Roman" w:cs="Times New Roman"/>
                <w:sz w:val="18"/>
                <w:szCs w:val="18"/>
              </w:rPr>
              <w:t xml:space="preserve">Se calcula un valor de Etax2 para cada provincia con la variable de lugar de nacimiento de la población censada, el valor del indicador global corresponde al promedio de los valores etax2 de las provincias analizadas residentes en el área del CHQ. </w:t>
            </w:r>
          </w:p>
        </w:tc>
      </w:tr>
      <w:tr w:rsidR="005579AC" w:rsidRPr="00616035" w14:paraId="66972D01"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F3E5D8A"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1C2B69DD" w14:textId="77777777" w:rsidTr="00E5070E">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37C900A" w14:textId="77777777" w:rsidR="00E5070E" w:rsidRDefault="00E5070E" w:rsidP="00E5070E">
            <w:pPr>
              <w:pStyle w:val="Prrafodelista"/>
              <w:spacing w:after="0" w:line="276" w:lineRule="auto"/>
              <w:rPr>
                <w:rFonts w:eastAsia="Times New Roman" w:cs="Times New Roman"/>
                <w:sz w:val="18"/>
                <w:szCs w:val="18"/>
              </w:rPr>
            </w:pPr>
            <w:r>
              <w:rPr>
                <w:rFonts w:eastAsia="Times New Roman" w:cs="Times New Roman"/>
                <w:sz w:val="18"/>
                <w:szCs w:val="18"/>
              </w:rPr>
              <w:t xml:space="preserve">El cálculo de la segregación se debe realizar en base a los habitantes que declaran su lugar de nacimiento fuera de la provincia de Pichincha en el censo de población y vivienda. Se requiere generar una capa de información geográfica con los resultados por sector censal dentro del área definida del CHQ, para finalmente procesarla en el Software GeoSegregarionAnalyzer </w:t>
            </w:r>
            <w:hyperlink r:id="rId58" w:history="1">
              <w:r w:rsidRPr="00A81286">
                <w:rPr>
                  <w:rStyle w:val="Hipervnculo"/>
                  <w:rFonts w:eastAsia="Times New Roman" w:cs="Times New Roman"/>
                  <w:sz w:val="18"/>
                  <w:szCs w:val="18"/>
                </w:rPr>
                <w:t>http://geoseganalyzer.ucs.inrs.ca/</w:t>
              </w:r>
            </w:hyperlink>
            <w:r>
              <w:rPr>
                <w:rFonts w:eastAsia="Times New Roman" w:cs="Times New Roman"/>
                <w:sz w:val="18"/>
                <w:szCs w:val="18"/>
              </w:rPr>
              <w:t>.</w:t>
            </w:r>
          </w:p>
          <w:p w14:paraId="3CAEBBE8" w14:textId="77777777" w:rsidR="00E5070E" w:rsidRDefault="00E5070E" w:rsidP="00E5070E">
            <w:pPr>
              <w:pStyle w:val="Prrafodelista"/>
              <w:spacing w:after="0" w:line="276" w:lineRule="auto"/>
              <w:rPr>
                <w:rFonts w:eastAsia="Times New Roman" w:cs="Times New Roman"/>
                <w:sz w:val="18"/>
                <w:szCs w:val="18"/>
              </w:rPr>
            </w:pPr>
            <w:r>
              <w:rPr>
                <w:rFonts w:eastAsia="Times New Roman" w:cs="Times New Roman"/>
                <w:sz w:val="18"/>
                <w:szCs w:val="18"/>
              </w:rPr>
              <w:t>En cuando a su interpretación se debe tomar en cuenta que las provincias que más influyen en el índice de segregación para el CHQ son Chimborazo, Carchi y Cotopaxi como se muestran en el cuadro.</w:t>
            </w:r>
          </w:p>
          <w:p w14:paraId="166B78D1" w14:textId="77777777" w:rsidR="00E5070E" w:rsidRDefault="00E5070E" w:rsidP="00E5070E">
            <w:pPr>
              <w:pStyle w:val="Prrafodelista"/>
              <w:spacing w:after="0" w:line="276" w:lineRule="auto"/>
              <w:rPr>
                <w:rFonts w:eastAsia="Times New Roman" w:cs="Times New Roman"/>
                <w:sz w:val="18"/>
                <w:szCs w:val="18"/>
              </w:rPr>
            </w:pPr>
          </w:p>
          <w:p w14:paraId="50A67034" w14:textId="2AF8AA26" w:rsidR="005579AC" w:rsidRPr="00AF28F0" w:rsidRDefault="00E5070E" w:rsidP="00E5070E">
            <w:pPr>
              <w:pStyle w:val="Prrafodelista"/>
              <w:spacing w:after="0" w:line="276" w:lineRule="auto"/>
              <w:jc w:val="center"/>
              <w:rPr>
                <w:rFonts w:eastAsia="Times New Roman" w:cs="Times New Roman"/>
                <w:sz w:val="18"/>
                <w:szCs w:val="18"/>
              </w:rPr>
            </w:pPr>
            <w:r>
              <w:rPr>
                <w:noProof/>
              </w:rPr>
              <w:lastRenderedPageBreak/>
              <w:drawing>
                <wp:inline distT="0" distB="0" distL="0" distR="0" wp14:anchorId="20A4300D" wp14:editId="13C989D5">
                  <wp:extent cx="4928260" cy="3265714"/>
                  <wp:effectExtent l="0" t="0" r="5715" b="11430"/>
                  <wp:docPr id="236" name="Gráfico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5579AC" w:rsidRPr="00616035" w14:paraId="7969546E"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888F723" w14:textId="77777777" w:rsidR="005579AC" w:rsidRPr="00616035" w:rsidRDefault="005579AC" w:rsidP="00E5070E">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UNIDAD DE MEDIDA</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497DC7DD" w14:textId="77777777" w:rsidR="005579AC" w:rsidRPr="00E123DE" w:rsidRDefault="005579AC" w:rsidP="00E5070E">
            <w:pPr>
              <w:spacing w:after="0" w:line="240" w:lineRule="auto"/>
              <w:rPr>
                <w:rFonts w:eastAsia="Times New Roman" w:cs="Times New Roman"/>
                <w:sz w:val="18"/>
                <w:szCs w:val="18"/>
              </w:rPr>
            </w:pPr>
            <w:r>
              <w:rPr>
                <w:rFonts w:eastAsia="Times New Roman" w:cs="Times New Roman"/>
                <w:sz w:val="18"/>
                <w:szCs w:val="18"/>
              </w:rPr>
              <w:t>Adimensional</w:t>
            </w:r>
          </w:p>
        </w:tc>
      </w:tr>
      <w:tr w:rsidR="005579AC" w:rsidRPr="00616035" w14:paraId="3EEBC9EF"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8D8F66C" w14:textId="77777777" w:rsidR="005579AC" w:rsidRPr="00616035" w:rsidRDefault="005579AC" w:rsidP="00E5070E">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134" w:type="dxa"/>
            <w:tcBorders>
              <w:top w:val="nil"/>
              <w:left w:val="nil"/>
              <w:bottom w:val="single" w:sz="8" w:space="0" w:color="auto"/>
              <w:right w:val="single" w:sz="8" w:space="0" w:color="000000"/>
            </w:tcBorders>
            <w:shd w:val="clear" w:color="auto" w:fill="auto"/>
            <w:noWrap/>
            <w:vAlign w:val="center"/>
          </w:tcPr>
          <w:p w14:paraId="16726DD2" w14:textId="77777777" w:rsidR="005579AC" w:rsidRDefault="005579AC" w:rsidP="00E5070E">
            <w:pPr>
              <w:spacing w:after="0" w:line="240" w:lineRule="auto"/>
              <w:rPr>
                <w:rFonts w:eastAsia="Times New Roman" w:cs="Times New Roman"/>
                <w:sz w:val="18"/>
                <w:szCs w:val="18"/>
              </w:rPr>
            </w:pPr>
            <w:r>
              <w:rPr>
                <w:rFonts w:eastAsia="Times New Roman" w:cs="Times New Roman"/>
                <w:sz w:val="18"/>
                <w:szCs w:val="18"/>
              </w:rPr>
              <w:t>Local – Regional – metropolitana</w:t>
            </w:r>
          </w:p>
        </w:tc>
      </w:tr>
      <w:tr w:rsidR="005579AC" w:rsidRPr="00616035" w14:paraId="039ED193"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6AEBBF3" w14:textId="77777777" w:rsidR="005579AC" w:rsidRDefault="005579AC" w:rsidP="00E5070E">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134" w:type="dxa"/>
            <w:tcBorders>
              <w:top w:val="nil"/>
              <w:left w:val="nil"/>
              <w:bottom w:val="single" w:sz="8" w:space="0" w:color="auto"/>
              <w:right w:val="single" w:sz="8" w:space="0" w:color="000000"/>
            </w:tcBorders>
            <w:shd w:val="clear" w:color="auto" w:fill="auto"/>
            <w:noWrap/>
            <w:vAlign w:val="center"/>
          </w:tcPr>
          <w:p w14:paraId="286D4939" w14:textId="77777777" w:rsidR="005579AC" w:rsidRPr="002023D9" w:rsidRDefault="005579AC" w:rsidP="00E5070E">
            <w:pPr>
              <w:spacing w:after="0" w:line="240" w:lineRule="auto"/>
              <w:rPr>
                <w:rFonts w:eastAsia="Times New Roman" w:cs="Times New Roman"/>
                <w:sz w:val="18"/>
                <w:szCs w:val="18"/>
              </w:rPr>
            </w:pPr>
            <w:r>
              <w:rPr>
                <w:rFonts w:eastAsia="Times New Roman" w:cs="Times New Roman"/>
                <w:sz w:val="18"/>
                <w:szCs w:val="18"/>
              </w:rPr>
              <w:t>Cada 10 años</w:t>
            </w:r>
          </w:p>
        </w:tc>
      </w:tr>
      <w:tr w:rsidR="005579AC" w:rsidRPr="00616035" w14:paraId="7DBCEA85"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EDA9AE9" w14:textId="77777777" w:rsidR="005579AC" w:rsidRPr="00616035" w:rsidRDefault="005579AC" w:rsidP="00E5070E">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134" w:type="dxa"/>
            <w:tcBorders>
              <w:top w:val="nil"/>
              <w:left w:val="nil"/>
              <w:bottom w:val="single" w:sz="8" w:space="0" w:color="auto"/>
              <w:right w:val="single" w:sz="8" w:space="0" w:color="000000"/>
            </w:tcBorders>
            <w:shd w:val="clear" w:color="auto" w:fill="auto"/>
            <w:noWrap/>
            <w:vAlign w:val="center"/>
            <w:hideMark/>
          </w:tcPr>
          <w:p w14:paraId="2375EAC9" w14:textId="77777777" w:rsidR="005579AC" w:rsidRPr="00616035" w:rsidRDefault="005579AC" w:rsidP="00E5070E">
            <w:pPr>
              <w:spacing w:after="0" w:line="240" w:lineRule="auto"/>
              <w:rPr>
                <w:rFonts w:eastAsia="Times New Roman" w:cs="Times New Roman"/>
                <w:sz w:val="18"/>
                <w:szCs w:val="18"/>
              </w:rPr>
            </w:pPr>
            <w:r w:rsidRPr="00346426">
              <w:rPr>
                <w:rFonts w:eastAsia="Times New Roman" w:cs="Times New Roman"/>
                <w:sz w:val="18"/>
                <w:szCs w:val="18"/>
              </w:rPr>
              <w:t>Los valores varían de uno a cero, correspondiendo a la segregación máxima o aislamiento máximo el valor de uno</w:t>
            </w:r>
            <w:r>
              <w:rPr>
                <w:rFonts w:eastAsia="Times New Roman" w:cs="Times New Roman"/>
                <w:sz w:val="18"/>
                <w:szCs w:val="18"/>
              </w:rPr>
              <w:t>. El índice debe permitir reducir los valores de segregación a niveles cercanos a =.</w:t>
            </w:r>
          </w:p>
        </w:tc>
      </w:tr>
      <w:tr w:rsidR="005579AC" w:rsidRPr="00616035" w14:paraId="3331B5B2"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37DF7C9" w14:textId="77777777" w:rsidR="005579AC" w:rsidRPr="00616035" w:rsidRDefault="005579AC" w:rsidP="00E5070E">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2297C372" w14:textId="77777777" w:rsidR="005579AC" w:rsidRPr="00FE3648" w:rsidRDefault="005579AC" w:rsidP="00E5070E">
            <w:pPr>
              <w:spacing w:after="0" w:line="240" w:lineRule="auto"/>
              <w:rPr>
                <w:rFonts w:eastAsia="Times New Roman" w:cs="Times New Roman"/>
                <w:sz w:val="18"/>
                <w:szCs w:val="18"/>
              </w:rPr>
            </w:pPr>
            <w:r>
              <w:rPr>
                <w:rFonts w:eastAsia="Times New Roman" w:cs="Times New Roman"/>
                <w:sz w:val="18"/>
                <w:szCs w:val="18"/>
              </w:rPr>
              <w:t>Censo 2010</w:t>
            </w:r>
          </w:p>
        </w:tc>
      </w:tr>
      <w:tr w:rsidR="005579AC" w:rsidRPr="00616035" w14:paraId="3A816438" w14:textId="77777777" w:rsidTr="00E5070E">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51439DE" w14:textId="77777777" w:rsidR="005579AC" w:rsidRPr="00616035" w:rsidRDefault="005579AC" w:rsidP="00E5070E">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4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3FCC913" w14:textId="77777777" w:rsidR="005579AC" w:rsidRPr="00616035" w:rsidRDefault="005579AC" w:rsidP="00E5070E">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3BAA60F" w14:textId="77777777" w:rsidR="005579AC" w:rsidRPr="00F406F1" w:rsidRDefault="005579AC" w:rsidP="00E5070E">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Sectores censales.</w:t>
            </w:r>
          </w:p>
        </w:tc>
      </w:tr>
      <w:tr w:rsidR="005579AC" w:rsidRPr="00616035" w14:paraId="6305E9FB" w14:textId="77777777" w:rsidTr="00E5070E">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10EE78DC" w14:textId="77777777" w:rsidR="005579AC" w:rsidRPr="00616035" w:rsidRDefault="005579AC" w:rsidP="00E5070E">
            <w:pPr>
              <w:spacing w:after="0" w:line="240" w:lineRule="auto"/>
              <w:rPr>
                <w:rFonts w:eastAsia="Times New Roman" w:cs="Times New Roman"/>
                <w:b/>
                <w:bCs/>
                <w:sz w:val="18"/>
                <w:szCs w:val="18"/>
              </w:rPr>
            </w:pPr>
          </w:p>
        </w:tc>
        <w:tc>
          <w:tcPr>
            <w:tcW w:w="3149" w:type="dxa"/>
            <w:tcBorders>
              <w:top w:val="nil"/>
              <w:left w:val="nil"/>
              <w:bottom w:val="single" w:sz="8" w:space="0" w:color="auto"/>
              <w:right w:val="single" w:sz="8" w:space="0" w:color="auto"/>
            </w:tcBorders>
            <w:shd w:val="clear" w:color="auto" w:fill="D5DCE4" w:themeFill="text2" w:themeFillTint="33"/>
            <w:noWrap/>
            <w:vAlign w:val="center"/>
            <w:hideMark/>
          </w:tcPr>
          <w:p w14:paraId="279F5276" w14:textId="77777777" w:rsidR="005579AC" w:rsidRPr="00616035" w:rsidRDefault="005579AC" w:rsidP="00E5070E">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62B37BC" w14:textId="77777777" w:rsidR="005579AC" w:rsidRPr="00616035" w:rsidRDefault="005579AC" w:rsidP="00E5070E">
            <w:pPr>
              <w:spacing w:after="0" w:line="240" w:lineRule="auto"/>
              <w:rPr>
                <w:rFonts w:eastAsia="Times New Roman" w:cs="Times New Roman"/>
                <w:sz w:val="18"/>
                <w:szCs w:val="18"/>
              </w:rPr>
            </w:pPr>
            <w:r>
              <w:rPr>
                <w:rFonts w:eastAsia="Times New Roman" w:cs="Times New Roman"/>
                <w:sz w:val="18"/>
                <w:szCs w:val="18"/>
              </w:rPr>
              <w:t>No aplica.</w:t>
            </w:r>
          </w:p>
        </w:tc>
      </w:tr>
      <w:tr w:rsidR="005579AC" w:rsidRPr="00616035" w14:paraId="606C5C53" w14:textId="77777777" w:rsidTr="00E5070E">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4EE3558" w14:textId="77777777" w:rsidR="005579AC" w:rsidRPr="00616035" w:rsidRDefault="005579AC" w:rsidP="00E5070E">
            <w:pPr>
              <w:spacing w:after="0" w:line="240" w:lineRule="auto"/>
              <w:rPr>
                <w:rFonts w:eastAsia="Times New Roman" w:cs="Times New Roman"/>
                <w:b/>
                <w:bCs/>
                <w:sz w:val="18"/>
                <w:szCs w:val="18"/>
              </w:rPr>
            </w:pPr>
          </w:p>
        </w:tc>
        <w:tc>
          <w:tcPr>
            <w:tcW w:w="314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1817823" w14:textId="77777777" w:rsidR="005579AC" w:rsidRPr="00616035" w:rsidRDefault="005579AC" w:rsidP="00E5070E">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EEACAA2" w14:textId="77777777" w:rsidR="005579AC" w:rsidRPr="00616035" w:rsidRDefault="005579AC" w:rsidP="00E5070E">
            <w:pPr>
              <w:spacing w:after="0" w:line="240" w:lineRule="auto"/>
              <w:rPr>
                <w:rFonts w:eastAsia="Times New Roman" w:cs="Times New Roman"/>
                <w:sz w:val="18"/>
                <w:szCs w:val="18"/>
              </w:rPr>
            </w:pPr>
            <w:r>
              <w:rPr>
                <w:rFonts w:eastAsia="Times New Roman" w:cs="Times New Roman"/>
                <w:sz w:val="18"/>
                <w:szCs w:val="18"/>
              </w:rPr>
              <w:t>No aplica.</w:t>
            </w:r>
          </w:p>
        </w:tc>
      </w:tr>
      <w:tr w:rsidR="005579AC" w:rsidRPr="00616035" w14:paraId="4A931EC5"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81ED430" w14:textId="77777777" w:rsidR="005579AC" w:rsidRPr="007F5680" w:rsidRDefault="005579AC" w:rsidP="00E5070E">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9A8A93D" w14:textId="1055A0F4" w:rsidR="005579AC" w:rsidRPr="007F5680" w:rsidRDefault="005579AC" w:rsidP="00E5070E">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E5070E">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1134" w:type="dxa"/>
            <w:tcBorders>
              <w:top w:val="single" w:sz="8" w:space="0" w:color="auto"/>
              <w:left w:val="nil"/>
              <w:bottom w:val="single" w:sz="8" w:space="0" w:color="auto"/>
              <w:right w:val="single" w:sz="8" w:space="0" w:color="auto"/>
            </w:tcBorders>
            <w:shd w:val="clear" w:color="auto" w:fill="auto"/>
            <w:vAlign w:val="center"/>
            <w:hideMark/>
          </w:tcPr>
          <w:p w14:paraId="06717B48" w14:textId="77777777" w:rsidR="005579AC" w:rsidRPr="007F5680" w:rsidRDefault="005579AC" w:rsidP="00E5070E">
            <w:pPr>
              <w:spacing w:after="0" w:line="240" w:lineRule="auto"/>
              <w:rPr>
                <w:rFonts w:eastAsia="Times New Roman" w:cs="Times New Roman"/>
                <w:sz w:val="18"/>
                <w:szCs w:val="18"/>
              </w:rPr>
            </w:pPr>
            <w:r>
              <w:rPr>
                <w:rFonts w:eastAsia="Times New Roman" w:cs="Times New Roman"/>
                <w:sz w:val="18"/>
                <w:szCs w:val="18"/>
              </w:rPr>
              <w:t>No aplica</w:t>
            </w:r>
          </w:p>
        </w:tc>
      </w:tr>
      <w:tr w:rsidR="005579AC" w:rsidRPr="00616035" w14:paraId="2298E54B"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9104C74" w14:textId="77777777" w:rsidR="005579AC" w:rsidRPr="007F5680" w:rsidRDefault="005579AC" w:rsidP="00E5070E">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5151AC4C" w14:textId="77777777" w:rsidR="005579AC" w:rsidRPr="00624D3D" w:rsidRDefault="005579AC" w:rsidP="0029496E">
            <w:pPr>
              <w:pStyle w:val="Prrafodelista"/>
              <w:numPr>
                <w:ilvl w:val="0"/>
                <w:numId w:val="10"/>
              </w:numPr>
              <w:spacing w:line="240" w:lineRule="auto"/>
              <w:contextualSpacing/>
              <w:jc w:val="left"/>
              <w:rPr>
                <w:rFonts w:eastAsia="Times New Roman" w:cs="Times New Roman"/>
                <w:sz w:val="16"/>
                <w:szCs w:val="16"/>
              </w:rPr>
            </w:pPr>
            <w:r w:rsidRPr="007D63CB">
              <w:rPr>
                <w:rFonts w:eastAsia="Times New Roman" w:cs="Times New Roman"/>
                <w:sz w:val="16"/>
                <w:szCs w:val="16"/>
                <w:lang w:val="en-US"/>
              </w:rPr>
              <w:t xml:space="preserve">Massey, D. S., &amp; Denton, N. A. (1988). The dimensions of residential segregation. </w:t>
            </w:r>
            <w:r w:rsidRPr="00624D3D">
              <w:rPr>
                <w:rFonts w:eastAsia="Times New Roman" w:cs="Times New Roman"/>
                <w:sz w:val="16"/>
                <w:szCs w:val="16"/>
              </w:rPr>
              <w:t>Social Forces, 67 (2), 281-315, doi:10.1093/sf/67.2.281.</w:t>
            </w:r>
          </w:p>
          <w:p w14:paraId="454BB541" w14:textId="77777777" w:rsidR="005579AC" w:rsidRPr="00624D3D" w:rsidRDefault="005579AC" w:rsidP="0029496E">
            <w:pPr>
              <w:pStyle w:val="Prrafodelista"/>
              <w:numPr>
                <w:ilvl w:val="0"/>
                <w:numId w:val="10"/>
              </w:numPr>
              <w:spacing w:line="240" w:lineRule="auto"/>
              <w:contextualSpacing/>
              <w:jc w:val="left"/>
              <w:rPr>
                <w:rFonts w:eastAsia="Times New Roman" w:cs="Times New Roman"/>
                <w:sz w:val="16"/>
                <w:szCs w:val="16"/>
              </w:rPr>
            </w:pPr>
            <w:r w:rsidRPr="007D63CB">
              <w:rPr>
                <w:rFonts w:eastAsia="Times New Roman" w:cs="Times New Roman"/>
                <w:sz w:val="16"/>
                <w:szCs w:val="16"/>
                <w:lang w:val="en-US"/>
              </w:rPr>
              <w:t xml:space="preserve">Bell, W. (1954). A probability model for the measurement of ecological segregation. </w:t>
            </w:r>
            <w:r w:rsidRPr="00624D3D">
              <w:rPr>
                <w:rFonts w:eastAsia="Times New Roman" w:cs="Times New Roman"/>
                <w:sz w:val="16"/>
                <w:szCs w:val="16"/>
              </w:rPr>
              <w:t>Social Forces, 32 (4), 357-364, doi:10.2307/2574118.</w:t>
            </w:r>
          </w:p>
          <w:p w14:paraId="047549B2" w14:textId="77777777" w:rsidR="005579AC" w:rsidRPr="00624D3D" w:rsidRDefault="005579AC" w:rsidP="0029496E">
            <w:pPr>
              <w:pStyle w:val="Prrafodelista"/>
              <w:numPr>
                <w:ilvl w:val="0"/>
                <w:numId w:val="10"/>
              </w:numPr>
              <w:spacing w:line="240" w:lineRule="auto"/>
              <w:contextualSpacing/>
              <w:jc w:val="left"/>
              <w:rPr>
                <w:rFonts w:eastAsia="Times New Roman" w:cs="Times New Roman"/>
                <w:sz w:val="16"/>
                <w:szCs w:val="16"/>
              </w:rPr>
            </w:pPr>
            <w:r w:rsidRPr="007D63CB">
              <w:rPr>
                <w:rFonts w:eastAsia="Times New Roman" w:cs="Times New Roman"/>
                <w:sz w:val="16"/>
                <w:szCs w:val="16"/>
                <w:lang w:val="en-US"/>
              </w:rPr>
              <w:t xml:space="preserve"> Massey, D. S., &amp; Denton, N. A. (1988). The dimensions of residential segregation. </w:t>
            </w:r>
            <w:r w:rsidRPr="00624D3D">
              <w:rPr>
                <w:rFonts w:eastAsia="Times New Roman" w:cs="Times New Roman"/>
                <w:sz w:val="16"/>
                <w:szCs w:val="16"/>
              </w:rPr>
              <w:t>Social Forces, 67 (2), 281-315, doi:10.1093/sf/67.2.281.</w:t>
            </w:r>
          </w:p>
        </w:tc>
      </w:tr>
      <w:tr w:rsidR="005579AC" w:rsidRPr="00616035" w14:paraId="097275B6"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EA1277D" w14:textId="77777777" w:rsidR="005579AC" w:rsidRPr="00616035" w:rsidRDefault="005579AC" w:rsidP="00E5070E">
            <w:pPr>
              <w:spacing w:after="0" w:line="240"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1134" w:type="dxa"/>
            <w:tcBorders>
              <w:top w:val="single" w:sz="8" w:space="0" w:color="auto"/>
              <w:left w:val="nil"/>
              <w:bottom w:val="single" w:sz="8" w:space="0" w:color="auto"/>
              <w:right w:val="single" w:sz="8" w:space="0" w:color="auto"/>
            </w:tcBorders>
            <w:shd w:val="clear" w:color="auto" w:fill="auto"/>
            <w:noWrap/>
            <w:hideMark/>
          </w:tcPr>
          <w:p w14:paraId="6774DDEB" w14:textId="77777777" w:rsidR="005579AC" w:rsidRDefault="005579AC" w:rsidP="00E5070E">
            <w:pPr>
              <w:spacing w:line="240" w:lineRule="auto"/>
            </w:pPr>
            <w:r w:rsidRPr="00CE6576">
              <w:rPr>
                <w:rFonts w:eastAsia="Times New Roman" w:cs="Times New Roman"/>
                <w:sz w:val="18"/>
                <w:szCs w:val="18"/>
              </w:rPr>
              <w:t>Septiembre de 2018</w:t>
            </w:r>
          </w:p>
        </w:tc>
      </w:tr>
      <w:tr w:rsidR="005579AC" w:rsidRPr="00616035" w14:paraId="78CC2911"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1A8BD5" w14:textId="77777777" w:rsidR="005579AC" w:rsidRPr="00616035" w:rsidRDefault="005579AC" w:rsidP="00E5070E">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134" w:type="dxa"/>
            <w:tcBorders>
              <w:top w:val="single" w:sz="8" w:space="0" w:color="auto"/>
              <w:left w:val="nil"/>
              <w:bottom w:val="single" w:sz="8" w:space="0" w:color="auto"/>
              <w:right w:val="single" w:sz="8" w:space="0" w:color="auto"/>
            </w:tcBorders>
            <w:shd w:val="clear" w:color="auto" w:fill="auto"/>
            <w:noWrap/>
            <w:hideMark/>
          </w:tcPr>
          <w:p w14:paraId="20730D26" w14:textId="77777777" w:rsidR="005579AC" w:rsidRDefault="005579AC" w:rsidP="00E5070E">
            <w:pPr>
              <w:spacing w:line="240" w:lineRule="auto"/>
            </w:pPr>
            <w:r w:rsidRPr="00CE6576">
              <w:rPr>
                <w:rFonts w:eastAsia="Times New Roman" w:cs="Times New Roman"/>
                <w:sz w:val="18"/>
                <w:szCs w:val="18"/>
              </w:rPr>
              <w:t>Septiembre de 2018</w:t>
            </w:r>
          </w:p>
        </w:tc>
      </w:tr>
      <w:tr w:rsidR="005579AC" w:rsidRPr="00616035" w14:paraId="232DF866" w14:textId="77777777" w:rsidTr="00E5070E">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B506F34" w14:textId="77777777" w:rsidR="005579AC" w:rsidRPr="00616035" w:rsidRDefault="005579AC" w:rsidP="00E5070E">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67C70BCF" w14:textId="77777777" w:rsidR="005579AC" w:rsidRDefault="005579AC" w:rsidP="00E5070E">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A1CEFF2" w14:textId="77777777" w:rsidR="005579AC" w:rsidRPr="00616035" w:rsidRDefault="005579AC" w:rsidP="00E5070E">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59F2098" w14:textId="77777777" w:rsidR="005579AC" w:rsidRDefault="005579AC" w:rsidP="005579AC">
      <w:r>
        <w:br w:type="page"/>
      </w:r>
    </w:p>
    <w:tbl>
      <w:tblPr>
        <w:tblW w:w="5000" w:type="pct"/>
        <w:tblCellMar>
          <w:left w:w="70" w:type="dxa"/>
          <w:right w:w="70" w:type="dxa"/>
        </w:tblCellMar>
        <w:tblLook w:val="04A0" w:firstRow="1" w:lastRow="0" w:firstColumn="1" w:lastColumn="0" w:noHBand="0" w:noVBand="1"/>
      </w:tblPr>
      <w:tblGrid>
        <w:gridCol w:w="2982"/>
        <w:gridCol w:w="1607"/>
        <w:gridCol w:w="10948"/>
      </w:tblGrid>
      <w:tr w:rsidR="005579AC" w:rsidRPr="00616035" w14:paraId="289E3C24" w14:textId="77777777" w:rsidTr="00E5070E">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34B24242"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82816" behindDoc="0" locked="0" layoutInCell="1" allowOverlap="1" wp14:anchorId="05495AE4" wp14:editId="6A308609">
                  <wp:simplePos x="0" y="0"/>
                  <wp:positionH relativeFrom="column">
                    <wp:posOffset>539750</wp:posOffset>
                  </wp:positionH>
                  <wp:positionV relativeFrom="paragraph">
                    <wp:posOffset>-2540</wp:posOffset>
                  </wp:positionV>
                  <wp:extent cx="845185" cy="424815"/>
                  <wp:effectExtent l="0" t="0" r="0" b="0"/>
                  <wp:wrapNone/>
                  <wp:docPr id="233" name="Imagen 23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A4AC0E" w14:textId="77777777" w:rsidR="005579AC" w:rsidRPr="00616035" w:rsidRDefault="005579AC" w:rsidP="005579AC">
            <w:pPr>
              <w:spacing w:after="0" w:line="276"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96952E8"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182E952F"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975EAD9"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1BBF6266" w14:textId="77777777" w:rsidR="005579AC" w:rsidRPr="00616035" w:rsidRDefault="005579AC" w:rsidP="005579AC">
            <w:pPr>
              <w:spacing w:after="0" w:line="276" w:lineRule="auto"/>
              <w:rPr>
                <w:rFonts w:eastAsia="Times New Roman" w:cs="Times New Roman"/>
                <w:sz w:val="18"/>
                <w:szCs w:val="18"/>
              </w:rPr>
            </w:pPr>
            <w:r>
              <w:rPr>
                <w:sz w:val="18"/>
                <w:szCs w:val="18"/>
                <w:lang w:val="es-419"/>
              </w:rPr>
              <w:t>Nivel de satisfacción de l</w:t>
            </w:r>
            <w:r w:rsidRPr="001456C9">
              <w:rPr>
                <w:sz w:val="18"/>
                <w:szCs w:val="18"/>
                <w:lang w:val="es-419"/>
              </w:rPr>
              <w:t>a relación con los vecinos</w:t>
            </w:r>
          </w:p>
        </w:tc>
      </w:tr>
      <w:tr w:rsidR="005579AC" w:rsidRPr="00616035" w14:paraId="6B6AC89B"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E1DF368"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6E0FB39F"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2C706C7A"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9EC73C"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384E3C69"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Es el p</w:t>
            </w:r>
            <w:r w:rsidRPr="00BE6E7D">
              <w:rPr>
                <w:rFonts w:eastAsia="Times New Roman" w:cs="Times New Roman"/>
                <w:sz w:val="18"/>
                <w:szCs w:val="18"/>
              </w:rPr>
              <w:t>romedio de</w:t>
            </w:r>
            <w:r>
              <w:rPr>
                <w:rFonts w:eastAsia="Times New Roman" w:cs="Times New Roman"/>
                <w:sz w:val="18"/>
                <w:szCs w:val="18"/>
              </w:rPr>
              <w:t>l</w:t>
            </w:r>
            <w:r w:rsidRPr="00BE6E7D">
              <w:rPr>
                <w:rFonts w:eastAsia="Times New Roman" w:cs="Times New Roman"/>
                <w:sz w:val="18"/>
                <w:szCs w:val="18"/>
              </w:rPr>
              <w:t xml:space="preserve"> </w:t>
            </w:r>
            <w:r>
              <w:rPr>
                <w:rFonts w:eastAsia="Times New Roman" w:cs="Times New Roman"/>
                <w:sz w:val="18"/>
                <w:szCs w:val="18"/>
              </w:rPr>
              <w:t>nivel de</w:t>
            </w:r>
            <w:r>
              <w:rPr>
                <w:sz w:val="18"/>
                <w:szCs w:val="18"/>
                <w:lang w:val="es-419"/>
              </w:rPr>
              <w:t xml:space="preserve"> satisfacción </w:t>
            </w:r>
            <w:r>
              <w:rPr>
                <w:sz w:val="18"/>
                <w:szCs w:val="18"/>
              </w:rPr>
              <w:t>de</w:t>
            </w:r>
            <w:r>
              <w:rPr>
                <w:sz w:val="18"/>
                <w:szCs w:val="18"/>
                <w:lang w:val="es-419"/>
              </w:rPr>
              <w:t xml:space="preserve"> l</w:t>
            </w:r>
            <w:r w:rsidRPr="001456C9">
              <w:rPr>
                <w:sz w:val="18"/>
                <w:szCs w:val="18"/>
                <w:lang w:val="es-419"/>
              </w:rPr>
              <w:t>a relación con los vecinos</w:t>
            </w:r>
          </w:p>
        </w:tc>
      </w:tr>
      <w:tr w:rsidR="005579AC" w:rsidRPr="00616035" w14:paraId="07EE706E"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FFE401C"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5CFABFAE"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15BE1FC" w14:textId="77777777" w:rsidR="005579AC" w:rsidRDefault="005579AC" w:rsidP="005579AC">
            <w:pPr>
              <w:spacing w:after="0" w:line="276" w:lineRule="auto"/>
              <w:jc w:val="center"/>
              <w:rPr>
                <w:rFonts w:eastAsia="Times New Roman" w:cs="Times New Roman"/>
                <w:sz w:val="16"/>
              </w:rPr>
            </w:pPr>
          </w:p>
          <w:p w14:paraId="1CF958F7" w14:textId="77777777" w:rsidR="005579AC" w:rsidRPr="00EB0DE3" w:rsidRDefault="005579AC" w:rsidP="005579AC">
            <w:pPr>
              <w:spacing w:after="0" w:line="276" w:lineRule="auto"/>
              <w:rPr>
                <w:rFonts w:eastAsia="Times New Roman" w:cs="Times New Roman"/>
                <w:sz w:val="16"/>
              </w:rPr>
            </w:pPr>
            <m:oMathPara>
              <m:oMath>
                <m:r>
                  <w:rPr>
                    <w:rFonts w:ascii="Cambria Math" w:hAnsi="Cambria Math"/>
                    <w:sz w:val="16"/>
                  </w:rPr>
                  <m:t>Nivel de satisfacción de la relación con los vecinos=</m:t>
                </m:r>
                <m:f>
                  <m:fPr>
                    <m:ctrlPr>
                      <w:rPr>
                        <w:rFonts w:ascii="Cambria Math" w:hAnsi="Cambria Math"/>
                        <w:i/>
                        <w:sz w:val="16"/>
                      </w:rPr>
                    </m:ctrlPr>
                  </m:fPr>
                  <m:num>
                    <m:r>
                      <w:rPr>
                        <w:rFonts w:ascii="Cambria Math" w:hAnsi="Cambria Math"/>
                        <w:sz w:val="16"/>
                      </w:rPr>
                      <m:t xml:space="preserve"> </m:t>
                    </m:r>
                    <m:nary>
                      <m:naryPr>
                        <m:chr m:val="∑"/>
                        <m:limLoc m:val="undOvr"/>
                        <m:subHide m:val="1"/>
                        <m:supHide m:val="1"/>
                        <m:ctrlPr>
                          <w:rPr>
                            <w:rFonts w:ascii="Cambria Math" w:hAnsi="Cambria Math"/>
                            <w:i/>
                            <w:sz w:val="16"/>
                          </w:rPr>
                        </m:ctrlPr>
                      </m:naryPr>
                      <m:sub/>
                      <m:sup/>
                      <m:e>
                        <m:r>
                          <w:rPr>
                            <w:rFonts w:ascii="Cambria Math" w:hAnsi="Cambria Math"/>
                            <w:sz w:val="16"/>
                          </w:rPr>
                          <m:t>nivel de satisfacción de la relación con los vecinos</m:t>
                        </m:r>
                      </m:e>
                    </m:nary>
                    <m:r>
                      <w:rPr>
                        <w:rFonts w:ascii="Cambria Math" w:hAnsi="Cambria Math"/>
                        <w:sz w:val="16"/>
                      </w:rPr>
                      <m:t xml:space="preserve"> </m:t>
                    </m:r>
                  </m:num>
                  <m:den>
                    <m:r>
                      <w:rPr>
                        <w:rFonts w:ascii="Cambria Math" w:hAnsi="Cambria Math"/>
                        <w:sz w:val="16"/>
                      </w:rPr>
                      <m:t>Total de hogares encuestados</m:t>
                    </m:r>
                  </m:den>
                </m:f>
                <m:r>
                  <w:rPr>
                    <w:rFonts w:ascii="Cambria Math" w:eastAsia="Times New Roman" w:hAnsi="Cambria Math" w:cs="Times New Roman"/>
                    <w:sz w:val="16"/>
                  </w:rPr>
                  <m:t xml:space="preserve"> </m:t>
                </m:r>
              </m:oMath>
            </m:oMathPara>
          </w:p>
          <w:p w14:paraId="24D6BC19" w14:textId="77777777" w:rsidR="005579AC" w:rsidRPr="00616035" w:rsidRDefault="005579AC" w:rsidP="005579AC">
            <w:pPr>
              <w:spacing w:after="0" w:line="276" w:lineRule="auto"/>
              <w:jc w:val="center"/>
              <w:rPr>
                <w:rFonts w:eastAsia="Times New Roman" w:cs="Times New Roman"/>
                <w:sz w:val="18"/>
                <w:szCs w:val="18"/>
              </w:rPr>
            </w:pPr>
          </w:p>
        </w:tc>
      </w:tr>
      <w:tr w:rsidR="005579AC" w:rsidRPr="00616035" w14:paraId="6334F282"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A9863AF"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508208FA"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1485F70" w14:textId="77777777" w:rsidR="005579AC" w:rsidRPr="004A7B38" w:rsidRDefault="005579AC" w:rsidP="0029496E">
            <w:pPr>
              <w:pStyle w:val="Prrafodelista"/>
              <w:numPr>
                <w:ilvl w:val="0"/>
                <w:numId w:val="43"/>
              </w:numPr>
              <w:spacing w:after="0" w:line="276" w:lineRule="auto"/>
              <w:contextualSpacing/>
              <w:rPr>
                <w:rFonts w:eastAsia="Times New Roman" w:cs="Times New Roman"/>
                <w:sz w:val="18"/>
                <w:szCs w:val="18"/>
              </w:rPr>
            </w:pPr>
            <w:r>
              <w:rPr>
                <w:rFonts w:eastAsia="Times New Roman" w:cs="Times New Roman"/>
                <w:b/>
                <w:sz w:val="18"/>
                <w:szCs w:val="18"/>
              </w:rPr>
              <w:t xml:space="preserve">Nivel de satisfacción de la relación con los vecinos.- </w:t>
            </w:r>
            <w:r>
              <w:rPr>
                <w:rFonts w:eastAsia="Times New Roman" w:cs="Times New Roman"/>
                <w:sz w:val="18"/>
                <w:szCs w:val="18"/>
              </w:rPr>
              <w:t>Sumatoria de la satisfacción con respecto a la relación con los vecinos</w:t>
            </w:r>
            <w:r>
              <w:rPr>
                <w:rFonts w:eastAsia="Times New Roman" w:cs="Times New Roman"/>
                <w:b/>
                <w:sz w:val="18"/>
                <w:szCs w:val="18"/>
              </w:rPr>
              <w:t xml:space="preserve"> </w:t>
            </w:r>
          </w:p>
        </w:tc>
      </w:tr>
      <w:tr w:rsidR="005579AC" w:rsidRPr="00616035" w14:paraId="25A621FE"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79F4EFE"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5EC30498"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172DE31"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7DC1F580"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A9432B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226AFEE9"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Promedio</w:t>
            </w:r>
          </w:p>
        </w:tc>
      </w:tr>
      <w:tr w:rsidR="005579AC" w:rsidRPr="00616035" w14:paraId="3BEA56FD"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4F42CEF"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766C82FF"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29D325A1"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18068C"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3CBFEC25"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26EF4DC5"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4575154"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44D7D410"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Promedio del nivel de satisfacción de la relación con los vecinos</w:t>
            </w:r>
          </w:p>
        </w:tc>
      </w:tr>
      <w:tr w:rsidR="005579AC" w:rsidRPr="00616035" w14:paraId="5997513C"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45873DE1"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705DCD3B" w14:textId="4F8CE057"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7023124B"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D144DE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EFE62DA"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254E3F51" w14:textId="77777777" w:rsidTr="00E5070E">
        <w:trPr>
          <w:trHeight w:val="20"/>
        </w:trPr>
        <w:tc>
          <w:tcPr>
            <w:tcW w:w="1010"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C81C3EE"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41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9463E86"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6D99C4E"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49C14774" w14:textId="77777777" w:rsidTr="00E5070E">
        <w:trPr>
          <w:trHeight w:val="20"/>
        </w:trPr>
        <w:tc>
          <w:tcPr>
            <w:tcW w:w="1010"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5DFDE3E" w14:textId="77777777" w:rsidR="005579AC" w:rsidRPr="00616035" w:rsidRDefault="005579AC" w:rsidP="005579AC">
            <w:pPr>
              <w:spacing w:after="0" w:line="276" w:lineRule="auto"/>
              <w:rPr>
                <w:rFonts w:eastAsia="Times New Roman" w:cs="Times New Roman"/>
                <w:b/>
                <w:bCs/>
                <w:sz w:val="18"/>
                <w:szCs w:val="18"/>
              </w:rPr>
            </w:pPr>
          </w:p>
        </w:tc>
        <w:tc>
          <w:tcPr>
            <w:tcW w:w="417" w:type="pct"/>
            <w:tcBorders>
              <w:top w:val="nil"/>
              <w:left w:val="nil"/>
              <w:bottom w:val="single" w:sz="8" w:space="0" w:color="auto"/>
              <w:right w:val="single" w:sz="8" w:space="0" w:color="auto"/>
            </w:tcBorders>
            <w:shd w:val="clear" w:color="auto" w:fill="D5DCE4" w:themeFill="text2" w:themeFillTint="33"/>
            <w:noWrap/>
            <w:vAlign w:val="center"/>
            <w:hideMark/>
          </w:tcPr>
          <w:p w14:paraId="385DC5DE"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007CAB39" w14:textId="77777777" w:rsidR="005579AC" w:rsidRDefault="005579AC" w:rsidP="005579AC">
            <w:r w:rsidRPr="004D3245">
              <w:rPr>
                <w:rFonts w:eastAsia="Times New Roman" w:cs="Times New Roman"/>
                <w:sz w:val="18"/>
                <w:szCs w:val="18"/>
              </w:rPr>
              <w:t>No aplica</w:t>
            </w:r>
          </w:p>
        </w:tc>
      </w:tr>
      <w:tr w:rsidR="005579AC" w:rsidRPr="00616035" w14:paraId="2EF09B55" w14:textId="77777777" w:rsidTr="00E5070E">
        <w:trPr>
          <w:trHeight w:val="20"/>
        </w:trPr>
        <w:tc>
          <w:tcPr>
            <w:tcW w:w="1010"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6DF0B41" w14:textId="77777777" w:rsidR="005579AC" w:rsidRPr="00616035" w:rsidRDefault="005579AC" w:rsidP="005579AC">
            <w:pPr>
              <w:spacing w:after="0" w:line="276" w:lineRule="auto"/>
              <w:rPr>
                <w:rFonts w:eastAsia="Times New Roman" w:cs="Times New Roman"/>
                <w:b/>
                <w:bCs/>
                <w:sz w:val="18"/>
                <w:szCs w:val="18"/>
              </w:rPr>
            </w:pPr>
          </w:p>
        </w:tc>
        <w:tc>
          <w:tcPr>
            <w:tcW w:w="41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5BF80F4"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1EC2B6EE" w14:textId="77777777" w:rsidR="005579AC" w:rsidRDefault="005579AC" w:rsidP="005579AC">
            <w:r w:rsidRPr="004D3245">
              <w:rPr>
                <w:rFonts w:eastAsia="Times New Roman" w:cs="Times New Roman"/>
                <w:sz w:val="18"/>
                <w:szCs w:val="18"/>
              </w:rPr>
              <w:t>No aplica</w:t>
            </w:r>
          </w:p>
        </w:tc>
      </w:tr>
      <w:tr w:rsidR="005579AC" w:rsidRPr="007F5680" w14:paraId="19827425"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83E1AC"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E6A6C3F" w14:textId="134244EE" w:rsidR="005579AC" w:rsidRPr="007F5680" w:rsidRDefault="005579AC" w:rsidP="00E5070E">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E5070E">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03C78D40" w14:textId="77777777" w:rsidR="005579AC" w:rsidRPr="007F5680"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68EFF40E"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AE6324"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091E42A9" w14:textId="77777777" w:rsidR="005579AC" w:rsidRPr="00616035" w:rsidRDefault="005579AC" w:rsidP="005579AC">
            <w:pPr>
              <w:spacing w:after="0" w:line="276" w:lineRule="auto"/>
              <w:rPr>
                <w:rFonts w:eastAsia="Times New Roman" w:cs="Times New Roman"/>
                <w:sz w:val="18"/>
                <w:szCs w:val="18"/>
              </w:rPr>
            </w:pPr>
            <w:r w:rsidRPr="00640CB8">
              <w:rPr>
                <w:rFonts w:eastAsia="Times New Roman" w:cs="Times New Roman"/>
                <w:sz w:val="18"/>
                <w:szCs w:val="18"/>
              </w:rPr>
              <w:t>Falta de integración de las diferentes culturas y nacionalidades que convergen en el territorio</w:t>
            </w:r>
          </w:p>
        </w:tc>
      </w:tr>
      <w:tr w:rsidR="005579AC" w:rsidRPr="00616035" w14:paraId="5B5EE548"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72B2CC"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34223A9"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5CF6F39C"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8EE1A8"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1E73D674" w14:textId="77777777" w:rsidR="005579AC" w:rsidRDefault="005579AC" w:rsidP="005579AC">
            <w:r w:rsidRPr="00F42526">
              <w:rPr>
                <w:rFonts w:eastAsia="Times New Roman" w:cs="Times New Roman"/>
                <w:sz w:val="18"/>
                <w:szCs w:val="18"/>
              </w:rPr>
              <w:t>Septiembre de 2018</w:t>
            </w:r>
          </w:p>
        </w:tc>
      </w:tr>
      <w:tr w:rsidR="005579AC" w:rsidRPr="00616035" w14:paraId="4FD69444"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8EC8ED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7630F93D" w14:textId="77777777" w:rsidR="005579AC" w:rsidRDefault="005579AC" w:rsidP="005579AC">
            <w:r w:rsidRPr="00F42526">
              <w:rPr>
                <w:rFonts w:eastAsia="Times New Roman" w:cs="Times New Roman"/>
                <w:sz w:val="18"/>
                <w:szCs w:val="18"/>
              </w:rPr>
              <w:t>Septiembre de 2018</w:t>
            </w:r>
          </w:p>
        </w:tc>
      </w:tr>
      <w:tr w:rsidR="005579AC" w:rsidRPr="00616035" w14:paraId="78F4C979" w14:textId="77777777" w:rsidTr="00E5070E">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602DF53"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673E5F32"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ED6FEAB"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3B306B36" w14:textId="77777777" w:rsidR="005579AC" w:rsidRDefault="005579AC" w:rsidP="005579AC">
      <w:r>
        <w:br w:type="page"/>
      </w:r>
    </w:p>
    <w:tbl>
      <w:tblPr>
        <w:tblW w:w="5000" w:type="pct"/>
        <w:tblCellMar>
          <w:left w:w="70" w:type="dxa"/>
          <w:right w:w="70" w:type="dxa"/>
        </w:tblCellMar>
        <w:tblLook w:val="04A0" w:firstRow="1" w:lastRow="0" w:firstColumn="1" w:lastColumn="0" w:noHBand="0" w:noVBand="1"/>
      </w:tblPr>
      <w:tblGrid>
        <w:gridCol w:w="2507"/>
        <w:gridCol w:w="2070"/>
        <w:gridCol w:w="10960"/>
      </w:tblGrid>
      <w:tr w:rsidR="005579AC" w:rsidRPr="00616035" w14:paraId="306BD241" w14:textId="77777777" w:rsidTr="00E5070E">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4B8DD507"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83840" behindDoc="0" locked="0" layoutInCell="1" allowOverlap="1" wp14:anchorId="629303B9" wp14:editId="3D02C518">
                  <wp:simplePos x="0" y="0"/>
                  <wp:positionH relativeFrom="column">
                    <wp:posOffset>539750</wp:posOffset>
                  </wp:positionH>
                  <wp:positionV relativeFrom="paragraph">
                    <wp:posOffset>-2540</wp:posOffset>
                  </wp:positionV>
                  <wp:extent cx="845185" cy="424815"/>
                  <wp:effectExtent l="0" t="0" r="0" b="0"/>
                  <wp:wrapNone/>
                  <wp:docPr id="25" name="Imagen 2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2424A" w14:textId="77777777" w:rsidR="005579AC" w:rsidRPr="00616035" w:rsidRDefault="005579AC" w:rsidP="005579AC">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225D511"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110CA6FD"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36DE2CD"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19A2AE7D" w14:textId="77777777" w:rsidR="005579AC" w:rsidRPr="00640CB8" w:rsidRDefault="005579AC" w:rsidP="005579AC">
            <w:pPr>
              <w:spacing w:after="0" w:line="276" w:lineRule="auto"/>
              <w:rPr>
                <w:rFonts w:eastAsia="Times New Roman" w:cs="Times New Roman"/>
                <w:sz w:val="18"/>
                <w:szCs w:val="18"/>
              </w:rPr>
            </w:pPr>
            <w:r>
              <w:rPr>
                <w:sz w:val="18"/>
                <w:szCs w:val="18"/>
              </w:rPr>
              <w:t>Nivel de calidad del servicio de salud “Estatal y Municipal”</w:t>
            </w:r>
          </w:p>
        </w:tc>
      </w:tr>
      <w:tr w:rsidR="005579AC" w:rsidRPr="00616035" w14:paraId="73AF91B5"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D6EE684"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128E2F0C"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203E769C"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175CF5B"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0FA0A09E" w14:textId="77777777" w:rsidR="005579AC" w:rsidRPr="00640CB8" w:rsidRDefault="005579AC" w:rsidP="005579AC">
            <w:pPr>
              <w:spacing w:after="0" w:line="276" w:lineRule="auto"/>
              <w:rPr>
                <w:rFonts w:eastAsia="Times New Roman" w:cs="Times New Roman"/>
                <w:sz w:val="18"/>
                <w:szCs w:val="18"/>
              </w:rPr>
            </w:pPr>
            <w:r w:rsidRPr="001C4807">
              <w:rPr>
                <w:rFonts w:eastAsia="Times New Roman" w:cs="Times New Roman"/>
                <w:sz w:val="18"/>
                <w:szCs w:val="18"/>
              </w:rPr>
              <w:t>Promedio de calificación que otorga la población al</w:t>
            </w:r>
            <w:r>
              <w:rPr>
                <w:rFonts w:eastAsia="Times New Roman" w:cs="Times New Roman"/>
                <w:sz w:val="18"/>
                <w:szCs w:val="18"/>
              </w:rPr>
              <w:t xml:space="preserve"> </w:t>
            </w:r>
            <w:r w:rsidRPr="00BE6E7D">
              <w:rPr>
                <w:rFonts w:eastAsia="Times New Roman" w:cs="Times New Roman"/>
                <w:sz w:val="18"/>
                <w:szCs w:val="18"/>
              </w:rPr>
              <w:t>de</w:t>
            </w:r>
            <w:r>
              <w:rPr>
                <w:rFonts w:eastAsia="Times New Roman" w:cs="Times New Roman"/>
                <w:sz w:val="18"/>
                <w:szCs w:val="18"/>
              </w:rPr>
              <w:t>l</w:t>
            </w:r>
            <w:r w:rsidRPr="00BE6E7D">
              <w:rPr>
                <w:rFonts w:eastAsia="Times New Roman" w:cs="Times New Roman"/>
                <w:sz w:val="18"/>
                <w:szCs w:val="18"/>
              </w:rPr>
              <w:t xml:space="preserve"> </w:t>
            </w:r>
            <w:r>
              <w:rPr>
                <w:rFonts w:eastAsia="Times New Roman" w:cs="Times New Roman"/>
                <w:sz w:val="18"/>
                <w:szCs w:val="18"/>
              </w:rPr>
              <w:t>nivel de calidad del servicio de salud</w:t>
            </w:r>
          </w:p>
        </w:tc>
      </w:tr>
      <w:tr w:rsidR="005579AC" w:rsidRPr="00616035" w14:paraId="4F7E71BA"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75914C4"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30E8C8F6"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0DDD432" w14:textId="77777777" w:rsidR="005579AC" w:rsidRDefault="005579AC" w:rsidP="005579AC">
            <w:pPr>
              <w:spacing w:after="0" w:line="276" w:lineRule="auto"/>
              <w:jc w:val="center"/>
              <w:rPr>
                <w:rFonts w:eastAsia="Times New Roman" w:cs="Times New Roman"/>
                <w:sz w:val="16"/>
              </w:rPr>
            </w:pPr>
          </w:p>
          <w:p w14:paraId="19226406" w14:textId="77777777" w:rsidR="005579AC" w:rsidRPr="00EB0DE3" w:rsidRDefault="005579AC" w:rsidP="005579AC">
            <w:pPr>
              <w:spacing w:after="0" w:line="276" w:lineRule="auto"/>
              <w:rPr>
                <w:rFonts w:eastAsia="Times New Roman" w:cs="Times New Roman"/>
                <w:sz w:val="16"/>
              </w:rPr>
            </w:pPr>
            <m:oMathPara>
              <m:oMath>
                <m:r>
                  <w:rPr>
                    <w:rFonts w:ascii="Cambria Math" w:hAnsi="Cambria Math"/>
                    <w:sz w:val="16"/>
                  </w:rPr>
                  <m:t>Nivel de calidad del servicio de salud=</m:t>
                </m:r>
                <m:f>
                  <m:fPr>
                    <m:ctrlPr>
                      <w:rPr>
                        <w:rFonts w:ascii="Cambria Math" w:hAnsi="Cambria Math"/>
                        <w:i/>
                        <w:sz w:val="16"/>
                      </w:rPr>
                    </m:ctrlPr>
                  </m:fPr>
                  <m:num>
                    <m:r>
                      <w:rPr>
                        <w:rFonts w:ascii="Cambria Math" w:hAnsi="Cambria Math"/>
                        <w:sz w:val="16"/>
                      </w:rPr>
                      <m:t xml:space="preserve"> </m:t>
                    </m:r>
                    <m:nary>
                      <m:naryPr>
                        <m:chr m:val="∑"/>
                        <m:limLoc m:val="undOvr"/>
                        <m:subHide m:val="1"/>
                        <m:supHide m:val="1"/>
                        <m:ctrlPr>
                          <w:rPr>
                            <w:rFonts w:ascii="Cambria Math" w:hAnsi="Cambria Math"/>
                            <w:i/>
                            <w:sz w:val="16"/>
                          </w:rPr>
                        </m:ctrlPr>
                      </m:naryPr>
                      <m:sub/>
                      <m:sup/>
                      <m:e>
                        <m:r>
                          <w:rPr>
                            <w:rFonts w:ascii="Cambria Math" w:hAnsi="Cambria Math"/>
                            <w:sz w:val="16"/>
                          </w:rPr>
                          <m:t>Valoración que la ciudadanía otorga al nivel de calidad del servicio de salud</m:t>
                        </m:r>
                      </m:e>
                    </m:nary>
                    <m:r>
                      <w:rPr>
                        <w:rFonts w:ascii="Cambria Math" w:hAnsi="Cambria Math"/>
                        <w:sz w:val="16"/>
                      </w:rPr>
                      <m:t xml:space="preserve"> </m:t>
                    </m:r>
                  </m:num>
                  <m:den>
                    <m:r>
                      <w:rPr>
                        <w:rFonts w:ascii="Cambria Math" w:hAnsi="Cambria Math"/>
                        <w:sz w:val="16"/>
                      </w:rPr>
                      <m:t>Total de hogares encuestados</m:t>
                    </m:r>
                  </m:den>
                </m:f>
                <m:r>
                  <w:rPr>
                    <w:rFonts w:ascii="Cambria Math" w:eastAsia="Times New Roman" w:hAnsi="Cambria Math" w:cs="Times New Roman"/>
                    <w:sz w:val="16"/>
                  </w:rPr>
                  <m:t xml:space="preserve"> </m:t>
                </m:r>
              </m:oMath>
            </m:oMathPara>
          </w:p>
          <w:p w14:paraId="5763F632" w14:textId="77777777" w:rsidR="005579AC" w:rsidRPr="00616035" w:rsidRDefault="005579AC" w:rsidP="005579AC">
            <w:pPr>
              <w:spacing w:after="0" w:line="276" w:lineRule="auto"/>
              <w:jc w:val="center"/>
              <w:rPr>
                <w:rFonts w:eastAsia="Times New Roman" w:cs="Times New Roman"/>
                <w:sz w:val="18"/>
                <w:szCs w:val="18"/>
              </w:rPr>
            </w:pPr>
          </w:p>
        </w:tc>
      </w:tr>
      <w:tr w:rsidR="005579AC" w:rsidRPr="00616035" w14:paraId="563FD6FF"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D725550"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1525E49D"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A27D511" w14:textId="77777777" w:rsidR="005579AC" w:rsidRPr="004A7B38" w:rsidRDefault="005579AC" w:rsidP="0029496E">
            <w:pPr>
              <w:pStyle w:val="Prrafodelista"/>
              <w:numPr>
                <w:ilvl w:val="0"/>
                <w:numId w:val="44"/>
              </w:numPr>
              <w:spacing w:after="0" w:line="276" w:lineRule="auto"/>
              <w:contextualSpacing/>
              <w:rPr>
                <w:rFonts w:eastAsia="Times New Roman" w:cs="Times New Roman"/>
                <w:sz w:val="18"/>
                <w:szCs w:val="18"/>
              </w:rPr>
            </w:pPr>
            <w:r>
              <w:rPr>
                <w:rFonts w:eastAsia="Times New Roman" w:cs="Times New Roman"/>
                <w:b/>
                <w:sz w:val="18"/>
                <w:szCs w:val="18"/>
              </w:rPr>
              <w:t xml:space="preserve">Nivel de satisfacción de la relación con los vecinos.- </w:t>
            </w:r>
          </w:p>
        </w:tc>
      </w:tr>
      <w:tr w:rsidR="005579AC" w:rsidRPr="00616035" w14:paraId="0B0D25D4"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9C0230A"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13EAB3B8"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270FEC6"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35A38D5C"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DFD5FC1"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6C4F34A5"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Promedio</w:t>
            </w:r>
          </w:p>
        </w:tc>
      </w:tr>
      <w:tr w:rsidR="005579AC" w:rsidRPr="00616035" w14:paraId="55EB76CB"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E72E028"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780E4149"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03091410"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5392B87"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3D47B575"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29AFD9F6"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E535307"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2DA4E347" w14:textId="77777777" w:rsidR="005579AC" w:rsidRPr="00616035" w:rsidRDefault="005579AC" w:rsidP="005579AC">
            <w:pPr>
              <w:spacing w:after="0" w:line="276" w:lineRule="auto"/>
              <w:rPr>
                <w:rFonts w:eastAsia="Times New Roman" w:cs="Times New Roman"/>
                <w:sz w:val="18"/>
                <w:szCs w:val="18"/>
              </w:rPr>
            </w:pPr>
            <w:r w:rsidRPr="007730AA">
              <w:rPr>
                <w:rFonts w:eastAsia="Times New Roman" w:cs="Times New Roman"/>
                <w:sz w:val="18"/>
                <w:szCs w:val="18"/>
              </w:rPr>
              <w:t>Expresa</w:t>
            </w:r>
            <w:r>
              <w:rPr>
                <w:rFonts w:eastAsia="Times New Roman" w:cs="Times New Roman"/>
                <w:sz w:val="18"/>
                <w:szCs w:val="18"/>
              </w:rPr>
              <w:t xml:space="preserve"> el</w:t>
            </w:r>
            <w:r>
              <w:t xml:space="preserve"> </w:t>
            </w:r>
            <w:r w:rsidRPr="001C4807">
              <w:rPr>
                <w:sz w:val="18"/>
                <w:szCs w:val="18"/>
              </w:rPr>
              <w:t>p</w:t>
            </w:r>
            <w:r w:rsidRPr="001C4807">
              <w:rPr>
                <w:rFonts w:eastAsia="Times New Roman" w:cs="Times New Roman"/>
                <w:sz w:val="18"/>
                <w:szCs w:val="18"/>
              </w:rPr>
              <w:t>romedio de las calificaciones – a nivel de</w:t>
            </w:r>
            <w:r>
              <w:rPr>
                <w:rFonts w:eastAsia="Times New Roman" w:cs="Times New Roman"/>
                <w:sz w:val="18"/>
                <w:szCs w:val="18"/>
              </w:rPr>
              <w:t xml:space="preserve"> </w:t>
            </w:r>
            <w:r w:rsidRPr="001C4807">
              <w:rPr>
                <w:rFonts w:eastAsia="Times New Roman" w:cs="Times New Roman"/>
                <w:sz w:val="18"/>
                <w:szCs w:val="18"/>
              </w:rPr>
              <w:t xml:space="preserve">percepción– que la población </w:t>
            </w:r>
            <w:r>
              <w:rPr>
                <w:rFonts w:eastAsia="Times New Roman" w:cs="Times New Roman"/>
                <w:sz w:val="18"/>
                <w:szCs w:val="18"/>
              </w:rPr>
              <w:t xml:space="preserve">otorga </w:t>
            </w:r>
            <w:r w:rsidRPr="001C4807">
              <w:rPr>
                <w:rFonts w:eastAsia="Times New Roman" w:cs="Times New Roman"/>
                <w:sz w:val="18"/>
                <w:szCs w:val="18"/>
              </w:rPr>
              <w:t>al</w:t>
            </w:r>
            <w:r>
              <w:rPr>
                <w:rFonts w:eastAsia="Times New Roman" w:cs="Times New Roman"/>
                <w:sz w:val="18"/>
                <w:szCs w:val="18"/>
              </w:rPr>
              <w:t xml:space="preserve">   </w:t>
            </w:r>
            <w:r>
              <w:rPr>
                <w:sz w:val="18"/>
                <w:szCs w:val="18"/>
              </w:rPr>
              <w:t>nivel de calidad del servicio de salud</w:t>
            </w:r>
          </w:p>
        </w:tc>
      </w:tr>
      <w:tr w:rsidR="005579AC" w:rsidRPr="00616035" w14:paraId="41220A94"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5A496A90"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4D89F8FE" w14:textId="63AEAD03"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3C145514"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1FCB598"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66CF5C49"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05CF80F8" w14:textId="77777777" w:rsidTr="00E5070E">
        <w:trPr>
          <w:trHeight w:val="20"/>
        </w:trPr>
        <w:tc>
          <w:tcPr>
            <w:tcW w:w="807"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310C411"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66"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53EBE47"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3169E9B"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1BC8E04D" w14:textId="77777777" w:rsidTr="00E5070E">
        <w:trPr>
          <w:trHeight w:val="20"/>
        </w:trPr>
        <w:tc>
          <w:tcPr>
            <w:tcW w:w="807"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49369B6" w14:textId="77777777" w:rsidR="005579AC" w:rsidRPr="00616035" w:rsidRDefault="005579AC" w:rsidP="005579AC">
            <w:pPr>
              <w:spacing w:after="0" w:line="276" w:lineRule="auto"/>
              <w:rPr>
                <w:rFonts w:eastAsia="Times New Roman" w:cs="Times New Roman"/>
                <w:b/>
                <w:bCs/>
                <w:sz w:val="18"/>
                <w:szCs w:val="18"/>
              </w:rPr>
            </w:pPr>
          </w:p>
        </w:tc>
        <w:tc>
          <w:tcPr>
            <w:tcW w:w="666" w:type="pct"/>
            <w:tcBorders>
              <w:top w:val="nil"/>
              <w:left w:val="nil"/>
              <w:bottom w:val="single" w:sz="8" w:space="0" w:color="auto"/>
              <w:right w:val="single" w:sz="8" w:space="0" w:color="auto"/>
            </w:tcBorders>
            <w:shd w:val="clear" w:color="auto" w:fill="D5DCE4" w:themeFill="text2" w:themeFillTint="33"/>
            <w:noWrap/>
            <w:vAlign w:val="center"/>
            <w:hideMark/>
          </w:tcPr>
          <w:p w14:paraId="264B26C3"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2C1AD0CC" w14:textId="77777777" w:rsidR="005579AC" w:rsidRDefault="005579AC" w:rsidP="005579AC">
            <w:r w:rsidRPr="004D3245">
              <w:rPr>
                <w:rFonts w:eastAsia="Times New Roman" w:cs="Times New Roman"/>
                <w:sz w:val="18"/>
                <w:szCs w:val="18"/>
              </w:rPr>
              <w:t>No aplica</w:t>
            </w:r>
          </w:p>
        </w:tc>
      </w:tr>
      <w:tr w:rsidR="005579AC" w:rsidRPr="00616035" w14:paraId="5ED255EC" w14:textId="77777777" w:rsidTr="00E5070E">
        <w:trPr>
          <w:trHeight w:val="20"/>
        </w:trPr>
        <w:tc>
          <w:tcPr>
            <w:tcW w:w="807"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451BAAD" w14:textId="77777777" w:rsidR="005579AC" w:rsidRPr="00616035" w:rsidRDefault="005579AC" w:rsidP="005579AC">
            <w:pPr>
              <w:spacing w:after="0" w:line="276" w:lineRule="auto"/>
              <w:rPr>
                <w:rFonts w:eastAsia="Times New Roman" w:cs="Times New Roman"/>
                <w:b/>
                <w:bCs/>
                <w:sz w:val="18"/>
                <w:szCs w:val="18"/>
              </w:rPr>
            </w:pPr>
          </w:p>
        </w:tc>
        <w:tc>
          <w:tcPr>
            <w:tcW w:w="666"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E732403"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32396487" w14:textId="77777777" w:rsidR="005579AC" w:rsidRDefault="005579AC" w:rsidP="005579AC">
            <w:r w:rsidRPr="004D3245">
              <w:rPr>
                <w:rFonts w:eastAsia="Times New Roman" w:cs="Times New Roman"/>
                <w:sz w:val="18"/>
                <w:szCs w:val="18"/>
              </w:rPr>
              <w:t>No aplica</w:t>
            </w:r>
          </w:p>
        </w:tc>
      </w:tr>
      <w:tr w:rsidR="005579AC" w:rsidRPr="007F5680" w14:paraId="49B8E6E7"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37387E"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A1494B7" w14:textId="46759F6C" w:rsidR="005579AC" w:rsidRPr="007F5680" w:rsidRDefault="005579AC" w:rsidP="00E5070E">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E5070E">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629A04D9" w14:textId="77777777" w:rsidR="005579AC" w:rsidRPr="007F5680"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59A04FB5"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57EFF3D"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0412A067" w14:textId="77777777" w:rsidR="005579AC" w:rsidRPr="00616035" w:rsidRDefault="005579AC" w:rsidP="005579AC">
            <w:pPr>
              <w:spacing w:after="0" w:line="276" w:lineRule="auto"/>
              <w:rPr>
                <w:rFonts w:eastAsia="Times New Roman" w:cs="Times New Roman"/>
                <w:sz w:val="18"/>
                <w:szCs w:val="18"/>
              </w:rPr>
            </w:pPr>
            <w:r w:rsidRPr="00640CB8">
              <w:rPr>
                <w:rFonts w:eastAsia="Times New Roman" w:cs="Times New Roman"/>
                <w:sz w:val="18"/>
                <w:szCs w:val="18"/>
              </w:rPr>
              <w:t>Enfermedades no transmisibles y exposición a factores de riesgo y estilos de vida no saludables.</w:t>
            </w:r>
          </w:p>
        </w:tc>
      </w:tr>
      <w:tr w:rsidR="005579AC" w:rsidRPr="00616035" w14:paraId="5D4A04BF"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61EA6B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10EFDEFB"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16A8FB19"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BA4EAC0"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00CEC004" w14:textId="77777777" w:rsidR="005579AC" w:rsidRDefault="005579AC" w:rsidP="005579AC">
            <w:r w:rsidRPr="00253557">
              <w:rPr>
                <w:rFonts w:eastAsia="Times New Roman" w:cs="Times New Roman"/>
                <w:sz w:val="18"/>
                <w:szCs w:val="18"/>
              </w:rPr>
              <w:t>Septiembre de 2018</w:t>
            </w:r>
          </w:p>
        </w:tc>
      </w:tr>
      <w:tr w:rsidR="005579AC" w:rsidRPr="00616035" w14:paraId="1A851841"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BB5B6E9"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35370344" w14:textId="77777777" w:rsidR="005579AC" w:rsidRDefault="005579AC" w:rsidP="005579AC">
            <w:r w:rsidRPr="00253557">
              <w:rPr>
                <w:rFonts w:eastAsia="Times New Roman" w:cs="Times New Roman"/>
                <w:sz w:val="18"/>
                <w:szCs w:val="18"/>
              </w:rPr>
              <w:t>Septiembre de 2018</w:t>
            </w:r>
          </w:p>
        </w:tc>
      </w:tr>
      <w:tr w:rsidR="005579AC" w:rsidRPr="00616035" w14:paraId="207E2C4C"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003333"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45B93791"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D95A23F"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048A7BE0" w14:textId="77777777" w:rsidR="005579AC" w:rsidRDefault="005579AC" w:rsidP="005579AC">
      <w:r>
        <w:br w:type="page"/>
      </w:r>
    </w:p>
    <w:tbl>
      <w:tblPr>
        <w:tblW w:w="5000" w:type="pct"/>
        <w:tblCellMar>
          <w:left w:w="70" w:type="dxa"/>
          <w:right w:w="70" w:type="dxa"/>
        </w:tblCellMar>
        <w:tblLook w:val="04A0" w:firstRow="1" w:lastRow="0" w:firstColumn="1" w:lastColumn="0" w:noHBand="0" w:noVBand="1"/>
      </w:tblPr>
      <w:tblGrid>
        <w:gridCol w:w="2908"/>
        <w:gridCol w:w="1669"/>
        <w:gridCol w:w="10960"/>
      </w:tblGrid>
      <w:tr w:rsidR="005579AC" w:rsidRPr="00616035" w14:paraId="31CD8E03" w14:textId="77777777" w:rsidTr="00E5070E">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4FBEE7B6"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85888" behindDoc="0" locked="0" layoutInCell="1" allowOverlap="1" wp14:anchorId="2E501159" wp14:editId="50B63ED3">
                  <wp:simplePos x="0" y="0"/>
                  <wp:positionH relativeFrom="column">
                    <wp:posOffset>539750</wp:posOffset>
                  </wp:positionH>
                  <wp:positionV relativeFrom="paragraph">
                    <wp:posOffset>-2540</wp:posOffset>
                  </wp:positionV>
                  <wp:extent cx="845185" cy="424815"/>
                  <wp:effectExtent l="0" t="0" r="0" b="0"/>
                  <wp:wrapNone/>
                  <wp:docPr id="234" name="Imagen 23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C18D1" w14:textId="77777777" w:rsidR="005579AC" w:rsidRPr="00616035" w:rsidRDefault="005579AC" w:rsidP="005579AC">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5E0F2C0"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20BA5F84"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5CDCFE6"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33AD76FC" w14:textId="77777777" w:rsidR="005579AC" w:rsidRPr="00FC4C58" w:rsidRDefault="005579AC" w:rsidP="005579AC">
            <w:pPr>
              <w:spacing w:after="0" w:line="276" w:lineRule="auto"/>
              <w:rPr>
                <w:rFonts w:eastAsia="Times New Roman" w:cs="Times New Roman"/>
                <w:sz w:val="18"/>
                <w:szCs w:val="18"/>
              </w:rPr>
            </w:pPr>
            <w:r w:rsidRPr="002E0B77">
              <w:rPr>
                <w:sz w:val="18"/>
                <w:szCs w:val="18"/>
              </w:rPr>
              <w:t>Cobertura de seguro de salud</w:t>
            </w:r>
          </w:p>
        </w:tc>
      </w:tr>
      <w:tr w:rsidR="005579AC" w:rsidRPr="00616035" w14:paraId="35EB711B"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8EF06BF"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74E2A546"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06914B76"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45EEA42"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684DAA75"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Porcentaje de los jefes de hogar que cuenten con un seguro de salud clasificados  por el tipo de afiliación</w:t>
            </w:r>
          </w:p>
        </w:tc>
      </w:tr>
      <w:tr w:rsidR="005579AC" w:rsidRPr="00616035" w14:paraId="56DAF8E5"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F089223"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378EE577"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98B3B2A" w14:textId="77777777" w:rsidR="005579AC" w:rsidRDefault="005579AC" w:rsidP="005579AC">
            <w:pPr>
              <w:spacing w:after="0" w:line="276" w:lineRule="auto"/>
              <w:jc w:val="center"/>
              <w:rPr>
                <w:rFonts w:eastAsia="Times New Roman" w:cs="Times New Roman"/>
                <w:sz w:val="16"/>
              </w:rPr>
            </w:pPr>
          </w:p>
          <w:p w14:paraId="5D698928" w14:textId="77777777" w:rsidR="005579AC" w:rsidRPr="00EB0DE3" w:rsidRDefault="005579AC" w:rsidP="005579AC">
            <w:pPr>
              <w:spacing w:after="0" w:line="276" w:lineRule="auto"/>
              <w:rPr>
                <w:rFonts w:eastAsia="Times New Roman" w:cs="Times New Roman"/>
                <w:sz w:val="16"/>
              </w:rPr>
            </w:pPr>
            <m:oMathPara>
              <m:oMath>
                <m:r>
                  <w:rPr>
                    <w:rFonts w:ascii="Cambria Math" w:hAnsi="Cambria Math"/>
                    <w:sz w:val="16"/>
                  </w:rPr>
                  <m:t>Cobertura de seguro de saludr=</m:t>
                </m:r>
                <m:f>
                  <m:fPr>
                    <m:ctrlPr>
                      <w:rPr>
                        <w:rFonts w:ascii="Cambria Math" w:hAnsi="Cambria Math"/>
                        <w:i/>
                        <w:sz w:val="16"/>
                      </w:rPr>
                    </m:ctrlPr>
                  </m:fPr>
                  <m:num>
                    <m:r>
                      <w:rPr>
                        <w:rFonts w:ascii="Cambria Math" w:hAnsi="Cambria Math"/>
                        <w:sz w:val="16"/>
                      </w:rPr>
                      <m:t xml:space="preserve">Jefes de hogar por el tipo de afiliación </m:t>
                    </m:r>
                  </m:num>
                  <m:den>
                    <m:r>
                      <w:rPr>
                        <w:rFonts w:ascii="Cambria Math" w:hAnsi="Cambria Math"/>
                        <w:sz w:val="16"/>
                      </w:rPr>
                      <m:t>Total de jefes de hogar que cuentan con un seguro</m:t>
                    </m:r>
                  </m:den>
                </m:f>
                <m:r>
                  <w:rPr>
                    <w:rFonts w:ascii="Cambria Math" w:eastAsia="Times New Roman" w:hAnsi="Cambria Math" w:cs="Times New Roman"/>
                    <w:sz w:val="16"/>
                  </w:rPr>
                  <m:t xml:space="preserve">x100 </m:t>
                </m:r>
              </m:oMath>
            </m:oMathPara>
          </w:p>
          <w:p w14:paraId="34BFA7A3" w14:textId="77777777" w:rsidR="005579AC" w:rsidRPr="00616035" w:rsidRDefault="005579AC" w:rsidP="005579AC">
            <w:pPr>
              <w:spacing w:after="0" w:line="276" w:lineRule="auto"/>
              <w:jc w:val="center"/>
              <w:rPr>
                <w:rFonts w:eastAsia="Times New Roman" w:cs="Times New Roman"/>
                <w:sz w:val="18"/>
                <w:szCs w:val="18"/>
              </w:rPr>
            </w:pPr>
          </w:p>
        </w:tc>
      </w:tr>
      <w:tr w:rsidR="005579AC" w:rsidRPr="00616035" w14:paraId="7E01723B"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005EA7D"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3E9E4613"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88843D0" w14:textId="77777777" w:rsidR="005579AC" w:rsidRPr="00F6683E" w:rsidRDefault="005579AC" w:rsidP="0029496E">
            <w:pPr>
              <w:pStyle w:val="Prrafodelista"/>
              <w:numPr>
                <w:ilvl w:val="0"/>
                <w:numId w:val="46"/>
              </w:numPr>
              <w:spacing w:after="0" w:line="276" w:lineRule="auto"/>
              <w:contextualSpacing/>
              <w:rPr>
                <w:rFonts w:eastAsia="Times New Roman" w:cs="Times New Roman"/>
                <w:sz w:val="18"/>
                <w:szCs w:val="18"/>
              </w:rPr>
            </w:pPr>
            <w:r>
              <w:rPr>
                <w:rFonts w:eastAsia="Times New Roman" w:cs="Times New Roman"/>
                <w:b/>
                <w:sz w:val="18"/>
                <w:szCs w:val="18"/>
              </w:rPr>
              <w:t>Jefes de hogar por el tipo de afiliación.-</w:t>
            </w:r>
            <w:r>
              <w:rPr>
                <w:rFonts w:eastAsia="Times New Roman" w:cs="Times New Roman"/>
                <w:sz w:val="18"/>
                <w:szCs w:val="18"/>
              </w:rPr>
              <w:t>.  Son todos aquellos jefes de hogar que cuentan con seguro en el cual se los clasifica por el tipo de afiliación.</w:t>
            </w:r>
          </w:p>
        </w:tc>
      </w:tr>
      <w:tr w:rsidR="005579AC" w:rsidRPr="00616035" w14:paraId="0044E155"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8F313A1"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27F07BD5"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D85252F"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50C814AB"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FCB50B4"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45E3D751"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Porcentaje</w:t>
            </w:r>
          </w:p>
        </w:tc>
      </w:tr>
      <w:tr w:rsidR="005579AC" w:rsidRPr="00616035" w14:paraId="4EC7CB32"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6CDC096"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3E61F383"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5A849F79"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1CB1880"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4777D073"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16F03710"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CE6BAAD"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2A9450E5"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Porcentaje de los jefes de hogar que cuentan con seguro de salud de acuerdo al tipo de seguro.</w:t>
            </w:r>
          </w:p>
        </w:tc>
      </w:tr>
      <w:tr w:rsidR="005579AC" w:rsidRPr="00616035" w14:paraId="4FC80802"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187D1A6F"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126BE1F4" w14:textId="39D1F798"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291B83D8"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E821AC"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F60A15F"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7452ABDD" w14:textId="77777777" w:rsidTr="00E5070E">
        <w:trPr>
          <w:trHeight w:val="20"/>
        </w:trPr>
        <w:tc>
          <w:tcPr>
            <w:tcW w:w="936"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F9DB024"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53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F7B112B"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F4E9263"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00836740" w14:textId="77777777" w:rsidTr="00E5070E">
        <w:trPr>
          <w:trHeight w:val="20"/>
        </w:trPr>
        <w:tc>
          <w:tcPr>
            <w:tcW w:w="936"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2983D91" w14:textId="77777777" w:rsidR="005579AC" w:rsidRPr="00616035" w:rsidRDefault="005579AC" w:rsidP="005579AC">
            <w:pPr>
              <w:spacing w:after="0" w:line="276" w:lineRule="auto"/>
              <w:rPr>
                <w:rFonts w:eastAsia="Times New Roman" w:cs="Times New Roman"/>
                <w:b/>
                <w:bCs/>
                <w:sz w:val="18"/>
                <w:szCs w:val="18"/>
              </w:rPr>
            </w:pPr>
          </w:p>
        </w:tc>
        <w:tc>
          <w:tcPr>
            <w:tcW w:w="537" w:type="pct"/>
            <w:tcBorders>
              <w:top w:val="nil"/>
              <w:left w:val="nil"/>
              <w:bottom w:val="single" w:sz="8" w:space="0" w:color="auto"/>
              <w:right w:val="single" w:sz="8" w:space="0" w:color="auto"/>
            </w:tcBorders>
            <w:shd w:val="clear" w:color="auto" w:fill="D5DCE4" w:themeFill="text2" w:themeFillTint="33"/>
            <w:noWrap/>
            <w:vAlign w:val="center"/>
            <w:hideMark/>
          </w:tcPr>
          <w:p w14:paraId="457E95F4"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244B86E9" w14:textId="77777777" w:rsidR="005579AC" w:rsidRDefault="005579AC" w:rsidP="005579AC">
            <w:r w:rsidRPr="004D3245">
              <w:rPr>
                <w:rFonts w:eastAsia="Times New Roman" w:cs="Times New Roman"/>
                <w:sz w:val="18"/>
                <w:szCs w:val="18"/>
              </w:rPr>
              <w:t>No aplica</w:t>
            </w:r>
          </w:p>
        </w:tc>
      </w:tr>
      <w:tr w:rsidR="005579AC" w:rsidRPr="00616035" w14:paraId="3BAE44CD" w14:textId="77777777" w:rsidTr="00E5070E">
        <w:trPr>
          <w:trHeight w:val="20"/>
        </w:trPr>
        <w:tc>
          <w:tcPr>
            <w:tcW w:w="936"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C1CA41E" w14:textId="77777777" w:rsidR="005579AC" w:rsidRPr="00616035" w:rsidRDefault="005579AC" w:rsidP="005579AC">
            <w:pPr>
              <w:spacing w:after="0" w:line="276" w:lineRule="auto"/>
              <w:rPr>
                <w:rFonts w:eastAsia="Times New Roman" w:cs="Times New Roman"/>
                <w:b/>
                <w:bCs/>
                <w:sz w:val="18"/>
                <w:szCs w:val="18"/>
              </w:rPr>
            </w:pPr>
          </w:p>
        </w:tc>
        <w:tc>
          <w:tcPr>
            <w:tcW w:w="53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1D0F0A4"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47AC6512" w14:textId="77777777" w:rsidR="005579AC" w:rsidRDefault="005579AC" w:rsidP="005579AC">
            <w:r w:rsidRPr="004D3245">
              <w:rPr>
                <w:rFonts w:eastAsia="Times New Roman" w:cs="Times New Roman"/>
                <w:sz w:val="18"/>
                <w:szCs w:val="18"/>
              </w:rPr>
              <w:t>No aplica</w:t>
            </w:r>
          </w:p>
        </w:tc>
      </w:tr>
      <w:tr w:rsidR="005579AC" w:rsidRPr="007F5680" w14:paraId="5E1A29D3"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922E1D"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DFFC682"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86F3700"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6D9DE9AB" w14:textId="77777777" w:rsidR="005579AC" w:rsidRPr="007F5680"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7FDB73CD"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CC3624A"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5E9E742B" w14:textId="77777777" w:rsidR="005579AC" w:rsidRPr="00616035" w:rsidRDefault="005579AC" w:rsidP="005579AC">
            <w:pPr>
              <w:spacing w:after="0" w:line="276" w:lineRule="auto"/>
              <w:rPr>
                <w:rFonts w:eastAsia="Times New Roman" w:cs="Times New Roman"/>
                <w:sz w:val="18"/>
                <w:szCs w:val="18"/>
              </w:rPr>
            </w:pPr>
            <w:r w:rsidRPr="00C07A09">
              <w:rPr>
                <w:rFonts w:eastAsia="Times New Roman" w:cs="Times New Roman"/>
                <w:sz w:val="18"/>
                <w:szCs w:val="18"/>
              </w:rPr>
              <w:t>Enfermedades no transmisibles y exposición a factores de riesgo y estilos de vida no saludables.</w:t>
            </w:r>
          </w:p>
        </w:tc>
      </w:tr>
      <w:tr w:rsidR="005579AC" w:rsidRPr="00616035" w14:paraId="6A16C4AA"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0F68C0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D672C2F"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45D253BA"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6839370"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00BBF5D3" w14:textId="77777777" w:rsidR="005579AC" w:rsidRDefault="005579AC" w:rsidP="005579AC">
            <w:r w:rsidRPr="00045BAE">
              <w:rPr>
                <w:rFonts w:eastAsia="Times New Roman" w:cs="Times New Roman"/>
                <w:sz w:val="18"/>
                <w:szCs w:val="18"/>
              </w:rPr>
              <w:t>Septiembre de 2018</w:t>
            </w:r>
          </w:p>
        </w:tc>
      </w:tr>
      <w:tr w:rsidR="005579AC" w:rsidRPr="00616035" w14:paraId="3087F115"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0E2E9A1"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0C298960" w14:textId="77777777" w:rsidR="005579AC" w:rsidRDefault="005579AC" w:rsidP="005579AC">
            <w:r w:rsidRPr="00045BAE">
              <w:rPr>
                <w:rFonts w:eastAsia="Times New Roman" w:cs="Times New Roman"/>
                <w:sz w:val="18"/>
                <w:szCs w:val="18"/>
              </w:rPr>
              <w:t>Septiembre de 2018</w:t>
            </w:r>
          </w:p>
        </w:tc>
      </w:tr>
      <w:tr w:rsidR="005579AC" w:rsidRPr="00616035" w14:paraId="72F3922E"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3877DC"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135B2CD5"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BD3AF29"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669440D3" w14:textId="77777777" w:rsidR="005579AC" w:rsidRDefault="005579AC" w:rsidP="005579AC">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5579AC" w:rsidRPr="00616035" w14:paraId="352D8488" w14:textId="77777777" w:rsidTr="00E5070E">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6087D57D"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92032" behindDoc="0" locked="0" layoutInCell="1" allowOverlap="1" wp14:anchorId="7A950708" wp14:editId="423BAAB4">
                  <wp:simplePos x="0" y="0"/>
                  <wp:positionH relativeFrom="column">
                    <wp:posOffset>539750</wp:posOffset>
                  </wp:positionH>
                  <wp:positionV relativeFrom="paragraph">
                    <wp:posOffset>-2540</wp:posOffset>
                  </wp:positionV>
                  <wp:extent cx="845185" cy="424815"/>
                  <wp:effectExtent l="0" t="0" r="0" b="0"/>
                  <wp:wrapNone/>
                  <wp:docPr id="28" name="Imagen 2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5F965" w14:textId="77777777" w:rsidR="005579AC" w:rsidRPr="00616035" w:rsidRDefault="005579AC" w:rsidP="005579AC">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40D817E"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30CEE854"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E42335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3CB96E72" w14:textId="77777777" w:rsidR="005579AC" w:rsidRPr="00BB0F20" w:rsidRDefault="005579AC" w:rsidP="005579AC">
            <w:pPr>
              <w:spacing w:after="0" w:line="276" w:lineRule="auto"/>
              <w:rPr>
                <w:sz w:val="18"/>
                <w:szCs w:val="18"/>
              </w:rPr>
            </w:pPr>
            <w:r>
              <w:rPr>
                <w:sz w:val="18"/>
                <w:szCs w:val="18"/>
              </w:rPr>
              <w:t>Tiempo de actividad física semanal</w:t>
            </w:r>
          </w:p>
        </w:tc>
      </w:tr>
      <w:tr w:rsidR="005579AC" w:rsidRPr="00616035" w14:paraId="751E562E"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CB39AFC"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614D7F6D"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276401EE"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7DD1DE5"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68D0A558" w14:textId="77777777" w:rsidR="005579AC" w:rsidRPr="00640CB8" w:rsidRDefault="005579AC" w:rsidP="005579AC">
            <w:pPr>
              <w:spacing w:after="0" w:line="276" w:lineRule="auto"/>
              <w:rPr>
                <w:rFonts w:eastAsia="Times New Roman" w:cs="Times New Roman"/>
                <w:sz w:val="18"/>
                <w:szCs w:val="18"/>
              </w:rPr>
            </w:pPr>
            <w:r>
              <w:rPr>
                <w:rFonts w:eastAsia="Times New Roman" w:cs="Times New Roman"/>
                <w:sz w:val="18"/>
                <w:szCs w:val="18"/>
              </w:rPr>
              <w:t>Es el tiempo p</w:t>
            </w:r>
            <w:r w:rsidRPr="00BE6E7D">
              <w:rPr>
                <w:rFonts w:eastAsia="Times New Roman" w:cs="Times New Roman"/>
                <w:sz w:val="18"/>
                <w:szCs w:val="18"/>
              </w:rPr>
              <w:t xml:space="preserve">romedio </w:t>
            </w:r>
            <w:r>
              <w:rPr>
                <w:rFonts w:eastAsia="Times New Roman" w:cs="Times New Roman"/>
                <w:sz w:val="18"/>
                <w:szCs w:val="18"/>
              </w:rPr>
              <w:t>a la que dedica el jefe de hogar para la actividad física a la semana</w:t>
            </w:r>
          </w:p>
        </w:tc>
      </w:tr>
      <w:tr w:rsidR="005579AC" w:rsidRPr="00616035" w14:paraId="2B119804"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2AABC96"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2E9D0523"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D019CE8" w14:textId="77777777" w:rsidR="005579AC" w:rsidRDefault="005579AC" w:rsidP="005579AC">
            <w:pPr>
              <w:spacing w:after="0" w:line="276" w:lineRule="auto"/>
              <w:jc w:val="center"/>
              <w:rPr>
                <w:rFonts w:eastAsia="Times New Roman" w:cs="Times New Roman"/>
                <w:sz w:val="16"/>
              </w:rPr>
            </w:pPr>
          </w:p>
          <w:p w14:paraId="21ED46C0" w14:textId="77777777" w:rsidR="005579AC" w:rsidRPr="00EB0DE3" w:rsidRDefault="005579AC" w:rsidP="005579AC">
            <w:pPr>
              <w:spacing w:after="0" w:line="276" w:lineRule="auto"/>
              <w:rPr>
                <w:rFonts w:eastAsia="Times New Roman" w:cs="Times New Roman"/>
                <w:sz w:val="16"/>
              </w:rPr>
            </w:pPr>
            <m:oMathPara>
              <m:oMath>
                <m:r>
                  <w:rPr>
                    <w:rFonts w:ascii="Cambria Math" w:hAnsi="Cambria Math"/>
                    <w:sz w:val="16"/>
                  </w:rPr>
                  <m:t>Tiempo de actividad física=</m:t>
                </m:r>
                <m:f>
                  <m:fPr>
                    <m:ctrlPr>
                      <w:rPr>
                        <w:rFonts w:ascii="Cambria Math" w:hAnsi="Cambria Math"/>
                        <w:i/>
                        <w:sz w:val="16"/>
                      </w:rPr>
                    </m:ctrlPr>
                  </m:fPr>
                  <m:num>
                    <m:r>
                      <w:rPr>
                        <w:rFonts w:ascii="Cambria Math" w:hAnsi="Cambria Math"/>
                        <w:sz w:val="16"/>
                      </w:rPr>
                      <m:t xml:space="preserve"> </m:t>
                    </m:r>
                    <m:nary>
                      <m:naryPr>
                        <m:chr m:val="∑"/>
                        <m:limLoc m:val="undOvr"/>
                        <m:subHide m:val="1"/>
                        <m:supHide m:val="1"/>
                        <m:ctrlPr>
                          <w:rPr>
                            <w:rFonts w:ascii="Cambria Math" w:hAnsi="Cambria Math"/>
                            <w:i/>
                            <w:sz w:val="16"/>
                          </w:rPr>
                        </m:ctrlPr>
                      </m:naryPr>
                      <m:sub/>
                      <m:sup/>
                      <m:e>
                        <m:r>
                          <w:rPr>
                            <w:rFonts w:ascii="Cambria Math" w:hAnsi="Cambria Math"/>
                            <w:sz w:val="16"/>
                          </w:rPr>
                          <m:t>tiempo de actividad física</m:t>
                        </m:r>
                      </m:e>
                    </m:nary>
                    <m:r>
                      <w:rPr>
                        <w:rFonts w:ascii="Cambria Math" w:hAnsi="Cambria Math"/>
                        <w:sz w:val="16"/>
                      </w:rPr>
                      <m:t xml:space="preserve"> </m:t>
                    </m:r>
                  </m:num>
                  <m:den>
                    <m:r>
                      <w:rPr>
                        <w:rFonts w:ascii="Cambria Math" w:hAnsi="Cambria Math"/>
                        <w:sz w:val="16"/>
                      </w:rPr>
                      <m:t>Total de jefes de hogar</m:t>
                    </m:r>
                  </m:den>
                </m:f>
                <m:r>
                  <w:rPr>
                    <w:rFonts w:ascii="Cambria Math" w:eastAsia="Times New Roman" w:hAnsi="Cambria Math" w:cs="Times New Roman"/>
                    <w:sz w:val="16"/>
                  </w:rPr>
                  <m:t xml:space="preserve"> </m:t>
                </m:r>
              </m:oMath>
            </m:oMathPara>
          </w:p>
          <w:p w14:paraId="26BFFEC1" w14:textId="77777777" w:rsidR="005579AC" w:rsidRPr="00616035" w:rsidRDefault="005579AC" w:rsidP="005579AC">
            <w:pPr>
              <w:spacing w:after="0" w:line="276" w:lineRule="auto"/>
              <w:jc w:val="center"/>
              <w:rPr>
                <w:rFonts w:eastAsia="Times New Roman" w:cs="Times New Roman"/>
                <w:sz w:val="18"/>
                <w:szCs w:val="18"/>
              </w:rPr>
            </w:pPr>
          </w:p>
        </w:tc>
      </w:tr>
      <w:tr w:rsidR="005579AC" w:rsidRPr="00616035" w14:paraId="5CFA6F66"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8DACD14"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5BADAE52"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E9094EB" w14:textId="77777777" w:rsidR="005579AC" w:rsidRPr="004A7B38" w:rsidRDefault="005579AC" w:rsidP="0029496E">
            <w:pPr>
              <w:pStyle w:val="Prrafodelista"/>
              <w:numPr>
                <w:ilvl w:val="0"/>
                <w:numId w:val="47"/>
              </w:numPr>
              <w:spacing w:after="0" w:line="276" w:lineRule="auto"/>
              <w:contextualSpacing/>
              <w:rPr>
                <w:rFonts w:eastAsia="Times New Roman" w:cs="Times New Roman"/>
                <w:sz w:val="18"/>
                <w:szCs w:val="18"/>
              </w:rPr>
            </w:pPr>
            <w:r>
              <w:rPr>
                <w:rFonts w:eastAsia="Times New Roman" w:cs="Times New Roman"/>
                <w:b/>
                <w:sz w:val="18"/>
                <w:szCs w:val="18"/>
              </w:rPr>
              <w:t>Tiempo de actividad física.-</w:t>
            </w:r>
            <w:r>
              <w:rPr>
                <w:rFonts w:eastAsia="Times New Roman" w:cs="Times New Roman"/>
                <w:sz w:val="18"/>
                <w:szCs w:val="18"/>
              </w:rPr>
              <w:t xml:space="preserve"> Tiempo en el que el jefe de hogar se dedica a hacer actividad física por semana</w:t>
            </w:r>
            <w:r>
              <w:rPr>
                <w:rFonts w:eastAsia="Times New Roman" w:cs="Times New Roman"/>
                <w:b/>
                <w:sz w:val="18"/>
                <w:szCs w:val="18"/>
              </w:rPr>
              <w:t xml:space="preserve"> </w:t>
            </w:r>
          </w:p>
        </w:tc>
      </w:tr>
      <w:tr w:rsidR="005579AC" w:rsidRPr="00616035" w14:paraId="38432505"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056D69"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4BB37946"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2EFFC6C"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1BA93A0B"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F405B8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2305415C"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Promedio</w:t>
            </w:r>
          </w:p>
        </w:tc>
      </w:tr>
      <w:tr w:rsidR="005579AC" w:rsidRPr="00616035" w14:paraId="242AD415"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62486BF"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0252238F"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4617EA44"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A16E6C6"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7BA00CCC"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4EF0E21A"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E830BCC"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24684377"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Promedio de tiempo de actividad física semanal</w:t>
            </w:r>
          </w:p>
        </w:tc>
      </w:tr>
      <w:tr w:rsidR="005579AC" w:rsidRPr="00616035" w14:paraId="5760089F"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0A1EF04A"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5FF50F7D" w14:textId="70539D31"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6EBCF5DD"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37B047"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65725893"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7EAAFB45" w14:textId="77777777" w:rsidTr="00E5070E">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230FFCB"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CD1E6CA"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6B8F9744"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3EDB60BF" w14:textId="77777777" w:rsidTr="00E5070E">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07671BE" w14:textId="77777777" w:rsidR="005579AC" w:rsidRPr="00616035" w:rsidRDefault="005579AC" w:rsidP="005579AC">
            <w:pPr>
              <w:spacing w:after="0" w:line="276"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5AF63A3F"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332573E1" w14:textId="77777777" w:rsidR="005579AC" w:rsidRDefault="005579AC" w:rsidP="005579AC">
            <w:r w:rsidRPr="004D3245">
              <w:rPr>
                <w:rFonts w:eastAsia="Times New Roman" w:cs="Times New Roman"/>
                <w:sz w:val="18"/>
                <w:szCs w:val="18"/>
              </w:rPr>
              <w:t>No aplica</w:t>
            </w:r>
          </w:p>
        </w:tc>
      </w:tr>
      <w:tr w:rsidR="005579AC" w:rsidRPr="00616035" w14:paraId="4106EA40" w14:textId="77777777" w:rsidTr="00E5070E">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11B4958" w14:textId="77777777" w:rsidR="005579AC" w:rsidRPr="00616035" w:rsidRDefault="005579AC" w:rsidP="005579AC">
            <w:pPr>
              <w:spacing w:after="0" w:line="276"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ED9732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4723BC98" w14:textId="77777777" w:rsidR="005579AC" w:rsidRDefault="005579AC" w:rsidP="005579AC">
            <w:r w:rsidRPr="004D3245">
              <w:rPr>
                <w:rFonts w:eastAsia="Times New Roman" w:cs="Times New Roman"/>
                <w:sz w:val="18"/>
                <w:szCs w:val="18"/>
              </w:rPr>
              <w:t>No aplica</w:t>
            </w:r>
          </w:p>
        </w:tc>
      </w:tr>
      <w:tr w:rsidR="005579AC" w:rsidRPr="007F5680" w14:paraId="77C34E37"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555EEF"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327CDD2"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90FA059"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57872C82" w14:textId="77777777" w:rsidR="005579AC" w:rsidRPr="007F5680"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6402313A"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9C8FC4"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03440861" w14:textId="77777777" w:rsidR="005579AC" w:rsidRPr="00616035" w:rsidRDefault="005579AC" w:rsidP="005579AC">
            <w:pPr>
              <w:spacing w:after="0" w:line="276" w:lineRule="auto"/>
              <w:rPr>
                <w:rFonts w:eastAsia="Times New Roman" w:cs="Times New Roman"/>
                <w:sz w:val="18"/>
                <w:szCs w:val="18"/>
              </w:rPr>
            </w:pPr>
            <w:r w:rsidRPr="00640CB8">
              <w:rPr>
                <w:rFonts w:eastAsia="Times New Roman" w:cs="Times New Roman"/>
                <w:sz w:val="18"/>
                <w:szCs w:val="18"/>
              </w:rPr>
              <w:t>Enfermedades no transmisibles y exposición a factores de riesgo y estilos de vida no saludables.</w:t>
            </w:r>
          </w:p>
        </w:tc>
      </w:tr>
      <w:tr w:rsidR="005579AC" w:rsidRPr="00616035" w14:paraId="77F6B555"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3275C8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5816A64D"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525ECE10"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976428"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20EA2A20" w14:textId="77777777" w:rsidR="005579AC" w:rsidRDefault="005579AC" w:rsidP="005579AC">
            <w:r w:rsidRPr="00210DE9">
              <w:rPr>
                <w:rFonts w:eastAsia="Times New Roman" w:cs="Times New Roman"/>
                <w:sz w:val="18"/>
                <w:szCs w:val="18"/>
              </w:rPr>
              <w:t>Septiembre de 2018</w:t>
            </w:r>
          </w:p>
        </w:tc>
      </w:tr>
      <w:tr w:rsidR="005579AC" w:rsidRPr="00616035" w14:paraId="13E38431"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141DB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10C5EB60" w14:textId="77777777" w:rsidR="005579AC" w:rsidRDefault="005579AC" w:rsidP="005579AC">
            <w:r w:rsidRPr="00210DE9">
              <w:rPr>
                <w:rFonts w:eastAsia="Times New Roman" w:cs="Times New Roman"/>
                <w:sz w:val="18"/>
                <w:szCs w:val="18"/>
              </w:rPr>
              <w:t>Septiembre de 2018</w:t>
            </w:r>
          </w:p>
        </w:tc>
      </w:tr>
      <w:tr w:rsidR="005579AC" w:rsidRPr="00616035" w14:paraId="49E4E663"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52F5C3"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7BAB08E3"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B80DE81"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6D67309D" w14:textId="77777777" w:rsidR="005579AC" w:rsidRDefault="005579AC" w:rsidP="005579AC">
      <w:r>
        <w:t xml:space="preserve"> </w:t>
      </w:r>
      <w:r>
        <w:br w:type="page"/>
      </w:r>
    </w:p>
    <w:tbl>
      <w:tblPr>
        <w:tblW w:w="5000" w:type="pct"/>
        <w:tblCellMar>
          <w:left w:w="70" w:type="dxa"/>
          <w:right w:w="70" w:type="dxa"/>
        </w:tblCellMar>
        <w:tblLook w:val="04A0" w:firstRow="1" w:lastRow="0" w:firstColumn="1" w:lastColumn="0" w:noHBand="0" w:noVBand="1"/>
      </w:tblPr>
      <w:tblGrid>
        <w:gridCol w:w="2949"/>
        <w:gridCol w:w="1622"/>
        <w:gridCol w:w="10966"/>
      </w:tblGrid>
      <w:tr w:rsidR="005579AC" w:rsidRPr="00616035" w14:paraId="3A3468B7" w14:textId="77777777" w:rsidTr="00A83C35">
        <w:trPr>
          <w:trHeight w:val="682"/>
        </w:trPr>
        <w:tc>
          <w:tcPr>
            <w:tcW w:w="1471" w:type="pct"/>
            <w:gridSpan w:val="2"/>
            <w:tcBorders>
              <w:top w:val="single" w:sz="4" w:space="0" w:color="auto"/>
              <w:left w:val="single" w:sz="4" w:space="0" w:color="auto"/>
              <w:bottom w:val="nil"/>
              <w:right w:val="single" w:sz="4" w:space="0" w:color="auto"/>
            </w:tcBorders>
            <w:shd w:val="clear" w:color="auto" w:fill="auto"/>
            <w:noWrap/>
            <w:vAlign w:val="center"/>
            <w:hideMark/>
          </w:tcPr>
          <w:p w14:paraId="2AC0F045"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84864" behindDoc="0" locked="0" layoutInCell="1" allowOverlap="1" wp14:anchorId="06108B58" wp14:editId="43BE5B2D">
                  <wp:simplePos x="0" y="0"/>
                  <wp:positionH relativeFrom="column">
                    <wp:posOffset>539750</wp:posOffset>
                  </wp:positionH>
                  <wp:positionV relativeFrom="paragraph">
                    <wp:posOffset>-2540</wp:posOffset>
                  </wp:positionV>
                  <wp:extent cx="845185" cy="424815"/>
                  <wp:effectExtent l="0" t="0" r="0" b="0"/>
                  <wp:wrapNone/>
                  <wp:docPr id="235" name="Imagen 23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E5D02" w14:textId="77777777" w:rsidR="005579AC" w:rsidRPr="00616035" w:rsidRDefault="005579AC" w:rsidP="005579AC">
            <w:pPr>
              <w:spacing w:after="0" w:line="276" w:lineRule="auto"/>
              <w:rPr>
                <w:rFonts w:eastAsia="Times New Roman" w:cs="Times New Roman"/>
                <w:sz w:val="18"/>
                <w:szCs w:val="18"/>
              </w:rPr>
            </w:pPr>
          </w:p>
        </w:tc>
        <w:tc>
          <w:tcPr>
            <w:tcW w:w="3529"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5D2FCAD"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78C6DE8A"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7A215AB"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9" w:type="pct"/>
            <w:tcBorders>
              <w:top w:val="single" w:sz="8" w:space="0" w:color="auto"/>
              <w:left w:val="nil"/>
              <w:bottom w:val="single" w:sz="8" w:space="0" w:color="auto"/>
              <w:right w:val="single" w:sz="8" w:space="0" w:color="000000"/>
            </w:tcBorders>
            <w:shd w:val="clear" w:color="auto" w:fill="auto"/>
            <w:noWrap/>
            <w:vAlign w:val="center"/>
            <w:hideMark/>
          </w:tcPr>
          <w:p w14:paraId="7025E4C9" w14:textId="77777777" w:rsidR="005579AC" w:rsidRPr="00640CB8" w:rsidRDefault="005579AC" w:rsidP="005579AC">
            <w:pPr>
              <w:spacing w:after="0" w:line="276" w:lineRule="auto"/>
              <w:rPr>
                <w:rFonts w:eastAsia="Times New Roman" w:cs="Times New Roman"/>
                <w:sz w:val="18"/>
                <w:szCs w:val="18"/>
              </w:rPr>
            </w:pPr>
            <w:r>
              <w:rPr>
                <w:sz w:val="18"/>
                <w:szCs w:val="18"/>
              </w:rPr>
              <w:t>Calidad de salud propia - buena</w:t>
            </w:r>
          </w:p>
        </w:tc>
      </w:tr>
      <w:tr w:rsidR="005579AC" w:rsidRPr="00616035" w14:paraId="24125584"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0544727"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9" w:type="pct"/>
            <w:tcBorders>
              <w:top w:val="single" w:sz="8" w:space="0" w:color="auto"/>
              <w:left w:val="nil"/>
              <w:bottom w:val="single" w:sz="8" w:space="0" w:color="auto"/>
              <w:right w:val="single" w:sz="8" w:space="0" w:color="000000"/>
            </w:tcBorders>
            <w:shd w:val="clear" w:color="auto" w:fill="auto"/>
            <w:noWrap/>
            <w:vAlign w:val="center"/>
          </w:tcPr>
          <w:p w14:paraId="3C3A4FC0"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36F37377"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E6765D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9" w:type="pct"/>
            <w:tcBorders>
              <w:top w:val="single" w:sz="8" w:space="0" w:color="auto"/>
              <w:left w:val="nil"/>
              <w:bottom w:val="single" w:sz="8" w:space="0" w:color="auto"/>
              <w:right w:val="single" w:sz="8" w:space="0" w:color="000000"/>
            </w:tcBorders>
            <w:shd w:val="clear" w:color="auto" w:fill="auto"/>
            <w:noWrap/>
            <w:vAlign w:val="center"/>
            <w:hideMark/>
          </w:tcPr>
          <w:p w14:paraId="0FBBE957" w14:textId="77777777" w:rsidR="005579AC" w:rsidRPr="00640CB8" w:rsidRDefault="005579AC" w:rsidP="005579AC">
            <w:pPr>
              <w:spacing w:after="0" w:line="276" w:lineRule="auto"/>
              <w:rPr>
                <w:rFonts w:eastAsia="Times New Roman" w:cs="Times New Roman"/>
                <w:sz w:val="18"/>
                <w:szCs w:val="18"/>
              </w:rPr>
            </w:pPr>
            <w:r>
              <w:rPr>
                <w:rFonts w:eastAsia="Times New Roman" w:cs="Times New Roman"/>
                <w:sz w:val="18"/>
                <w:szCs w:val="18"/>
              </w:rPr>
              <w:t>Es el p</w:t>
            </w:r>
            <w:r w:rsidRPr="00BE6E7D">
              <w:rPr>
                <w:rFonts w:eastAsia="Times New Roman" w:cs="Times New Roman"/>
                <w:sz w:val="18"/>
                <w:szCs w:val="18"/>
              </w:rPr>
              <w:t>romedio de</w:t>
            </w:r>
            <w:r>
              <w:rPr>
                <w:rFonts w:eastAsia="Times New Roman" w:cs="Times New Roman"/>
                <w:sz w:val="18"/>
                <w:szCs w:val="18"/>
              </w:rPr>
              <w:t>l</w:t>
            </w:r>
            <w:r w:rsidRPr="00BE6E7D">
              <w:rPr>
                <w:rFonts w:eastAsia="Times New Roman" w:cs="Times New Roman"/>
                <w:sz w:val="18"/>
                <w:szCs w:val="18"/>
              </w:rPr>
              <w:t xml:space="preserve"> </w:t>
            </w:r>
            <w:r>
              <w:rPr>
                <w:rFonts w:eastAsia="Times New Roman" w:cs="Times New Roman"/>
                <w:sz w:val="18"/>
                <w:szCs w:val="18"/>
              </w:rPr>
              <w:t>calidad de salud propia</w:t>
            </w:r>
          </w:p>
        </w:tc>
      </w:tr>
      <w:tr w:rsidR="005579AC" w:rsidRPr="00616035" w14:paraId="30D106FF"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4A1734C"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04FFD022"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063D0D" w14:textId="77777777" w:rsidR="005579AC" w:rsidRDefault="005579AC" w:rsidP="005579AC">
            <w:pPr>
              <w:spacing w:after="0" w:line="276" w:lineRule="auto"/>
              <w:jc w:val="center"/>
              <w:rPr>
                <w:rFonts w:eastAsia="Times New Roman" w:cs="Times New Roman"/>
                <w:sz w:val="16"/>
              </w:rPr>
            </w:pPr>
          </w:p>
          <w:p w14:paraId="30610273" w14:textId="77777777" w:rsidR="005579AC" w:rsidRPr="00EB0DE3" w:rsidRDefault="005579AC" w:rsidP="005579AC">
            <w:pPr>
              <w:spacing w:after="0" w:line="276" w:lineRule="auto"/>
              <w:rPr>
                <w:rFonts w:eastAsia="Times New Roman" w:cs="Times New Roman"/>
                <w:sz w:val="16"/>
              </w:rPr>
            </w:pPr>
            <m:oMathPara>
              <m:oMath>
                <m:r>
                  <w:rPr>
                    <w:rFonts w:ascii="Cambria Math" w:hAnsi="Cambria Math"/>
                    <w:sz w:val="16"/>
                  </w:rPr>
                  <m:t>Nivel de calidad de salud propia=</m:t>
                </m:r>
                <m:f>
                  <m:fPr>
                    <m:ctrlPr>
                      <w:rPr>
                        <w:rFonts w:ascii="Cambria Math" w:hAnsi="Cambria Math"/>
                        <w:i/>
                        <w:sz w:val="16"/>
                      </w:rPr>
                    </m:ctrlPr>
                  </m:fPr>
                  <m:num>
                    <m:r>
                      <w:rPr>
                        <w:rFonts w:ascii="Cambria Math" w:hAnsi="Cambria Math"/>
                        <w:sz w:val="16"/>
                      </w:rPr>
                      <m:t xml:space="preserve"> </m:t>
                    </m:r>
                    <m:nary>
                      <m:naryPr>
                        <m:chr m:val="∑"/>
                        <m:limLoc m:val="undOvr"/>
                        <m:subHide m:val="1"/>
                        <m:supHide m:val="1"/>
                        <m:ctrlPr>
                          <w:rPr>
                            <w:rFonts w:ascii="Cambria Math" w:hAnsi="Cambria Math"/>
                            <w:i/>
                            <w:sz w:val="16"/>
                          </w:rPr>
                        </m:ctrlPr>
                      </m:naryPr>
                      <m:sub/>
                      <m:sup/>
                      <m:e>
                        <m:r>
                          <w:rPr>
                            <w:rFonts w:ascii="Cambria Math" w:hAnsi="Cambria Math"/>
                            <w:sz w:val="16"/>
                          </w:rPr>
                          <m:t>calificación de calidad de salud propia</m:t>
                        </m:r>
                      </m:e>
                    </m:nary>
                    <m:r>
                      <w:rPr>
                        <w:rFonts w:ascii="Cambria Math" w:hAnsi="Cambria Math"/>
                        <w:sz w:val="16"/>
                      </w:rPr>
                      <m:t xml:space="preserve"> </m:t>
                    </m:r>
                  </m:num>
                  <m:den>
                    <m:r>
                      <w:rPr>
                        <w:rFonts w:ascii="Cambria Math" w:hAnsi="Cambria Math"/>
                        <w:sz w:val="16"/>
                      </w:rPr>
                      <m:t>Total de hogares encuestados</m:t>
                    </m:r>
                  </m:den>
                </m:f>
                <m:r>
                  <w:rPr>
                    <w:rFonts w:ascii="Cambria Math" w:eastAsia="Times New Roman" w:hAnsi="Cambria Math" w:cs="Times New Roman"/>
                    <w:sz w:val="16"/>
                  </w:rPr>
                  <m:t xml:space="preserve"> </m:t>
                </m:r>
              </m:oMath>
            </m:oMathPara>
          </w:p>
          <w:p w14:paraId="14A7D0BE" w14:textId="77777777" w:rsidR="005579AC" w:rsidRPr="00616035" w:rsidRDefault="005579AC" w:rsidP="005579AC">
            <w:pPr>
              <w:spacing w:after="0" w:line="276" w:lineRule="auto"/>
              <w:jc w:val="center"/>
              <w:rPr>
                <w:rFonts w:eastAsia="Times New Roman" w:cs="Times New Roman"/>
                <w:sz w:val="18"/>
                <w:szCs w:val="18"/>
              </w:rPr>
            </w:pPr>
          </w:p>
        </w:tc>
      </w:tr>
      <w:tr w:rsidR="005579AC" w:rsidRPr="00616035" w14:paraId="105A6CBB"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4E06A49"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32911DE0"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809FF39" w14:textId="77777777" w:rsidR="005579AC" w:rsidRPr="004A7B38" w:rsidRDefault="005579AC" w:rsidP="0029496E">
            <w:pPr>
              <w:pStyle w:val="Prrafodelista"/>
              <w:numPr>
                <w:ilvl w:val="0"/>
                <w:numId w:val="45"/>
              </w:numPr>
              <w:spacing w:after="0" w:line="276" w:lineRule="auto"/>
              <w:contextualSpacing/>
              <w:rPr>
                <w:rFonts w:eastAsia="Times New Roman" w:cs="Times New Roman"/>
                <w:sz w:val="18"/>
                <w:szCs w:val="18"/>
              </w:rPr>
            </w:pPr>
            <w:r>
              <w:rPr>
                <w:rFonts w:eastAsia="Times New Roman" w:cs="Times New Roman"/>
                <w:b/>
                <w:sz w:val="18"/>
                <w:szCs w:val="18"/>
              </w:rPr>
              <w:t xml:space="preserve">Calificación de calidad de salud propia.- </w:t>
            </w:r>
            <w:r>
              <w:rPr>
                <w:rFonts w:eastAsia="Times New Roman" w:cs="Times New Roman"/>
                <w:sz w:val="18"/>
                <w:szCs w:val="18"/>
              </w:rPr>
              <w:t>Sumatoria de la calificación con respecto al a la calidad de salud propia del jefe de hogar</w:t>
            </w:r>
          </w:p>
        </w:tc>
      </w:tr>
      <w:tr w:rsidR="005579AC" w:rsidRPr="00616035" w14:paraId="57B3F915"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33F112"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4E7E0B21"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9FD7B1B"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9" w:type="pct"/>
            <w:tcBorders>
              <w:top w:val="single" w:sz="8" w:space="0" w:color="auto"/>
              <w:left w:val="nil"/>
              <w:bottom w:val="single" w:sz="8" w:space="0" w:color="auto"/>
              <w:right w:val="single" w:sz="8" w:space="0" w:color="000000"/>
            </w:tcBorders>
            <w:shd w:val="clear" w:color="auto" w:fill="auto"/>
            <w:noWrap/>
            <w:vAlign w:val="center"/>
            <w:hideMark/>
          </w:tcPr>
          <w:p w14:paraId="7C6875D9"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Promedio</w:t>
            </w:r>
          </w:p>
        </w:tc>
      </w:tr>
      <w:tr w:rsidR="005579AC" w:rsidRPr="00616035" w14:paraId="07511975"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47DD039"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9" w:type="pct"/>
            <w:tcBorders>
              <w:top w:val="nil"/>
              <w:left w:val="nil"/>
              <w:bottom w:val="single" w:sz="8" w:space="0" w:color="auto"/>
              <w:right w:val="single" w:sz="8" w:space="0" w:color="000000"/>
            </w:tcBorders>
            <w:shd w:val="clear" w:color="auto" w:fill="auto"/>
            <w:noWrap/>
            <w:vAlign w:val="center"/>
          </w:tcPr>
          <w:p w14:paraId="79A9EF5F"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71E5A66C"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D4A606A"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9" w:type="pct"/>
            <w:tcBorders>
              <w:top w:val="nil"/>
              <w:left w:val="nil"/>
              <w:bottom w:val="single" w:sz="8" w:space="0" w:color="auto"/>
              <w:right w:val="single" w:sz="8" w:space="0" w:color="000000"/>
            </w:tcBorders>
            <w:shd w:val="clear" w:color="auto" w:fill="auto"/>
            <w:noWrap/>
            <w:vAlign w:val="center"/>
          </w:tcPr>
          <w:p w14:paraId="3961A437"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068AD7D9"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22E7247"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9" w:type="pct"/>
            <w:tcBorders>
              <w:top w:val="nil"/>
              <w:left w:val="nil"/>
              <w:bottom w:val="single" w:sz="8" w:space="0" w:color="auto"/>
              <w:right w:val="single" w:sz="8" w:space="0" w:color="000000"/>
            </w:tcBorders>
            <w:shd w:val="clear" w:color="auto" w:fill="auto"/>
            <w:noWrap/>
            <w:vAlign w:val="center"/>
            <w:hideMark/>
          </w:tcPr>
          <w:p w14:paraId="1AE2B6C8"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 xml:space="preserve">Promedio del nivel de </w:t>
            </w:r>
            <w:r>
              <w:rPr>
                <w:sz w:val="18"/>
                <w:szCs w:val="18"/>
              </w:rPr>
              <w:t>nivel de calidad del servicio de salud</w:t>
            </w:r>
          </w:p>
        </w:tc>
      </w:tr>
      <w:tr w:rsidR="005579AC" w:rsidRPr="00616035" w14:paraId="7261135E"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1787545C"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9" w:type="pct"/>
            <w:tcBorders>
              <w:top w:val="single" w:sz="8" w:space="0" w:color="auto"/>
              <w:left w:val="nil"/>
              <w:bottom w:val="single" w:sz="8" w:space="0" w:color="auto"/>
              <w:right w:val="single" w:sz="8" w:space="0" w:color="auto"/>
            </w:tcBorders>
            <w:shd w:val="clear" w:color="auto" w:fill="auto"/>
            <w:noWrap/>
            <w:vAlign w:val="center"/>
          </w:tcPr>
          <w:p w14:paraId="3DBC0D90" w14:textId="03EE0DB0"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2B218193"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130F6FC"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9" w:type="pct"/>
            <w:tcBorders>
              <w:top w:val="single" w:sz="8" w:space="0" w:color="auto"/>
              <w:left w:val="nil"/>
              <w:bottom w:val="single" w:sz="8" w:space="0" w:color="auto"/>
              <w:right w:val="single" w:sz="8" w:space="0" w:color="auto"/>
            </w:tcBorders>
            <w:shd w:val="clear" w:color="auto" w:fill="auto"/>
            <w:noWrap/>
            <w:vAlign w:val="center"/>
            <w:hideMark/>
          </w:tcPr>
          <w:p w14:paraId="1E7FE283"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321F9ECB" w14:textId="77777777" w:rsidTr="00A83C35">
        <w:trPr>
          <w:trHeight w:val="20"/>
        </w:trPr>
        <w:tc>
          <w:tcPr>
            <w:tcW w:w="949"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F74B0E8"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522"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AB37936"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9"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523E1104"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77F39CA0" w14:textId="77777777" w:rsidTr="00A83C35">
        <w:trPr>
          <w:trHeight w:val="20"/>
        </w:trPr>
        <w:tc>
          <w:tcPr>
            <w:tcW w:w="949"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21BB182" w14:textId="77777777" w:rsidR="005579AC" w:rsidRPr="00616035" w:rsidRDefault="005579AC" w:rsidP="005579AC">
            <w:pPr>
              <w:spacing w:after="0" w:line="276" w:lineRule="auto"/>
              <w:rPr>
                <w:rFonts w:eastAsia="Times New Roman" w:cs="Times New Roman"/>
                <w:b/>
                <w:bCs/>
                <w:sz w:val="18"/>
                <w:szCs w:val="18"/>
              </w:rPr>
            </w:pPr>
          </w:p>
        </w:tc>
        <w:tc>
          <w:tcPr>
            <w:tcW w:w="522" w:type="pct"/>
            <w:tcBorders>
              <w:top w:val="nil"/>
              <w:left w:val="nil"/>
              <w:bottom w:val="single" w:sz="8" w:space="0" w:color="auto"/>
              <w:right w:val="single" w:sz="8" w:space="0" w:color="auto"/>
            </w:tcBorders>
            <w:shd w:val="clear" w:color="auto" w:fill="D5DCE4" w:themeFill="text2" w:themeFillTint="33"/>
            <w:noWrap/>
            <w:vAlign w:val="center"/>
            <w:hideMark/>
          </w:tcPr>
          <w:p w14:paraId="7B7580F2"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9" w:type="pct"/>
            <w:tcBorders>
              <w:top w:val="single" w:sz="8" w:space="0" w:color="auto"/>
              <w:left w:val="single" w:sz="8" w:space="0" w:color="auto"/>
              <w:bottom w:val="single" w:sz="8" w:space="0" w:color="auto"/>
              <w:right w:val="single" w:sz="8" w:space="0" w:color="000000"/>
            </w:tcBorders>
            <w:shd w:val="clear" w:color="auto" w:fill="auto"/>
            <w:hideMark/>
          </w:tcPr>
          <w:p w14:paraId="65E0B103" w14:textId="77777777" w:rsidR="005579AC" w:rsidRDefault="005579AC" w:rsidP="005579AC">
            <w:r w:rsidRPr="004D3245">
              <w:rPr>
                <w:rFonts w:eastAsia="Times New Roman" w:cs="Times New Roman"/>
                <w:sz w:val="18"/>
                <w:szCs w:val="18"/>
              </w:rPr>
              <w:t>No aplica</w:t>
            </w:r>
          </w:p>
        </w:tc>
      </w:tr>
      <w:tr w:rsidR="005579AC" w:rsidRPr="00616035" w14:paraId="610ED911" w14:textId="77777777" w:rsidTr="00A83C35">
        <w:trPr>
          <w:trHeight w:val="20"/>
        </w:trPr>
        <w:tc>
          <w:tcPr>
            <w:tcW w:w="949"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7CC8C7A" w14:textId="77777777" w:rsidR="005579AC" w:rsidRPr="00616035" w:rsidRDefault="005579AC" w:rsidP="005579AC">
            <w:pPr>
              <w:spacing w:after="0" w:line="276" w:lineRule="auto"/>
              <w:rPr>
                <w:rFonts w:eastAsia="Times New Roman" w:cs="Times New Roman"/>
                <w:b/>
                <w:bCs/>
                <w:sz w:val="18"/>
                <w:szCs w:val="18"/>
              </w:rPr>
            </w:pPr>
          </w:p>
        </w:tc>
        <w:tc>
          <w:tcPr>
            <w:tcW w:w="522"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D3602F4"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9" w:type="pct"/>
            <w:tcBorders>
              <w:top w:val="single" w:sz="8" w:space="0" w:color="auto"/>
              <w:left w:val="single" w:sz="8" w:space="0" w:color="auto"/>
              <w:bottom w:val="single" w:sz="8" w:space="0" w:color="auto"/>
              <w:right w:val="single" w:sz="8" w:space="0" w:color="000000"/>
            </w:tcBorders>
            <w:shd w:val="clear" w:color="auto" w:fill="auto"/>
            <w:hideMark/>
          </w:tcPr>
          <w:p w14:paraId="7C1C3449" w14:textId="77777777" w:rsidR="005579AC" w:rsidRDefault="005579AC" w:rsidP="005579AC">
            <w:r w:rsidRPr="004D3245">
              <w:rPr>
                <w:rFonts w:eastAsia="Times New Roman" w:cs="Times New Roman"/>
                <w:sz w:val="18"/>
                <w:szCs w:val="18"/>
              </w:rPr>
              <w:t>No aplica</w:t>
            </w:r>
          </w:p>
        </w:tc>
      </w:tr>
      <w:tr w:rsidR="005579AC" w:rsidRPr="007F5680" w14:paraId="18D8C05F"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1AA4775"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FB380DC" w14:textId="76C9C681" w:rsidR="005579AC" w:rsidRPr="007F5680" w:rsidRDefault="005579AC" w:rsidP="00E5070E">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E5070E">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3529" w:type="pct"/>
            <w:tcBorders>
              <w:top w:val="single" w:sz="8" w:space="0" w:color="auto"/>
              <w:left w:val="nil"/>
              <w:bottom w:val="single" w:sz="8" w:space="0" w:color="auto"/>
              <w:right w:val="single" w:sz="8" w:space="0" w:color="auto"/>
            </w:tcBorders>
            <w:shd w:val="clear" w:color="auto" w:fill="auto"/>
            <w:vAlign w:val="center"/>
            <w:hideMark/>
          </w:tcPr>
          <w:p w14:paraId="24638457" w14:textId="77777777" w:rsidR="005579AC" w:rsidRPr="007F5680"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2DE00260"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58A9EB"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9" w:type="pct"/>
            <w:tcBorders>
              <w:top w:val="single" w:sz="8" w:space="0" w:color="auto"/>
              <w:left w:val="nil"/>
              <w:bottom w:val="single" w:sz="8" w:space="0" w:color="auto"/>
              <w:right w:val="single" w:sz="8" w:space="0" w:color="auto"/>
            </w:tcBorders>
            <w:shd w:val="clear" w:color="auto" w:fill="auto"/>
            <w:vAlign w:val="center"/>
            <w:hideMark/>
          </w:tcPr>
          <w:p w14:paraId="3A7B790F" w14:textId="77777777" w:rsidR="005579AC" w:rsidRPr="00616035" w:rsidRDefault="005579AC" w:rsidP="005579AC">
            <w:pPr>
              <w:spacing w:after="0" w:line="276" w:lineRule="auto"/>
              <w:rPr>
                <w:rFonts w:eastAsia="Times New Roman" w:cs="Times New Roman"/>
                <w:sz w:val="18"/>
                <w:szCs w:val="18"/>
              </w:rPr>
            </w:pPr>
            <w:r w:rsidRPr="00640CB8">
              <w:rPr>
                <w:rFonts w:eastAsia="Times New Roman" w:cs="Times New Roman"/>
                <w:sz w:val="18"/>
                <w:szCs w:val="18"/>
              </w:rPr>
              <w:t>Enfermedades no transmisibles y exposición a factores de riesgo y estilos de vida no saludables.</w:t>
            </w:r>
          </w:p>
        </w:tc>
      </w:tr>
      <w:tr w:rsidR="005579AC" w:rsidRPr="00616035" w14:paraId="794F82CD"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C7F31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9" w:type="pct"/>
            <w:tcBorders>
              <w:top w:val="single" w:sz="8" w:space="0" w:color="auto"/>
              <w:left w:val="nil"/>
              <w:bottom w:val="single" w:sz="8" w:space="0" w:color="auto"/>
              <w:right w:val="single" w:sz="8" w:space="0" w:color="auto"/>
            </w:tcBorders>
            <w:shd w:val="clear" w:color="auto" w:fill="auto"/>
            <w:noWrap/>
            <w:vAlign w:val="center"/>
            <w:hideMark/>
          </w:tcPr>
          <w:p w14:paraId="62C6A25C"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24DF34FE"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A59FB70"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9" w:type="pct"/>
            <w:tcBorders>
              <w:top w:val="single" w:sz="8" w:space="0" w:color="auto"/>
              <w:left w:val="nil"/>
              <w:bottom w:val="single" w:sz="8" w:space="0" w:color="auto"/>
              <w:right w:val="single" w:sz="8" w:space="0" w:color="auto"/>
            </w:tcBorders>
            <w:shd w:val="clear" w:color="auto" w:fill="auto"/>
            <w:noWrap/>
            <w:hideMark/>
          </w:tcPr>
          <w:p w14:paraId="690FF963" w14:textId="77777777" w:rsidR="005579AC" w:rsidRDefault="005579AC" w:rsidP="005579AC">
            <w:r w:rsidRPr="00462D64">
              <w:rPr>
                <w:rFonts w:eastAsia="Times New Roman" w:cs="Times New Roman"/>
                <w:sz w:val="18"/>
                <w:szCs w:val="18"/>
              </w:rPr>
              <w:t>Septiembre de 2018</w:t>
            </w:r>
          </w:p>
        </w:tc>
      </w:tr>
      <w:tr w:rsidR="005579AC" w:rsidRPr="00616035" w14:paraId="29778F6C"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200A893"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9" w:type="pct"/>
            <w:tcBorders>
              <w:top w:val="single" w:sz="8" w:space="0" w:color="auto"/>
              <w:left w:val="nil"/>
              <w:bottom w:val="single" w:sz="8" w:space="0" w:color="auto"/>
              <w:right w:val="single" w:sz="8" w:space="0" w:color="auto"/>
            </w:tcBorders>
            <w:shd w:val="clear" w:color="auto" w:fill="auto"/>
            <w:noWrap/>
            <w:hideMark/>
          </w:tcPr>
          <w:p w14:paraId="0E4FE101" w14:textId="77777777" w:rsidR="005579AC" w:rsidRDefault="005579AC" w:rsidP="005579AC">
            <w:r w:rsidRPr="00462D64">
              <w:rPr>
                <w:rFonts w:eastAsia="Times New Roman" w:cs="Times New Roman"/>
                <w:sz w:val="18"/>
                <w:szCs w:val="18"/>
              </w:rPr>
              <w:t>Septiembre de 2018</w:t>
            </w:r>
          </w:p>
        </w:tc>
      </w:tr>
      <w:tr w:rsidR="005579AC" w:rsidRPr="00616035" w14:paraId="340D21E0" w14:textId="77777777" w:rsidTr="00A83C35">
        <w:trPr>
          <w:trHeight w:val="20"/>
        </w:trPr>
        <w:tc>
          <w:tcPr>
            <w:tcW w:w="1471"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C5F494"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9" w:type="pct"/>
            <w:tcBorders>
              <w:top w:val="single" w:sz="8" w:space="0" w:color="auto"/>
              <w:left w:val="nil"/>
              <w:bottom w:val="single" w:sz="8" w:space="0" w:color="auto"/>
              <w:right w:val="single" w:sz="8" w:space="0" w:color="auto"/>
            </w:tcBorders>
            <w:shd w:val="clear" w:color="auto" w:fill="auto"/>
            <w:noWrap/>
            <w:vAlign w:val="center"/>
            <w:hideMark/>
          </w:tcPr>
          <w:p w14:paraId="4744C382"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Septiembre de 2018</w:t>
            </w:r>
          </w:p>
        </w:tc>
      </w:tr>
    </w:tbl>
    <w:p w14:paraId="0DFB7218" w14:textId="09169A00" w:rsidR="005579AC" w:rsidRDefault="005579AC" w:rsidP="005579AC"/>
    <w:tbl>
      <w:tblPr>
        <w:tblW w:w="5000" w:type="pct"/>
        <w:tblCellMar>
          <w:left w:w="70" w:type="dxa"/>
          <w:right w:w="70" w:type="dxa"/>
        </w:tblCellMar>
        <w:tblLook w:val="04A0" w:firstRow="1" w:lastRow="0" w:firstColumn="1" w:lastColumn="0" w:noHBand="0" w:noVBand="1"/>
      </w:tblPr>
      <w:tblGrid>
        <w:gridCol w:w="2044"/>
        <w:gridCol w:w="2533"/>
        <w:gridCol w:w="10960"/>
      </w:tblGrid>
      <w:tr w:rsidR="005579AC" w:rsidRPr="00616035" w14:paraId="0605781A" w14:textId="77777777" w:rsidTr="00E5070E">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0254C46F"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686912" behindDoc="0" locked="0" layoutInCell="1" allowOverlap="1" wp14:anchorId="78BCADA1" wp14:editId="795DE2FC">
                  <wp:simplePos x="0" y="0"/>
                  <wp:positionH relativeFrom="column">
                    <wp:posOffset>539750</wp:posOffset>
                  </wp:positionH>
                  <wp:positionV relativeFrom="paragraph">
                    <wp:posOffset>-2540</wp:posOffset>
                  </wp:positionV>
                  <wp:extent cx="845185" cy="424815"/>
                  <wp:effectExtent l="0" t="0" r="0" b="0"/>
                  <wp:wrapNone/>
                  <wp:docPr id="30" name="Imagen 3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009545" w14:textId="77777777" w:rsidR="005579AC" w:rsidRPr="00616035" w:rsidRDefault="005579AC" w:rsidP="005579AC">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66B1B5B"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7C88B6E1"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ADD1FFD"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3020FCA3" w14:textId="77777777" w:rsidR="005579AC" w:rsidRPr="00FC4C58" w:rsidRDefault="005579AC" w:rsidP="005579AC">
            <w:pPr>
              <w:spacing w:after="0" w:line="276" w:lineRule="auto"/>
              <w:rPr>
                <w:rFonts w:eastAsia="Times New Roman" w:cs="Times New Roman"/>
                <w:sz w:val="18"/>
                <w:szCs w:val="18"/>
              </w:rPr>
            </w:pPr>
            <w:r>
              <w:rPr>
                <w:sz w:val="18"/>
                <w:szCs w:val="18"/>
              </w:rPr>
              <w:t>Actividad física</w:t>
            </w:r>
            <w:r w:rsidRPr="00CE35BC">
              <w:rPr>
                <w:sz w:val="18"/>
                <w:szCs w:val="18"/>
              </w:rPr>
              <w:t xml:space="preserve"> realizadas al aire libre</w:t>
            </w:r>
          </w:p>
        </w:tc>
      </w:tr>
      <w:tr w:rsidR="005579AC" w:rsidRPr="00616035" w14:paraId="6E363E5F"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3DCC263"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671A1220"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15BB5926"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203C02B"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54EFFCA0"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Es el porcentaje de los hogares que al menos un integrante de su familia realiza alguna actividad física al aire libre.</w:t>
            </w:r>
          </w:p>
        </w:tc>
      </w:tr>
      <w:tr w:rsidR="005579AC" w:rsidRPr="00616035" w14:paraId="750D9CC1"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F57C42C"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66513333"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64390F9" w14:textId="77777777" w:rsidR="005579AC" w:rsidRDefault="005579AC" w:rsidP="005579AC">
            <w:pPr>
              <w:spacing w:after="0" w:line="276" w:lineRule="auto"/>
              <w:jc w:val="center"/>
              <w:rPr>
                <w:rFonts w:eastAsia="Times New Roman" w:cs="Times New Roman"/>
                <w:sz w:val="16"/>
              </w:rPr>
            </w:pPr>
          </w:p>
          <w:p w14:paraId="091D79DA" w14:textId="77777777" w:rsidR="005579AC" w:rsidRPr="00EB0DE3" w:rsidRDefault="005579AC" w:rsidP="005579AC">
            <w:pPr>
              <w:spacing w:after="0" w:line="276" w:lineRule="auto"/>
              <w:rPr>
                <w:rFonts w:eastAsia="Times New Roman" w:cs="Times New Roman"/>
                <w:sz w:val="16"/>
              </w:rPr>
            </w:pPr>
            <m:oMathPara>
              <m:oMath>
                <m:r>
                  <w:rPr>
                    <w:rFonts w:ascii="Cambria Math" w:hAnsi="Cambria Math"/>
                    <w:sz w:val="16"/>
                  </w:rPr>
                  <m:t>Actividades físicas realizadas al aire libre=</m:t>
                </m:r>
                <m:f>
                  <m:fPr>
                    <m:ctrlPr>
                      <w:rPr>
                        <w:rFonts w:ascii="Cambria Math" w:hAnsi="Cambria Math"/>
                        <w:i/>
                        <w:sz w:val="16"/>
                      </w:rPr>
                    </m:ctrlPr>
                  </m:fPr>
                  <m:num>
                    <m:r>
                      <w:rPr>
                        <w:rFonts w:ascii="Cambria Math" w:hAnsi="Cambria Math"/>
                        <w:sz w:val="16"/>
                      </w:rPr>
                      <m:t>Tiemp</m:t>
                    </m:r>
                    <m:r>
                      <w:rPr>
                        <w:rFonts w:ascii="Cambria Math" w:hAnsi="Cambria Math"/>
                        <w:sz w:val="16"/>
                      </w:rPr>
                      <m:t>o dedicado a actividad física por parte del Jefe de Hogar</m:t>
                    </m:r>
                  </m:num>
                  <m:den>
                    <m:r>
                      <w:rPr>
                        <w:rFonts w:ascii="Cambria Math" w:hAnsi="Cambria Math"/>
                        <w:sz w:val="16"/>
                      </w:rPr>
                      <m:t>Total de hogares</m:t>
                    </m:r>
                  </m:den>
                </m:f>
                <m:r>
                  <w:rPr>
                    <w:rFonts w:ascii="Cambria Math" w:eastAsia="Times New Roman" w:hAnsi="Cambria Math" w:cs="Times New Roman"/>
                    <w:sz w:val="16"/>
                  </w:rPr>
                  <m:t xml:space="preserve">x100 </m:t>
                </m:r>
              </m:oMath>
            </m:oMathPara>
          </w:p>
          <w:p w14:paraId="4AD8480F" w14:textId="77777777" w:rsidR="005579AC" w:rsidRPr="00616035" w:rsidRDefault="005579AC" w:rsidP="005579AC">
            <w:pPr>
              <w:spacing w:after="0" w:line="276" w:lineRule="auto"/>
              <w:jc w:val="center"/>
              <w:rPr>
                <w:rFonts w:eastAsia="Times New Roman" w:cs="Times New Roman"/>
                <w:sz w:val="18"/>
                <w:szCs w:val="18"/>
              </w:rPr>
            </w:pPr>
          </w:p>
        </w:tc>
      </w:tr>
      <w:tr w:rsidR="005579AC" w:rsidRPr="00616035" w14:paraId="5554AE88"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4261DDE"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3A1138BE"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CB86BED" w14:textId="77777777" w:rsidR="005579AC" w:rsidRPr="00F6683E" w:rsidRDefault="005579AC" w:rsidP="0029496E">
            <w:pPr>
              <w:pStyle w:val="Prrafodelista"/>
              <w:numPr>
                <w:ilvl w:val="0"/>
                <w:numId w:val="48"/>
              </w:numPr>
              <w:spacing w:after="0" w:line="276" w:lineRule="auto"/>
              <w:contextualSpacing/>
              <w:rPr>
                <w:rFonts w:eastAsia="Times New Roman" w:cs="Times New Roman"/>
                <w:sz w:val="18"/>
                <w:szCs w:val="18"/>
              </w:rPr>
            </w:pPr>
            <m:oMath>
              <m:r>
                <m:rPr>
                  <m:sty m:val="b"/>
                </m:rPr>
                <w:rPr>
                  <w:rFonts w:ascii="Cambria Math" w:hAnsi="Cambria Math"/>
                  <w:sz w:val="18"/>
                  <w:szCs w:val="18"/>
                </w:rPr>
                <m:t>Actividades físicas realizadas al aire libre</m:t>
              </m:r>
            </m:oMath>
            <w:r w:rsidRPr="00104698">
              <w:rPr>
                <w:rFonts w:eastAsia="Times New Roman" w:cs="Times New Roman"/>
                <w:b/>
                <w:sz w:val="18"/>
                <w:szCs w:val="18"/>
              </w:rPr>
              <w:t>:</w:t>
            </w:r>
            <w:r w:rsidRPr="00686276">
              <w:rPr>
                <w:rFonts w:eastAsia="Times New Roman" w:cs="Times New Roman"/>
                <w:sz w:val="18"/>
                <w:szCs w:val="18"/>
              </w:rPr>
              <w:t xml:space="preserve"> Son todas aquellos hogares en el que al menos un integrante de su familia realiza alguna actividad física.</w:t>
            </w:r>
            <w:r w:rsidRPr="00104698">
              <w:rPr>
                <w:rFonts w:eastAsia="Times New Roman" w:cs="Times New Roman"/>
                <w:b/>
                <w:sz w:val="18"/>
                <w:szCs w:val="18"/>
              </w:rPr>
              <w:t xml:space="preserve"> </w:t>
            </w:r>
          </w:p>
        </w:tc>
      </w:tr>
      <w:tr w:rsidR="005579AC" w:rsidRPr="00616035" w14:paraId="2F036B70"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1BA9C1A"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1ABC81F9"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13D60EF"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6BBA6966"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CD2FC6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552AF308"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Porcentaje</w:t>
            </w:r>
          </w:p>
        </w:tc>
      </w:tr>
      <w:tr w:rsidR="005579AC" w:rsidRPr="00616035" w14:paraId="35D480CD"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96A52AE"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2EF2DB51"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445929E8"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45E122A"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17EB98FF"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1F792342"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BA976C2"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1F3DC346"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Porcentaje de los hogares que realizan actividad física al aire libre</w:t>
            </w:r>
          </w:p>
        </w:tc>
      </w:tr>
      <w:tr w:rsidR="005579AC" w:rsidRPr="00616035" w14:paraId="19BDFD25"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054A51C1"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0F2F0420" w14:textId="4B37CBFC"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0D2F4648"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8A52CC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63B40BA3"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15BEA850" w14:textId="77777777" w:rsidTr="00E5070E">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9A7F85E"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BF02189"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6437A7B"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7BC37C31" w14:textId="77777777" w:rsidTr="00E5070E">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E4BC0A1" w14:textId="77777777" w:rsidR="005579AC" w:rsidRPr="00616035" w:rsidRDefault="005579AC" w:rsidP="005579AC">
            <w:pPr>
              <w:spacing w:after="0" w:line="276"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4B29C9D6"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1D30FF6B" w14:textId="77777777" w:rsidR="005579AC" w:rsidRDefault="005579AC" w:rsidP="005579AC">
            <w:r w:rsidRPr="004D3245">
              <w:rPr>
                <w:rFonts w:eastAsia="Times New Roman" w:cs="Times New Roman"/>
                <w:sz w:val="18"/>
                <w:szCs w:val="18"/>
              </w:rPr>
              <w:t>No aplica</w:t>
            </w:r>
          </w:p>
        </w:tc>
      </w:tr>
      <w:tr w:rsidR="005579AC" w:rsidRPr="00616035" w14:paraId="1BFC4477" w14:textId="77777777" w:rsidTr="00E5070E">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5805937" w14:textId="77777777" w:rsidR="005579AC" w:rsidRPr="00616035" w:rsidRDefault="005579AC" w:rsidP="005579AC">
            <w:pPr>
              <w:spacing w:after="0" w:line="276"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7EB5EBB"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1B9E1E47" w14:textId="77777777" w:rsidR="005579AC" w:rsidRDefault="005579AC" w:rsidP="005579AC">
            <w:r w:rsidRPr="004D3245">
              <w:rPr>
                <w:rFonts w:eastAsia="Times New Roman" w:cs="Times New Roman"/>
                <w:sz w:val="18"/>
                <w:szCs w:val="18"/>
              </w:rPr>
              <w:t>No aplica</w:t>
            </w:r>
          </w:p>
        </w:tc>
      </w:tr>
      <w:tr w:rsidR="005579AC" w:rsidRPr="007F5680" w14:paraId="531E70E7"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DB4553"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1FF4E8D"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A756969"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3559DA74" w14:textId="77777777" w:rsidR="005579AC" w:rsidRPr="007F5680"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2632B16A"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1DE22D0"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51EA57AF" w14:textId="77777777" w:rsidR="005579AC" w:rsidRPr="00616035" w:rsidRDefault="005579AC" w:rsidP="005579AC">
            <w:pPr>
              <w:spacing w:after="0" w:line="276" w:lineRule="auto"/>
              <w:rPr>
                <w:rFonts w:eastAsia="Times New Roman" w:cs="Times New Roman"/>
                <w:sz w:val="18"/>
                <w:szCs w:val="18"/>
              </w:rPr>
            </w:pPr>
            <w:r w:rsidRPr="00C07A09">
              <w:rPr>
                <w:rFonts w:eastAsia="Times New Roman" w:cs="Times New Roman"/>
                <w:sz w:val="18"/>
                <w:szCs w:val="18"/>
              </w:rPr>
              <w:t>Enfermedades no transmisibles y exposición a factores de riesgo y estilos de vida no saludables.</w:t>
            </w:r>
          </w:p>
        </w:tc>
      </w:tr>
      <w:tr w:rsidR="005579AC" w:rsidRPr="00616035" w14:paraId="6AB7FBC8"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1CCE503"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C7A4BBA"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233D3336"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F431700"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3BD631B1" w14:textId="77777777" w:rsidR="005579AC" w:rsidRDefault="005579AC" w:rsidP="005579AC">
            <w:r w:rsidRPr="0067656B">
              <w:rPr>
                <w:rFonts w:eastAsia="Times New Roman" w:cs="Times New Roman"/>
                <w:sz w:val="18"/>
                <w:szCs w:val="18"/>
              </w:rPr>
              <w:t>Septiembre de 2018</w:t>
            </w:r>
          </w:p>
        </w:tc>
      </w:tr>
      <w:tr w:rsidR="005579AC" w:rsidRPr="00616035" w14:paraId="41749DE1"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DE26545"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71541348" w14:textId="77777777" w:rsidR="005579AC" w:rsidRDefault="005579AC" w:rsidP="005579AC">
            <w:r w:rsidRPr="0067656B">
              <w:rPr>
                <w:rFonts w:eastAsia="Times New Roman" w:cs="Times New Roman"/>
                <w:sz w:val="18"/>
                <w:szCs w:val="18"/>
              </w:rPr>
              <w:t>Septiembre de 2018</w:t>
            </w:r>
          </w:p>
        </w:tc>
      </w:tr>
      <w:tr w:rsidR="005579AC" w:rsidRPr="00616035" w14:paraId="4566B312"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1D989CB"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01880E69"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B9D8791"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1E2A0131" w14:textId="77777777" w:rsidR="005579AC" w:rsidRDefault="005579AC" w:rsidP="005579AC">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5579AC" w:rsidRPr="00616035" w14:paraId="254DC123" w14:textId="77777777" w:rsidTr="00E5070E">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4C7C875F" w14:textId="77777777" w:rsidR="005579AC" w:rsidRPr="00616035" w:rsidRDefault="005579AC" w:rsidP="005579AC">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87936" behindDoc="0" locked="0" layoutInCell="1" allowOverlap="1" wp14:anchorId="21D9D429" wp14:editId="3CACF10D">
                  <wp:simplePos x="0" y="0"/>
                  <wp:positionH relativeFrom="column">
                    <wp:posOffset>539750</wp:posOffset>
                  </wp:positionH>
                  <wp:positionV relativeFrom="paragraph">
                    <wp:posOffset>-2540</wp:posOffset>
                  </wp:positionV>
                  <wp:extent cx="845185" cy="424815"/>
                  <wp:effectExtent l="0" t="0" r="0" b="0"/>
                  <wp:wrapNone/>
                  <wp:docPr id="31" name="Imagen 3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227CB" w14:textId="77777777" w:rsidR="005579AC" w:rsidRPr="00616035" w:rsidRDefault="005579AC" w:rsidP="005579AC">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09D803F"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5579AC" w:rsidRPr="00616035" w14:paraId="00396748"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2F723CC"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4E2518E8" w14:textId="77777777" w:rsidR="005579AC" w:rsidRPr="00FC4C58" w:rsidRDefault="005579AC" w:rsidP="005579AC">
            <w:pPr>
              <w:spacing w:after="0" w:line="276" w:lineRule="auto"/>
              <w:rPr>
                <w:rFonts w:eastAsia="Times New Roman" w:cs="Times New Roman"/>
                <w:sz w:val="18"/>
                <w:szCs w:val="18"/>
              </w:rPr>
            </w:pPr>
            <w:r w:rsidRPr="002C6441">
              <w:rPr>
                <w:sz w:val="18"/>
                <w:szCs w:val="18"/>
              </w:rPr>
              <w:t>Victimización de los miembros femeninos del hogar</w:t>
            </w:r>
          </w:p>
        </w:tc>
      </w:tr>
      <w:tr w:rsidR="005579AC" w:rsidRPr="00616035" w14:paraId="0564EF07"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53BF752"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588BC72D"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Desarrollo social</w:t>
            </w:r>
          </w:p>
        </w:tc>
      </w:tr>
      <w:tr w:rsidR="005579AC" w:rsidRPr="00616035" w14:paraId="4C4CAB93"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C32A5AE"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0E0AB84A"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Porcentaje de hogares en el que algún miembro femenino en los últimos 12 meses ha sido víctima de discriminación, agresión verbal o física.</w:t>
            </w:r>
          </w:p>
        </w:tc>
      </w:tr>
      <w:tr w:rsidR="005579AC" w:rsidRPr="00616035" w14:paraId="3C56D3A9"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45F0530"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5579AC" w:rsidRPr="00616035" w14:paraId="2FFDF63B"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A02D056" w14:textId="77777777" w:rsidR="005579AC" w:rsidRDefault="005579AC" w:rsidP="005579AC">
            <w:pPr>
              <w:spacing w:after="0" w:line="276" w:lineRule="auto"/>
              <w:jc w:val="center"/>
              <w:rPr>
                <w:rFonts w:eastAsia="Times New Roman" w:cs="Times New Roman"/>
                <w:sz w:val="16"/>
              </w:rPr>
            </w:pPr>
          </w:p>
          <w:p w14:paraId="08FF5A33" w14:textId="77777777" w:rsidR="005579AC" w:rsidRPr="00EB0DE3" w:rsidRDefault="005579AC" w:rsidP="005579AC">
            <w:pPr>
              <w:spacing w:after="0" w:line="276" w:lineRule="auto"/>
              <w:rPr>
                <w:rFonts w:eastAsia="Times New Roman" w:cs="Times New Roman"/>
                <w:sz w:val="16"/>
              </w:rPr>
            </w:pPr>
            <m:oMathPara>
              <m:oMath>
                <m:r>
                  <w:rPr>
                    <w:rFonts w:ascii="Cambria Math" w:hAnsi="Cambria Math"/>
                    <w:sz w:val="16"/>
                  </w:rPr>
                  <m:t>Victimización de los miembros femeninos del hogar=</m:t>
                </m:r>
                <m:f>
                  <m:fPr>
                    <m:ctrlPr>
                      <w:rPr>
                        <w:rFonts w:ascii="Cambria Math" w:hAnsi="Cambria Math"/>
                        <w:i/>
                        <w:sz w:val="16"/>
                      </w:rPr>
                    </m:ctrlPr>
                  </m:fPr>
                  <m:num>
                    <m:r>
                      <w:rPr>
                        <w:rFonts w:ascii="Cambria Math" w:hAnsi="Cambria Math"/>
                        <w:sz w:val="16"/>
                      </w:rPr>
                      <m:t xml:space="preserve">Número de hogares con algún miembro femenino ha sido victima de violencia </m:t>
                    </m:r>
                  </m:num>
                  <m:den>
                    <m:r>
                      <w:rPr>
                        <w:rFonts w:ascii="Cambria Math" w:hAnsi="Cambria Math"/>
                        <w:sz w:val="16"/>
                      </w:rPr>
                      <m:t>Total de hogares con al menos un miembro de sexo femenino</m:t>
                    </m:r>
                  </m:den>
                </m:f>
                <m:r>
                  <w:rPr>
                    <w:rFonts w:ascii="Cambria Math" w:eastAsia="Times New Roman" w:hAnsi="Cambria Math" w:cs="Times New Roman"/>
                    <w:sz w:val="16"/>
                  </w:rPr>
                  <m:t xml:space="preserve">x100 </m:t>
                </m:r>
              </m:oMath>
            </m:oMathPara>
          </w:p>
          <w:p w14:paraId="4733F9AB" w14:textId="77777777" w:rsidR="005579AC" w:rsidRPr="00616035" w:rsidRDefault="005579AC" w:rsidP="005579AC">
            <w:pPr>
              <w:spacing w:after="0" w:line="276" w:lineRule="auto"/>
              <w:jc w:val="center"/>
              <w:rPr>
                <w:rFonts w:eastAsia="Times New Roman" w:cs="Times New Roman"/>
                <w:sz w:val="18"/>
                <w:szCs w:val="18"/>
              </w:rPr>
            </w:pPr>
          </w:p>
        </w:tc>
      </w:tr>
      <w:tr w:rsidR="005579AC" w:rsidRPr="00616035" w14:paraId="5DD8E96A"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CDBF87F"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5579AC" w:rsidRPr="00616035" w14:paraId="667AFA53"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57F7A12" w14:textId="77777777" w:rsidR="005579AC" w:rsidRPr="00F6683E" w:rsidRDefault="005579AC" w:rsidP="0029496E">
            <w:pPr>
              <w:pStyle w:val="Prrafodelista"/>
              <w:numPr>
                <w:ilvl w:val="0"/>
                <w:numId w:val="49"/>
              </w:numPr>
              <w:spacing w:after="0" w:line="276" w:lineRule="auto"/>
              <w:contextualSpacing/>
              <w:rPr>
                <w:rFonts w:eastAsia="Times New Roman" w:cs="Times New Roman"/>
                <w:sz w:val="18"/>
                <w:szCs w:val="18"/>
              </w:rPr>
            </w:pPr>
            <w:r>
              <w:rPr>
                <w:rFonts w:eastAsia="Times New Roman" w:cs="Times New Roman"/>
                <w:b/>
                <w:sz w:val="18"/>
                <w:szCs w:val="18"/>
              </w:rPr>
              <w:t xml:space="preserve">Números de hogares con algún miembro femenino ha sido víctima de violencia.- </w:t>
            </w:r>
            <w:r w:rsidRPr="00541357">
              <w:rPr>
                <w:rFonts w:eastAsia="Times New Roman" w:cs="Times New Roman"/>
                <w:sz w:val="18"/>
                <w:szCs w:val="18"/>
              </w:rPr>
              <w:t>Son todos aquellos hogares en el que algún miembro femenino en los últimos 12 meses ha sido víctima de discriminación, agresión verbal o física.</w:t>
            </w:r>
          </w:p>
        </w:tc>
      </w:tr>
      <w:tr w:rsidR="005579AC" w:rsidRPr="00616035" w14:paraId="7E720D3F"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6E230AD"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5579AC" w:rsidRPr="00616035" w14:paraId="7716AF99" w14:textId="77777777" w:rsidTr="00E5070E">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8733720" w14:textId="77777777" w:rsidR="005579AC" w:rsidRPr="00AF28F0" w:rsidRDefault="005579AC"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5579AC" w:rsidRPr="00616035" w14:paraId="3590E8A5"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C5B6CDB"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1A6BD32B" w14:textId="77777777" w:rsidR="005579AC" w:rsidRPr="00E123DE" w:rsidRDefault="005579AC" w:rsidP="005579AC">
            <w:pPr>
              <w:spacing w:after="0" w:line="276" w:lineRule="auto"/>
              <w:rPr>
                <w:rFonts w:eastAsia="Times New Roman" w:cs="Times New Roman"/>
                <w:sz w:val="18"/>
                <w:szCs w:val="18"/>
              </w:rPr>
            </w:pPr>
            <w:r>
              <w:rPr>
                <w:rFonts w:eastAsia="Times New Roman" w:cs="Times New Roman"/>
                <w:sz w:val="18"/>
                <w:szCs w:val="18"/>
              </w:rPr>
              <w:t>Porcentaje</w:t>
            </w:r>
          </w:p>
        </w:tc>
      </w:tr>
      <w:tr w:rsidR="005579AC" w:rsidRPr="00616035" w14:paraId="4EA31D58"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339DB7C"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2DA5D9D9"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Local.</w:t>
            </w:r>
          </w:p>
        </w:tc>
      </w:tr>
      <w:tr w:rsidR="005579AC" w:rsidRPr="00616035" w14:paraId="2FAA4189"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2A985B2" w14:textId="77777777" w:rsidR="005579AC"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1C7AD781" w14:textId="77777777" w:rsidR="005579AC" w:rsidRPr="002023D9"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15F32604"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A0FE29"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08433920"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Porcentaje de los hogares c</w:t>
            </w:r>
            <w:r w:rsidRPr="00541357">
              <w:rPr>
                <w:rFonts w:eastAsia="Times New Roman" w:cs="Times New Roman"/>
                <w:sz w:val="18"/>
                <w:szCs w:val="18"/>
              </w:rPr>
              <w:t xml:space="preserve">on algún miembro femenino ha sido víctima de </w:t>
            </w:r>
            <w:r>
              <w:rPr>
                <w:rFonts w:eastAsia="Times New Roman" w:cs="Times New Roman"/>
                <w:sz w:val="18"/>
                <w:szCs w:val="18"/>
              </w:rPr>
              <w:t>violencia.</w:t>
            </w:r>
          </w:p>
        </w:tc>
      </w:tr>
      <w:tr w:rsidR="005579AC" w:rsidRPr="00616035" w14:paraId="0204A9FE"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2C06336F"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04EFE3D9" w14:textId="34F5AE14" w:rsidR="005579AC" w:rsidRDefault="009C5ABD" w:rsidP="005579AC">
            <w:pPr>
              <w:spacing w:after="0" w:line="276" w:lineRule="auto"/>
              <w:rPr>
                <w:rFonts w:eastAsia="Times New Roman" w:cs="Times New Roman"/>
                <w:sz w:val="18"/>
                <w:szCs w:val="18"/>
              </w:rPr>
            </w:pPr>
            <w:r>
              <w:rPr>
                <w:rFonts w:eastAsia="Times New Roman" w:cs="Times New Roman"/>
                <w:sz w:val="18"/>
                <w:szCs w:val="18"/>
              </w:rPr>
              <w:t>Encuesta Multipropósito ICQ</w:t>
            </w:r>
            <w:r w:rsidR="005579AC">
              <w:rPr>
                <w:rFonts w:eastAsia="Times New Roman" w:cs="Times New Roman"/>
                <w:sz w:val="18"/>
                <w:szCs w:val="18"/>
              </w:rPr>
              <w:t xml:space="preserve"> del CHQ 2016</w:t>
            </w:r>
          </w:p>
        </w:tc>
      </w:tr>
      <w:tr w:rsidR="005579AC" w:rsidRPr="00616035" w14:paraId="512D38BD"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FA248F"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25926AB"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Cada 2 años</w:t>
            </w:r>
          </w:p>
        </w:tc>
      </w:tr>
      <w:tr w:rsidR="005579AC" w:rsidRPr="00616035" w14:paraId="1EE77ADD" w14:textId="77777777" w:rsidTr="00E5070E">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EE69851" w14:textId="77777777" w:rsidR="005579AC" w:rsidRPr="00616035" w:rsidRDefault="005579AC" w:rsidP="005579AC">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F6E41ED"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3E40D85" w14:textId="77777777" w:rsidR="005579AC" w:rsidRPr="00F406F1" w:rsidRDefault="005579AC" w:rsidP="005579AC">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5579AC" w:rsidRPr="00616035" w14:paraId="4C852D5C" w14:textId="77777777" w:rsidTr="00E5070E">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1613811" w14:textId="77777777" w:rsidR="005579AC" w:rsidRPr="00616035" w:rsidRDefault="005579AC" w:rsidP="005579AC">
            <w:pPr>
              <w:spacing w:after="0" w:line="276"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79B0BE76" w14:textId="77777777" w:rsidR="005579AC" w:rsidRPr="00616035" w:rsidRDefault="005579AC" w:rsidP="005579AC">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0C87B05A" w14:textId="77777777" w:rsidR="005579AC" w:rsidRDefault="005579AC" w:rsidP="005579AC">
            <w:r w:rsidRPr="004D3245">
              <w:rPr>
                <w:rFonts w:eastAsia="Times New Roman" w:cs="Times New Roman"/>
                <w:sz w:val="18"/>
                <w:szCs w:val="18"/>
              </w:rPr>
              <w:t>No aplica</w:t>
            </w:r>
          </w:p>
        </w:tc>
      </w:tr>
      <w:tr w:rsidR="005579AC" w:rsidRPr="00616035" w14:paraId="7309578F" w14:textId="77777777" w:rsidTr="00E5070E">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C29F2E5" w14:textId="77777777" w:rsidR="005579AC" w:rsidRPr="00616035" w:rsidRDefault="005579AC" w:rsidP="005579AC">
            <w:pPr>
              <w:spacing w:after="0" w:line="276"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058182D"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2EA46026" w14:textId="77777777" w:rsidR="005579AC" w:rsidRDefault="005579AC" w:rsidP="005579AC">
            <w:r w:rsidRPr="004D3245">
              <w:rPr>
                <w:rFonts w:eastAsia="Times New Roman" w:cs="Times New Roman"/>
                <w:sz w:val="18"/>
                <w:szCs w:val="18"/>
              </w:rPr>
              <w:t>No aplica</w:t>
            </w:r>
          </w:p>
        </w:tc>
      </w:tr>
      <w:tr w:rsidR="005579AC" w:rsidRPr="007F5680" w14:paraId="12D25E51"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8710D46" w14:textId="77777777" w:rsidR="005579AC" w:rsidRPr="007F5680" w:rsidRDefault="005579AC" w:rsidP="005579AC">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2960738" w14:textId="41B5A102" w:rsidR="005579AC" w:rsidRPr="007F5680" w:rsidRDefault="005579AC" w:rsidP="00E5070E">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E5070E">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009FF04D" w14:textId="77777777" w:rsidR="005579AC" w:rsidRPr="007F5680"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1B162A0A"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B790093"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5C17E0C1" w14:textId="77777777" w:rsidR="005579AC" w:rsidRPr="00616035" w:rsidRDefault="005579AC" w:rsidP="005579AC">
            <w:pPr>
              <w:spacing w:after="0" w:line="276" w:lineRule="auto"/>
              <w:rPr>
                <w:rFonts w:eastAsia="Times New Roman" w:cs="Times New Roman"/>
                <w:sz w:val="18"/>
                <w:szCs w:val="18"/>
              </w:rPr>
            </w:pPr>
            <w:r w:rsidRPr="00BD569D">
              <w:rPr>
                <w:rFonts w:eastAsia="Times New Roman" w:cs="Times New Roman"/>
                <w:sz w:val="18"/>
                <w:szCs w:val="18"/>
              </w:rPr>
              <w:t>Embarazos adolescentes y no deseados y violencia intrafamiliar.</w:t>
            </w:r>
          </w:p>
        </w:tc>
      </w:tr>
      <w:tr w:rsidR="005579AC" w:rsidRPr="00616035" w14:paraId="1FFA7779"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577C3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03459890" w14:textId="77777777" w:rsidR="005579AC" w:rsidRPr="006327BD" w:rsidRDefault="005579AC" w:rsidP="005579AC">
            <w:pPr>
              <w:spacing w:after="0" w:line="276" w:lineRule="auto"/>
              <w:rPr>
                <w:rFonts w:eastAsia="Times New Roman" w:cs="Times New Roman"/>
                <w:sz w:val="18"/>
                <w:szCs w:val="18"/>
              </w:rPr>
            </w:pPr>
            <w:r>
              <w:rPr>
                <w:rFonts w:eastAsia="Times New Roman" w:cs="Times New Roman"/>
                <w:sz w:val="18"/>
                <w:szCs w:val="18"/>
              </w:rPr>
              <w:t>No aplica</w:t>
            </w:r>
          </w:p>
        </w:tc>
      </w:tr>
      <w:tr w:rsidR="005579AC" w:rsidRPr="00616035" w14:paraId="0AC13C57"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6C62869" w14:textId="77777777" w:rsidR="005579AC" w:rsidRPr="00616035" w:rsidRDefault="005579AC" w:rsidP="005579AC">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5B09319D" w14:textId="77777777" w:rsidR="005579AC" w:rsidRDefault="005579AC" w:rsidP="005579AC">
            <w:r w:rsidRPr="00B65E9B">
              <w:rPr>
                <w:rFonts w:eastAsia="Times New Roman" w:cs="Times New Roman"/>
                <w:sz w:val="18"/>
                <w:szCs w:val="18"/>
              </w:rPr>
              <w:t>Septiembre de 2018</w:t>
            </w:r>
          </w:p>
        </w:tc>
      </w:tr>
      <w:tr w:rsidR="005579AC" w:rsidRPr="00616035" w14:paraId="43F2981C"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2348317"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2395C6A6" w14:textId="77777777" w:rsidR="005579AC" w:rsidRDefault="005579AC" w:rsidP="005579AC">
            <w:r w:rsidRPr="00B65E9B">
              <w:rPr>
                <w:rFonts w:eastAsia="Times New Roman" w:cs="Times New Roman"/>
                <w:sz w:val="18"/>
                <w:szCs w:val="18"/>
              </w:rPr>
              <w:t>Septiembre de 2018</w:t>
            </w:r>
          </w:p>
        </w:tc>
      </w:tr>
      <w:tr w:rsidR="005579AC" w:rsidRPr="00616035" w14:paraId="3FC26EF1" w14:textId="77777777" w:rsidTr="00E5070E">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C240CA" w14:textId="77777777" w:rsidR="005579AC" w:rsidRPr="00616035" w:rsidRDefault="005579AC" w:rsidP="005579AC">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533C5E52" w14:textId="77777777" w:rsidR="005579AC" w:rsidRDefault="005579AC" w:rsidP="005579AC">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DFB60EE" w14:textId="77777777" w:rsidR="005579AC" w:rsidRPr="00616035" w:rsidRDefault="005579AC" w:rsidP="005579AC">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bookmarkEnd w:id="127"/>
      <w:bookmarkEnd w:id="128"/>
    </w:tbl>
    <w:p w14:paraId="11F77CC6" w14:textId="77777777" w:rsidR="00E5070E" w:rsidRDefault="00E5070E">
      <w:pPr>
        <w:rPr>
          <w:sz w:val="24"/>
          <w:u w:val="single"/>
        </w:rPr>
      </w:pPr>
      <w:r>
        <w:br w:type="page"/>
      </w:r>
    </w:p>
    <w:p w14:paraId="21220270" w14:textId="50C623C7" w:rsidR="00D83A20" w:rsidRPr="00310737" w:rsidRDefault="00D83A20" w:rsidP="00D83A20">
      <w:pPr>
        <w:pStyle w:val="Ttulo3"/>
        <w:spacing w:line="276" w:lineRule="auto"/>
        <w:rPr>
          <w:rFonts w:ascii="calibri,carlito,sans-serif" w:eastAsia="calibri,carlito,sans-serif" w:hAnsi="calibri,carlito,sans-serif" w:cs="calibri,carlito,sans-serif"/>
        </w:rPr>
      </w:pPr>
      <w:bookmarkStart w:id="129" w:name="_Toc525694888"/>
      <w:r w:rsidRPr="00AB4D88">
        <w:rPr>
          <w:rFonts w:ascii="Calibri" w:eastAsia="Calibri" w:hAnsi="Calibri" w:cs="Calibri"/>
        </w:rPr>
        <w:lastRenderedPageBreak/>
        <w:t>Desarrollo Económico</w:t>
      </w:r>
      <w:bookmarkEnd w:id="129"/>
    </w:p>
    <w:tbl>
      <w:tblPr>
        <w:tblW w:w="5000" w:type="pct"/>
        <w:tblCellMar>
          <w:left w:w="70" w:type="dxa"/>
          <w:right w:w="70" w:type="dxa"/>
        </w:tblCellMar>
        <w:tblLook w:val="04A0" w:firstRow="1" w:lastRow="0" w:firstColumn="1" w:lastColumn="0" w:noHBand="0" w:noVBand="1"/>
      </w:tblPr>
      <w:tblGrid>
        <w:gridCol w:w="2709"/>
        <w:gridCol w:w="1868"/>
        <w:gridCol w:w="10960"/>
      </w:tblGrid>
      <w:tr w:rsidR="00310737" w:rsidRPr="00616035" w14:paraId="6A6D3ED8" w14:textId="77777777" w:rsidTr="00310737">
        <w:trPr>
          <w:trHeight w:val="20"/>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5F431D7F" w14:textId="77777777" w:rsidR="00310737" w:rsidRPr="00616035" w:rsidRDefault="00310737" w:rsidP="00310737">
            <w:pPr>
              <w:spacing w:after="0" w:line="276"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07392" behindDoc="0" locked="0" layoutInCell="1" allowOverlap="1" wp14:anchorId="3339CB17" wp14:editId="4B311323">
                  <wp:simplePos x="0" y="0"/>
                  <wp:positionH relativeFrom="column">
                    <wp:posOffset>539750</wp:posOffset>
                  </wp:positionH>
                  <wp:positionV relativeFrom="paragraph">
                    <wp:posOffset>-2540</wp:posOffset>
                  </wp:positionV>
                  <wp:extent cx="845185" cy="424815"/>
                  <wp:effectExtent l="0" t="0" r="0" b="0"/>
                  <wp:wrapNone/>
                  <wp:docPr id="237" name="Imagen 23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CF7E62" w14:textId="77777777" w:rsidR="00310737" w:rsidRPr="00616035" w:rsidRDefault="00310737" w:rsidP="00310737">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F304900"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1B53475F"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C10C6FF"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2AAF1F5F" w14:textId="77777777" w:rsidR="00310737" w:rsidRPr="00616035" w:rsidRDefault="00310737" w:rsidP="00310737">
            <w:pPr>
              <w:spacing w:after="0" w:line="276" w:lineRule="auto"/>
              <w:rPr>
                <w:rFonts w:eastAsia="Times New Roman" w:cs="Times New Roman"/>
                <w:sz w:val="18"/>
                <w:szCs w:val="18"/>
              </w:rPr>
            </w:pPr>
            <w:r w:rsidRPr="00BC0307">
              <w:rPr>
                <w:rFonts w:eastAsia="Times New Roman" w:cs="Times New Roman"/>
                <w:sz w:val="18"/>
                <w:szCs w:val="18"/>
              </w:rPr>
              <w:t>Difusión de la legislación  del CHQ</w:t>
            </w:r>
          </w:p>
        </w:tc>
      </w:tr>
      <w:tr w:rsidR="00310737" w:rsidRPr="00616035" w14:paraId="423F19B2"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4E5C267"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5D5FE0C7"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Economía</w:t>
            </w:r>
          </w:p>
        </w:tc>
      </w:tr>
      <w:tr w:rsidR="00310737" w:rsidRPr="00616035" w14:paraId="4FDDBCF7"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9C98E9E"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14710BC8" w14:textId="77777777" w:rsidR="00310737" w:rsidRPr="00616035" w:rsidRDefault="00310737" w:rsidP="00310737">
            <w:pPr>
              <w:spacing w:after="0" w:line="276" w:lineRule="auto"/>
              <w:rPr>
                <w:rFonts w:eastAsia="Times New Roman" w:cs="Times New Roman"/>
                <w:sz w:val="18"/>
                <w:szCs w:val="18"/>
              </w:rPr>
            </w:pPr>
            <w:r w:rsidRPr="00BC0307">
              <w:rPr>
                <w:rFonts w:eastAsia="Times New Roman" w:cs="Times New Roman"/>
                <w:sz w:val="18"/>
                <w:szCs w:val="18"/>
              </w:rPr>
              <w:t>Porcentaje de hogares que co</w:t>
            </w:r>
            <w:r>
              <w:rPr>
                <w:rFonts w:eastAsia="Times New Roman" w:cs="Times New Roman"/>
                <w:sz w:val="18"/>
                <w:szCs w:val="18"/>
              </w:rPr>
              <w:t xml:space="preserve">nocen acerca de la legislación  del CHQ </w:t>
            </w:r>
          </w:p>
        </w:tc>
      </w:tr>
      <w:tr w:rsidR="00310737" w:rsidRPr="00616035" w14:paraId="100C768D"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8A72A3F"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01790355"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92CB386" w14:textId="77777777" w:rsidR="00310737" w:rsidRDefault="00310737" w:rsidP="00310737">
            <w:pPr>
              <w:spacing w:after="0" w:line="276" w:lineRule="auto"/>
              <w:jc w:val="center"/>
              <w:rPr>
                <w:rFonts w:eastAsia="Times New Roman" w:cs="Times New Roman"/>
                <w:sz w:val="16"/>
              </w:rPr>
            </w:pPr>
          </w:p>
          <w:p w14:paraId="52EFED47" w14:textId="77777777" w:rsidR="00310737" w:rsidRPr="00EB0DE3" w:rsidRDefault="00310737" w:rsidP="00310737">
            <w:pPr>
              <w:spacing w:after="0" w:line="276" w:lineRule="auto"/>
              <w:jc w:val="center"/>
              <w:rPr>
                <w:rFonts w:eastAsia="Times New Roman" w:cs="Times New Roman"/>
                <w:sz w:val="16"/>
              </w:rPr>
            </w:pPr>
            <m:oMathPara>
              <m:oMath>
                <m:r>
                  <w:rPr>
                    <w:rFonts w:ascii="Cambria Math" w:hAnsi="Cambria Math"/>
                    <w:sz w:val="16"/>
                  </w:rPr>
                  <m:t>Difusión de la legislación del CHQ=</m:t>
                </m:r>
                <m:f>
                  <m:fPr>
                    <m:ctrlPr>
                      <w:rPr>
                        <w:rFonts w:ascii="Cambria Math" w:hAnsi="Cambria Math"/>
                        <w:i/>
                        <w:sz w:val="16"/>
                      </w:rPr>
                    </m:ctrlPr>
                  </m:fPr>
                  <m:num>
                    <m:r>
                      <w:rPr>
                        <w:rFonts w:ascii="Cambria Math" w:hAnsi="Cambria Math"/>
                        <w:sz w:val="16"/>
                      </w:rPr>
                      <m:t>Número de hogares que conocen acerca de la legislación</m:t>
                    </m:r>
                  </m:num>
                  <m:den>
                    <m:r>
                      <w:rPr>
                        <w:rFonts w:ascii="Cambria Math" w:hAnsi="Cambria Math"/>
                        <w:sz w:val="16"/>
                      </w:rPr>
                      <m:t>Total de hogares</m:t>
                    </m:r>
                  </m:den>
                </m:f>
                <m:r>
                  <w:rPr>
                    <w:rFonts w:ascii="Cambria Math" w:eastAsia="Times New Roman" w:hAnsi="Cambria Math" w:cs="Times New Roman"/>
                    <w:sz w:val="16"/>
                  </w:rPr>
                  <m:t xml:space="preserve"> x 100</m:t>
                </m:r>
              </m:oMath>
            </m:oMathPara>
          </w:p>
          <w:p w14:paraId="596E8F36" w14:textId="77777777" w:rsidR="00310737" w:rsidRPr="00616035" w:rsidRDefault="00310737" w:rsidP="00310737">
            <w:pPr>
              <w:spacing w:after="0" w:line="276" w:lineRule="auto"/>
              <w:jc w:val="center"/>
              <w:rPr>
                <w:rFonts w:eastAsia="Times New Roman" w:cs="Times New Roman"/>
                <w:sz w:val="18"/>
                <w:szCs w:val="18"/>
              </w:rPr>
            </w:pPr>
          </w:p>
        </w:tc>
      </w:tr>
      <w:tr w:rsidR="00310737" w:rsidRPr="00616035" w14:paraId="7407B8B0"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A8178E5"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65A5BD6D"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74538ED" w14:textId="77777777" w:rsidR="00310737" w:rsidRPr="004A7B38" w:rsidRDefault="00310737" w:rsidP="0029496E">
            <w:pPr>
              <w:pStyle w:val="Prrafodelista"/>
              <w:numPr>
                <w:ilvl w:val="0"/>
                <w:numId w:val="63"/>
              </w:numPr>
              <w:spacing w:after="0" w:line="276" w:lineRule="auto"/>
              <w:contextualSpacing/>
              <w:rPr>
                <w:rFonts w:eastAsia="Times New Roman" w:cs="Times New Roman"/>
                <w:sz w:val="18"/>
                <w:szCs w:val="18"/>
              </w:rPr>
            </w:pPr>
            <w:r>
              <w:rPr>
                <w:rFonts w:eastAsia="Times New Roman" w:cs="Times New Roman"/>
                <w:b/>
                <w:sz w:val="18"/>
                <w:szCs w:val="18"/>
              </w:rPr>
              <w:t xml:space="preserve">Hogares que conocen acerca de la legislación y atractivos.- </w:t>
            </w:r>
            <w:r>
              <w:rPr>
                <w:rFonts w:eastAsia="Times New Roman" w:cs="Times New Roman"/>
                <w:sz w:val="18"/>
                <w:szCs w:val="18"/>
              </w:rPr>
              <w:t>Son los h</w:t>
            </w:r>
            <w:r w:rsidRPr="00BC0307">
              <w:rPr>
                <w:rFonts w:eastAsia="Times New Roman" w:cs="Times New Roman"/>
                <w:sz w:val="18"/>
                <w:szCs w:val="18"/>
              </w:rPr>
              <w:t xml:space="preserve">ogares que conocen acerca de la legislación </w:t>
            </w:r>
            <w:r>
              <w:rPr>
                <w:rFonts w:eastAsia="Times New Roman" w:cs="Times New Roman"/>
                <w:sz w:val="18"/>
                <w:szCs w:val="18"/>
              </w:rPr>
              <w:t xml:space="preserve">del CHQ </w:t>
            </w:r>
          </w:p>
        </w:tc>
      </w:tr>
      <w:tr w:rsidR="00310737" w:rsidRPr="00616035" w14:paraId="7DD3F360"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260FCEE"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15A5888A"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72C9D90" w14:textId="77777777" w:rsidR="00310737" w:rsidRPr="00AF28F0" w:rsidRDefault="00310737"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0DCCB668"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A73C6D7"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169FDC22" w14:textId="77777777" w:rsidR="00310737" w:rsidRPr="00E123DE" w:rsidRDefault="00310737" w:rsidP="00310737">
            <w:pPr>
              <w:spacing w:after="0" w:line="276" w:lineRule="auto"/>
              <w:rPr>
                <w:rFonts w:eastAsia="Times New Roman" w:cs="Times New Roman"/>
                <w:sz w:val="18"/>
                <w:szCs w:val="18"/>
              </w:rPr>
            </w:pPr>
            <w:r>
              <w:rPr>
                <w:rFonts w:eastAsia="Times New Roman" w:cs="Times New Roman"/>
                <w:sz w:val="18"/>
                <w:szCs w:val="18"/>
              </w:rPr>
              <w:t>Porcentaje</w:t>
            </w:r>
          </w:p>
        </w:tc>
      </w:tr>
      <w:tr w:rsidR="00310737" w:rsidRPr="00616035" w14:paraId="3FDC7EE4"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17E7426"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6B3A8A67"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Local.</w:t>
            </w:r>
          </w:p>
        </w:tc>
      </w:tr>
      <w:tr w:rsidR="00310737" w:rsidRPr="00616035" w14:paraId="6D691610"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8FCBE62" w14:textId="77777777" w:rsidR="00310737"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63206900" w14:textId="77777777" w:rsidR="00310737" w:rsidRPr="002023D9" w:rsidRDefault="00310737" w:rsidP="00310737">
            <w:pPr>
              <w:spacing w:after="0" w:line="276" w:lineRule="auto"/>
              <w:rPr>
                <w:rFonts w:eastAsia="Times New Roman" w:cs="Times New Roman"/>
                <w:sz w:val="18"/>
                <w:szCs w:val="18"/>
              </w:rPr>
            </w:pPr>
            <w:r>
              <w:rPr>
                <w:rFonts w:eastAsia="Times New Roman" w:cs="Times New Roman"/>
                <w:sz w:val="18"/>
                <w:szCs w:val="18"/>
              </w:rPr>
              <w:t>Cada 2 años</w:t>
            </w:r>
          </w:p>
        </w:tc>
      </w:tr>
      <w:tr w:rsidR="00310737" w:rsidRPr="00616035" w14:paraId="1DF04CBC"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38067AF"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201698CA"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Porcentaje de hogares que conocen acerca de legislación del CHQ</w:t>
            </w:r>
          </w:p>
        </w:tc>
      </w:tr>
      <w:tr w:rsidR="00310737" w:rsidRPr="00616035" w14:paraId="72429B53"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26BC897D"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29F334F0"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Por definir</w:t>
            </w:r>
          </w:p>
        </w:tc>
      </w:tr>
      <w:tr w:rsidR="00310737" w:rsidRPr="00616035" w14:paraId="4C70A70F"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04DAB94"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3EBBF9F3" w14:textId="77777777" w:rsidR="00310737" w:rsidRPr="006327BD" w:rsidRDefault="00310737" w:rsidP="00310737">
            <w:pPr>
              <w:spacing w:after="0" w:line="276" w:lineRule="auto"/>
              <w:rPr>
                <w:rFonts w:eastAsia="Times New Roman" w:cs="Times New Roman"/>
                <w:sz w:val="18"/>
                <w:szCs w:val="18"/>
              </w:rPr>
            </w:pPr>
            <w:r>
              <w:rPr>
                <w:rFonts w:eastAsia="Times New Roman" w:cs="Times New Roman"/>
                <w:sz w:val="18"/>
                <w:szCs w:val="18"/>
              </w:rPr>
              <w:t>Cada 2 años</w:t>
            </w:r>
          </w:p>
        </w:tc>
      </w:tr>
      <w:tr w:rsidR="00310737" w:rsidRPr="00616035" w14:paraId="2167E945" w14:textId="77777777" w:rsidTr="00310737">
        <w:trPr>
          <w:trHeight w:val="20"/>
        </w:trPr>
        <w:tc>
          <w:tcPr>
            <w:tcW w:w="872"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8C5D320"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0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84142F2"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AB23353" w14:textId="77777777" w:rsidR="00310737" w:rsidRPr="00F406F1" w:rsidRDefault="00310737" w:rsidP="00310737">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00C903D4" w14:textId="77777777" w:rsidTr="00310737">
        <w:trPr>
          <w:trHeight w:val="20"/>
        </w:trPr>
        <w:tc>
          <w:tcPr>
            <w:tcW w:w="872"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A6CC81F" w14:textId="77777777" w:rsidR="00310737" w:rsidRPr="00616035" w:rsidRDefault="00310737" w:rsidP="00310737">
            <w:pPr>
              <w:spacing w:after="0" w:line="276" w:lineRule="auto"/>
              <w:rPr>
                <w:rFonts w:eastAsia="Times New Roman" w:cs="Times New Roman"/>
                <w:b/>
                <w:bCs/>
                <w:sz w:val="18"/>
                <w:szCs w:val="18"/>
              </w:rPr>
            </w:pPr>
          </w:p>
        </w:tc>
        <w:tc>
          <w:tcPr>
            <w:tcW w:w="601" w:type="pct"/>
            <w:tcBorders>
              <w:top w:val="nil"/>
              <w:left w:val="nil"/>
              <w:bottom w:val="single" w:sz="8" w:space="0" w:color="auto"/>
              <w:right w:val="single" w:sz="8" w:space="0" w:color="auto"/>
            </w:tcBorders>
            <w:shd w:val="clear" w:color="auto" w:fill="D5DCE4" w:themeFill="text2" w:themeFillTint="33"/>
            <w:noWrap/>
            <w:vAlign w:val="center"/>
            <w:hideMark/>
          </w:tcPr>
          <w:p w14:paraId="2A460EC0"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5CB0AC26" w14:textId="77777777" w:rsidR="00310737" w:rsidRDefault="00310737" w:rsidP="00310737">
            <w:r w:rsidRPr="004D3245">
              <w:rPr>
                <w:rFonts w:eastAsia="Times New Roman" w:cs="Times New Roman"/>
                <w:sz w:val="18"/>
                <w:szCs w:val="18"/>
              </w:rPr>
              <w:t>No aplica</w:t>
            </w:r>
          </w:p>
        </w:tc>
      </w:tr>
      <w:tr w:rsidR="00310737" w:rsidRPr="00616035" w14:paraId="1553D3CD" w14:textId="77777777" w:rsidTr="00310737">
        <w:trPr>
          <w:trHeight w:val="20"/>
        </w:trPr>
        <w:tc>
          <w:tcPr>
            <w:tcW w:w="872"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AA47D36" w14:textId="77777777" w:rsidR="00310737" w:rsidRPr="00616035" w:rsidRDefault="00310737" w:rsidP="00310737">
            <w:pPr>
              <w:spacing w:after="0" w:line="276" w:lineRule="auto"/>
              <w:rPr>
                <w:rFonts w:eastAsia="Times New Roman" w:cs="Times New Roman"/>
                <w:b/>
                <w:bCs/>
                <w:sz w:val="18"/>
                <w:szCs w:val="18"/>
              </w:rPr>
            </w:pPr>
          </w:p>
        </w:tc>
        <w:tc>
          <w:tcPr>
            <w:tcW w:w="60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3644600"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48DE5AF2" w14:textId="77777777" w:rsidR="00310737" w:rsidRDefault="00310737" w:rsidP="00310737">
            <w:r w:rsidRPr="004D3245">
              <w:rPr>
                <w:rFonts w:eastAsia="Times New Roman" w:cs="Times New Roman"/>
                <w:sz w:val="18"/>
                <w:szCs w:val="18"/>
              </w:rPr>
              <w:t>No aplica</w:t>
            </w:r>
          </w:p>
        </w:tc>
      </w:tr>
      <w:tr w:rsidR="00310737" w:rsidRPr="003B6119" w14:paraId="244AE35F"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BF129CD"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DDD7E80"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54AFD52"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18E50058" w14:textId="77777777" w:rsidR="00310737" w:rsidRPr="003B6119" w:rsidRDefault="00310737" w:rsidP="00310737">
            <w:pPr>
              <w:spacing w:after="0" w:line="276"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58FE6C9F"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8017E37" w14:textId="77777777" w:rsidR="00310737" w:rsidRPr="00616035" w:rsidRDefault="00310737" w:rsidP="00310737">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1C53E17E" w14:textId="77777777" w:rsidR="00310737" w:rsidRPr="00616035" w:rsidRDefault="00310737" w:rsidP="00310737">
            <w:pPr>
              <w:spacing w:after="0" w:line="276" w:lineRule="auto"/>
              <w:rPr>
                <w:rFonts w:eastAsia="Times New Roman" w:cs="Times New Roman"/>
                <w:sz w:val="18"/>
                <w:szCs w:val="18"/>
              </w:rPr>
            </w:pPr>
            <w:r w:rsidRPr="001C26DF">
              <w:rPr>
                <w:rFonts w:eastAsia="Times New Roman" w:cs="Times New Roman"/>
                <w:sz w:val="18"/>
                <w:szCs w:val="18"/>
              </w:rPr>
              <w:t>No existe una adecuada difusión sobre la legislación del CHQ, ni promoción de atractivos más allá del núcleo central.</w:t>
            </w:r>
          </w:p>
        </w:tc>
      </w:tr>
      <w:tr w:rsidR="00310737" w:rsidRPr="00616035" w14:paraId="17151E3A"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39A0566"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36CDFAA3" w14:textId="77777777" w:rsidR="00310737" w:rsidRPr="006327BD" w:rsidRDefault="00310737" w:rsidP="00310737">
            <w:pPr>
              <w:spacing w:after="0" w:line="276" w:lineRule="auto"/>
              <w:rPr>
                <w:rFonts w:eastAsia="Times New Roman" w:cs="Times New Roman"/>
                <w:sz w:val="18"/>
                <w:szCs w:val="18"/>
              </w:rPr>
            </w:pPr>
            <w:r>
              <w:rPr>
                <w:rFonts w:eastAsia="Times New Roman" w:cs="Times New Roman"/>
                <w:sz w:val="18"/>
                <w:szCs w:val="18"/>
              </w:rPr>
              <w:t>No aplica</w:t>
            </w:r>
          </w:p>
        </w:tc>
      </w:tr>
      <w:tr w:rsidR="00310737" w:rsidRPr="00616035" w14:paraId="774546DD"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03556D6" w14:textId="77777777" w:rsidR="00310737" w:rsidRPr="00616035" w:rsidRDefault="00310737" w:rsidP="00310737">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39511953" w14:textId="77777777" w:rsidR="00310737" w:rsidRDefault="00310737" w:rsidP="00310737">
            <w:r w:rsidRPr="00871EEE">
              <w:rPr>
                <w:rFonts w:eastAsia="Times New Roman" w:cs="Times New Roman"/>
                <w:sz w:val="18"/>
                <w:szCs w:val="18"/>
              </w:rPr>
              <w:t>Septiembre de 2018</w:t>
            </w:r>
          </w:p>
        </w:tc>
      </w:tr>
      <w:tr w:rsidR="00310737" w:rsidRPr="00616035" w14:paraId="6A1BA545"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BC7197"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535E7782" w14:textId="77777777" w:rsidR="00310737" w:rsidRDefault="00310737" w:rsidP="00310737">
            <w:r w:rsidRPr="00871EEE">
              <w:rPr>
                <w:rFonts w:eastAsia="Times New Roman" w:cs="Times New Roman"/>
                <w:sz w:val="18"/>
                <w:szCs w:val="18"/>
              </w:rPr>
              <w:t>Septiembre de 2018</w:t>
            </w:r>
          </w:p>
        </w:tc>
      </w:tr>
      <w:tr w:rsidR="00310737" w:rsidRPr="00616035" w14:paraId="4E39D901"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A02940"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385B4648"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0A3FD51"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6257559E"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310737" w:rsidRPr="00616035" w14:paraId="128CE9A0" w14:textId="77777777" w:rsidTr="00310737">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4B7C670A" w14:textId="77777777" w:rsidR="00310737" w:rsidRPr="00616035" w:rsidRDefault="00310737" w:rsidP="00310737">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08416" behindDoc="0" locked="0" layoutInCell="1" allowOverlap="1" wp14:anchorId="34B80121" wp14:editId="1210198C">
                  <wp:simplePos x="0" y="0"/>
                  <wp:positionH relativeFrom="column">
                    <wp:posOffset>539750</wp:posOffset>
                  </wp:positionH>
                  <wp:positionV relativeFrom="paragraph">
                    <wp:posOffset>-2540</wp:posOffset>
                  </wp:positionV>
                  <wp:extent cx="845185" cy="424815"/>
                  <wp:effectExtent l="0" t="0" r="0" b="0"/>
                  <wp:wrapNone/>
                  <wp:docPr id="17" name="Imagen 1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89BFE6" w14:textId="77777777" w:rsidR="00310737" w:rsidRPr="00616035" w:rsidRDefault="00310737" w:rsidP="00310737">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593CF86"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355C13EF"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2EB5D77"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5A6D7CDD"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Difusión de la atractivos</w:t>
            </w:r>
            <w:r w:rsidRPr="00BC0307">
              <w:rPr>
                <w:rFonts w:eastAsia="Times New Roman" w:cs="Times New Roman"/>
                <w:sz w:val="18"/>
                <w:szCs w:val="18"/>
              </w:rPr>
              <w:t xml:space="preserve"> del CHQ</w:t>
            </w:r>
          </w:p>
        </w:tc>
      </w:tr>
      <w:tr w:rsidR="00310737" w:rsidRPr="00616035" w14:paraId="62786B02"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8759603"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4208B0EE"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Economía</w:t>
            </w:r>
          </w:p>
        </w:tc>
      </w:tr>
      <w:tr w:rsidR="00310737" w:rsidRPr="00616035" w14:paraId="3BE3CFF6"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0AE0FAE"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709C6BE3" w14:textId="77777777" w:rsidR="00310737" w:rsidRPr="00616035" w:rsidRDefault="00310737" w:rsidP="00310737">
            <w:pPr>
              <w:spacing w:after="0" w:line="276" w:lineRule="auto"/>
              <w:rPr>
                <w:rFonts w:eastAsia="Times New Roman" w:cs="Times New Roman"/>
                <w:sz w:val="18"/>
                <w:szCs w:val="18"/>
              </w:rPr>
            </w:pPr>
            <w:r w:rsidRPr="00BC0307">
              <w:rPr>
                <w:rFonts w:eastAsia="Times New Roman" w:cs="Times New Roman"/>
                <w:sz w:val="18"/>
                <w:szCs w:val="18"/>
              </w:rPr>
              <w:t xml:space="preserve">Porcentaje de hogares que conocen acerca </w:t>
            </w:r>
            <w:r>
              <w:rPr>
                <w:rFonts w:eastAsia="Times New Roman" w:cs="Times New Roman"/>
                <w:sz w:val="18"/>
                <w:szCs w:val="18"/>
              </w:rPr>
              <w:t>de los atractivos del CHQ “más allá del núcleo central”</w:t>
            </w:r>
          </w:p>
        </w:tc>
      </w:tr>
      <w:tr w:rsidR="00310737" w:rsidRPr="00616035" w14:paraId="0415C3E5"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DADEACF"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4794CB53"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208E09D" w14:textId="77777777" w:rsidR="00310737" w:rsidRDefault="00310737" w:rsidP="00310737">
            <w:pPr>
              <w:spacing w:after="0" w:line="276" w:lineRule="auto"/>
              <w:jc w:val="center"/>
              <w:rPr>
                <w:rFonts w:eastAsia="Times New Roman" w:cs="Times New Roman"/>
                <w:sz w:val="16"/>
              </w:rPr>
            </w:pPr>
          </w:p>
          <w:p w14:paraId="399DB842" w14:textId="77777777" w:rsidR="00310737" w:rsidRPr="00EB0DE3" w:rsidRDefault="00310737" w:rsidP="00310737">
            <w:pPr>
              <w:spacing w:after="0" w:line="276" w:lineRule="auto"/>
              <w:jc w:val="center"/>
              <w:rPr>
                <w:rFonts w:eastAsia="Times New Roman" w:cs="Times New Roman"/>
                <w:sz w:val="16"/>
              </w:rPr>
            </w:pPr>
            <m:oMathPara>
              <m:oMath>
                <m:r>
                  <w:rPr>
                    <w:rFonts w:ascii="Cambria Math" w:hAnsi="Cambria Math"/>
                    <w:sz w:val="16"/>
                  </w:rPr>
                  <m:t>Difusión de atractivos del CHQ=</m:t>
                </m:r>
                <m:f>
                  <m:fPr>
                    <m:ctrlPr>
                      <w:rPr>
                        <w:rFonts w:ascii="Cambria Math" w:hAnsi="Cambria Math"/>
                        <w:i/>
                        <w:sz w:val="16"/>
                      </w:rPr>
                    </m:ctrlPr>
                  </m:fPr>
                  <m:num>
                    <m:r>
                      <w:rPr>
                        <w:rFonts w:ascii="Cambria Math" w:hAnsi="Cambria Math"/>
                        <w:sz w:val="16"/>
                      </w:rPr>
                      <m:t xml:space="preserve">Número de hogares que conocen acerca de los atractivos del CHQ </m:t>
                    </m:r>
                  </m:num>
                  <m:den>
                    <m:r>
                      <w:rPr>
                        <w:rFonts w:ascii="Cambria Math" w:hAnsi="Cambria Math"/>
                        <w:sz w:val="16"/>
                      </w:rPr>
                      <m:t>Total de hogares</m:t>
                    </m:r>
                  </m:den>
                </m:f>
                <m:r>
                  <w:rPr>
                    <w:rFonts w:ascii="Cambria Math" w:eastAsia="Times New Roman" w:hAnsi="Cambria Math" w:cs="Times New Roman"/>
                    <w:sz w:val="16"/>
                  </w:rPr>
                  <m:t xml:space="preserve"> x 100</m:t>
                </m:r>
              </m:oMath>
            </m:oMathPara>
          </w:p>
          <w:p w14:paraId="72B291EB" w14:textId="77777777" w:rsidR="00310737" w:rsidRPr="00616035" w:rsidRDefault="00310737" w:rsidP="00310737">
            <w:pPr>
              <w:spacing w:after="0" w:line="276" w:lineRule="auto"/>
              <w:jc w:val="center"/>
              <w:rPr>
                <w:rFonts w:eastAsia="Times New Roman" w:cs="Times New Roman"/>
                <w:sz w:val="18"/>
                <w:szCs w:val="18"/>
              </w:rPr>
            </w:pPr>
          </w:p>
        </w:tc>
      </w:tr>
      <w:tr w:rsidR="00310737" w:rsidRPr="00616035" w14:paraId="347DE5E1"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248F8CF"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69972CC3"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CE8C9EB" w14:textId="77777777" w:rsidR="00310737" w:rsidRPr="004A7B38" w:rsidRDefault="00310737" w:rsidP="0029496E">
            <w:pPr>
              <w:pStyle w:val="Prrafodelista"/>
              <w:numPr>
                <w:ilvl w:val="0"/>
                <w:numId w:val="34"/>
              </w:numPr>
              <w:spacing w:after="0" w:line="276" w:lineRule="auto"/>
              <w:contextualSpacing/>
              <w:rPr>
                <w:rFonts w:eastAsia="Times New Roman" w:cs="Times New Roman"/>
                <w:sz w:val="18"/>
                <w:szCs w:val="18"/>
              </w:rPr>
            </w:pPr>
            <w:r>
              <w:rPr>
                <w:rFonts w:eastAsia="Times New Roman" w:cs="Times New Roman"/>
                <w:b/>
                <w:sz w:val="18"/>
                <w:szCs w:val="18"/>
              </w:rPr>
              <w:t xml:space="preserve">Hogares que conocen acerca de la legislación y atractivos.- </w:t>
            </w:r>
            <w:r>
              <w:rPr>
                <w:rFonts w:eastAsia="Times New Roman" w:cs="Times New Roman"/>
                <w:sz w:val="18"/>
                <w:szCs w:val="18"/>
              </w:rPr>
              <w:t>Son los h</w:t>
            </w:r>
            <w:r w:rsidRPr="00BC0307">
              <w:rPr>
                <w:rFonts w:eastAsia="Times New Roman" w:cs="Times New Roman"/>
                <w:sz w:val="18"/>
                <w:szCs w:val="18"/>
              </w:rPr>
              <w:t xml:space="preserve">ogares que conocen acerca de </w:t>
            </w:r>
            <w:r>
              <w:rPr>
                <w:rFonts w:eastAsia="Times New Roman" w:cs="Times New Roman"/>
                <w:sz w:val="18"/>
                <w:szCs w:val="18"/>
              </w:rPr>
              <w:t>los atractivos</w:t>
            </w:r>
            <w:r w:rsidRPr="00BC0307">
              <w:rPr>
                <w:rFonts w:eastAsia="Times New Roman" w:cs="Times New Roman"/>
                <w:sz w:val="18"/>
                <w:szCs w:val="18"/>
              </w:rPr>
              <w:t xml:space="preserve"> </w:t>
            </w:r>
            <w:r>
              <w:rPr>
                <w:rFonts w:eastAsia="Times New Roman" w:cs="Times New Roman"/>
                <w:sz w:val="18"/>
                <w:szCs w:val="18"/>
              </w:rPr>
              <w:t>del CHQ  “más allá del núcleo central”</w:t>
            </w:r>
          </w:p>
        </w:tc>
      </w:tr>
      <w:tr w:rsidR="00310737" w:rsidRPr="00616035" w14:paraId="11EF5C5D"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79D205C"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5B7A64DA"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6B727B0" w14:textId="77777777" w:rsidR="00310737" w:rsidRPr="00AF28F0" w:rsidRDefault="00310737"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259DFBB1"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17BD7D7"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07140204" w14:textId="77777777" w:rsidR="00310737" w:rsidRPr="00E123DE" w:rsidRDefault="00310737" w:rsidP="00310737">
            <w:pPr>
              <w:spacing w:after="0" w:line="276" w:lineRule="auto"/>
              <w:rPr>
                <w:rFonts w:eastAsia="Times New Roman" w:cs="Times New Roman"/>
                <w:sz w:val="18"/>
                <w:szCs w:val="18"/>
              </w:rPr>
            </w:pPr>
            <w:r>
              <w:rPr>
                <w:rFonts w:eastAsia="Times New Roman" w:cs="Times New Roman"/>
                <w:sz w:val="18"/>
                <w:szCs w:val="18"/>
              </w:rPr>
              <w:t>Porcentaje</w:t>
            </w:r>
          </w:p>
        </w:tc>
      </w:tr>
      <w:tr w:rsidR="00310737" w:rsidRPr="00616035" w14:paraId="1658CE17"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8CD8909"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400EE44A"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Local.</w:t>
            </w:r>
          </w:p>
        </w:tc>
      </w:tr>
      <w:tr w:rsidR="00310737" w:rsidRPr="00616035" w14:paraId="0C57C490"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7E70EB6" w14:textId="77777777" w:rsidR="00310737"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262C4B76" w14:textId="77777777" w:rsidR="00310737" w:rsidRPr="002023D9" w:rsidRDefault="00310737" w:rsidP="00310737">
            <w:pPr>
              <w:spacing w:after="0" w:line="276" w:lineRule="auto"/>
              <w:rPr>
                <w:rFonts w:eastAsia="Times New Roman" w:cs="Times New Roman"/>
                <w:sz w:val="18"/>
                <w:szCs w:val="18"/>
              </w:rPr>
            </w:pPr>
            <w:r>
              <w:rPr>
                <w:rFonts w:eastAsia="Times New Roman" w:cs="Times New Roman"/>
                <w:sz w:val="18"/>
                <w:szCs w:val="18"/>
              </w:rPr>
              <w:t>Cada 2 años</w:t>
            </w:r>
          </w:p>
        </w:tc>
      </w:tr>
      <w:tr w:rsidR="00310737" w:rsidRPr="00616035" w14:paraId="3393619F"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E1C81DC"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46AE9B94"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Porcentaje de hogares que conocen acerca de atractivos del CHQ “más allá del núcleo central”</w:t>
            </w:r>
          </w:p>
        </w:tc>
      </w:tr>
      <w:tr w:rsidR="00310737" w:rsidRPr="00616035" w14:paraId="7E4A126E"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3814D6F8"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 xml:space="preserve"> 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1287C981"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Por definir</w:t>
            </w:r>
          </w:p>
        </w:tc>
      </w:tr>
      <w:tr w:rsidR="00310737" w:rsidRPr="00616035" w14:paraId="1B0B83E8"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AB20B7B"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1B6F61E6" w14:textId="77777777" w:rsidR="00310737" w:rsidRPr="006327BD" w:rsidRDefault="00310737" w:rsidP="00310737">
            <w:pPr>
              <w:spacing w:after="0" w:line="276" w:lineRule="auto"/>
              <w:rPr>
                <w:rFonts w:eastAsia="Times New Roman" w:cs="Times New Roman"/>
                <w:sz w:val="18"/>
                <w:szCs w:val="18"/>
              </w:rPr>
            </w:pPr>
            <w:r>
              <w:rPr>
                <w:rFonts w:eastAsia="Times New Roman" w:cs="Times New Roman"/>
                <w:sz w:val="18"/>
                <w:szCs w:val="18"/>
              </w:rPr>
              <w:t>Cada 2 años</w:t>
            </w:r>
          </w:p>
        </w:tc>
      </w:tr>
      <w:tr w:rsidR="00310737" w:rsidRPr="00616035" w14:paraId="32386A80" w14:textId="77777777" w:rsidTr="00310737">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3D01C79"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1E1027C"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0290F30" w14:textId="77777777" w:rsidR="00310737" w:rsidRPr="00F406F1" w:rsidRDefault="00310737" w:rsidP="00310737">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0E480C80" w14:textId="77777777" w:rsidTr="00310737">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95A749C" w14:textId="77777777" w:rsidR="00310737" w:rsidRPr="00616035" w:rsidRDefault="00310737" w:rsidP="00310737">
            <w:pPr>
              <w:spacing w:after="0" w:line="276"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5E3862C8"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343271E4" w14:textId="77777777" w:rsidR="00310737" w:rsidRDefault="00310737" w:rsidP="00310737">
            <w:r w:rsidRPr="004D3245">
              <w:rPr>
                <w:rFonts w:eastAsia="Times New Roman" w:cs="Times New Roman"/>
                <w:sz w:val="18"/>
                <w:szCs w:val="18"/>
              </w:rPr>
              <w:t>No aplica</w:t>
            </w:r>
          </w:p>
        </w:tc>
      </w:tr>
      <w:tr w:rsidR="00310737" w:rsidRPr="00616035" w14:paraId="11CC7BD9" w14:textId="77777777" w:rsidTr="00310737">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D1447B7" w14:textId="77777777" w:rsidR="00310737" w:rsidRPr="00616035" w:rsidRDefault="00310737" w:rsidP="00310737">
            <w:pPr>
              <w:spacing w:after="0" w:line="276"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E1020AF"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1BC28DF4" w14:textId="77777777" w:rsidR="00310737" w:rsidRDefault="00310737" w:rsidP="00310737">
            <w:r w:rsidRPr="004D3245">
              <w:rPr>
                <w:rFonts w:eastAsia="Times New Roman" w:cs="Times New Roman"/>
                <w:sz w:val="18"/>
                <w:szCs w:val="18"/>
              </w:rPr>
              <w:t>No aplica</w:t>
            </w:r>
          </w:p>
        </w:tc>
      </w:tr>
      <w:tr w:rsidR="00310737" w:rsidRPr="003B6119" w14:paraId="5D27605E"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CB7DBC4"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476E749"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093C9BD"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00AF38EC" w14:textId="77777777" w:rsidR="00310737" w:rsidRPr="003B6119" w:rsidRDefault="00310737" w:rsidP="00310737">
            <w:pPr>
              <w:spacing w:after="0" w:line="276"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2E314DF1"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AA8DD8D" w14:textId="77777777" w:rsidR="00310737" w:rsidRPr="00616035" w:rsidRDefault="00310737" w:rsidP="00310737">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4B4842A3" w14:textId="77777777" w:rsidR="00310737" w:rsidRPr="00616035" w:rsidRDefault="00310737" w:rsidP="00310737">
            <w:pPr>
              <w:spacing w:after="0" w:line="276" w:lineRule="auto"/>
              <w:rPr>
                <w:rFonts w:eastAsia="Times New Roman" w:cs="Times New Roman"/>
                <w:sz w:val="18"/>
                <w:szCs w:val="18"/>
              </w:rPr>
            </w:pPr>
            <w:r w:rsidRPr="001C26DF">
              <w:rPr>
                <w:rFonts w:eastAsia="Times New Roman" w:cs="Times New Roman"/>
                <w:sz w:val="18"/>
                <w:szCs w:val="18"/>
              </w:rPr>
              <w:t>No existe una adecuada difusión sobre la legislación del CHQ, ni promoción de atractivos más allá del núcleo central.</w:t>
            </w:r>
          </w:p>
        </w:tc>
      </w:tr>
      <w:tr w:rsidR="00310737" w:rsidRPr="00616035" w14:paraId="35C653C0"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487F184"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5E491C0F" w14:textId="77777777" w:rsidR="00310737" w:rsidRPr="006327BD" w:rsidRDefault="00310737" w:rsidP="00310737">
            <w:pPr>
              <w:spacing w:after="0" w:line="276" w:lineRule="auto"/>
              <w:rPr>
                <w:rFonts w:eastAsia="Times New Roman" w:cs="Times New Roman"/>
                <w:sz w:val="18"/>
                <w:szCs w:val="18"/>
              </w:rPr>
            </w:pPr>
            <w:r>
              <w:rPr>
                <w:rFonts w:eastAsia="Times New Roman" w:cs="Times New Roman"/>
                <w:sz w:val="18"/>
                <w:szCs w:val="18"/>
              </w:rPr>
              <w:t>No aplica</w:t>
            </w:r>
          </w:p>
        </w:tc>
      </w:tr>
      <w:tr w:rsidR="00310737" w:rsidRPr="00616035" w14:paraId="59B4DD2E"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87C099" w14:textId="77777777" w:rsidR="00310737" w:rsidRPr="00616035" w:rsidRDefault="00310737" w:rsidP="00310737">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36F46AE0" w14:textId="77777777" w:rsidR="00310737" w:rsidRDefault="00310737" w:rsidP="00310737">
            <w:r w:rsidRPr="00871EEE">
              <w:rPr>
                <w:rFonts w:eastAsia="Times New Roman" w:cs="Times New Roman"/>
                <w:sz w:val="18"/>
                <w:szCs w:val="18"/>
              </w:rPr>
              <w:t>Septiembre de 2018</w:t>
            </w:r>
          </w:p>
        </w:tc>
      </w:tr>
      <w:tr w:rsidR="00310737" w:rsidRPr="00616035" w14:paraId="4692CA48"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960455"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3830E375" w14:textId="77777777" w:rsidR="00310737" w:rsidRDefault="00310737" w:rsidP="00310737">
            <w:r w:rsidRPr="00871EEE">
              <w:rPr>
                <w:rFonts w:eastAsia="Times New Roman" w:cs="Times New Roman"/>
                <w:sz w:val="18"/>
                <w:szCs w:val="18"/>
              </w:rPr>
              <w:t>Septiembre de 2018</w:t>
            </w:r>
          </w:p>
        </w:tc>
      </w:tr>
      <w:tr w:rsidR="00310737" w:rsidRPr="00616035" w14:paraId="36610E73"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86710A4"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74F606F1"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D754191"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44742326" w14:textId="77777777" w:rsidR="00310737" w:rsidRDefault="00310737" w:rsidP="00310737">
      <w:r>
        <w:t xml:space="preserve"> </w:t>
      </w:r>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310737" w:rsidRPr="00616035" w14:paraId="66796BFE" w14:textId="77777777" w:rsidTr="00310737">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36754CAF" w14:textId="77777777" w:rsidR="00310737" w:rsidRPr="00616035" w:rsidRDefault="00310737" w:rsidP="00310737">
            <w:pPr>
              <w:spacing w:after="0" w:line="276"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97152" behindDoc="0" locked="0" layoutInCell="1" allowOverlap="1" wp14:anchorId="0EB0B913" wp14:editId="2CB8BDA2">
                  <wp:simplePos x="0" y="0"/>
                  <wp:positionH relativeFrom="column">
                    <wp:posOffset>539750</wp:posOffset>
                  </wp:positionH>
                  <wp:positionV relativeFrom="paragraph">
                    <wp:posOffset>-2540</wp:posOffset>
                  </wp:positionV>
                  <wp:extent cx="845185" cy="424815"/>
                  <wp:effectExtent l="0" t="0" r="0" b="0"/>
                  <wp:wrapNone/>
                  <wp:docPr id="238" name="Imagen 23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0BB448" w14:textId="77777777" w:rsidR="00310737" w:rsidRPr="00616035" w:rsidRDefault="00310737" w:rsidP="00310737">
            <w:pPr>
              <w:spacing w:after="0" w:line="276"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5101EC6"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4C022F0E"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B30D5D9"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7B88D938"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Tipo de trabajo de los miembros del hogar</w:t>
            </w:r>
          </w:p>
        </w:tc>
      </w:tr>
      <w:tr w:rsidR="00310737" w:rsidRPr="00616035" w14:paraId="2E1C48D7"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AD413B7"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05050EFA"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Economía</w:t>
            </w:r>
          </w:p>
        </w:tc>
      </w:tr>
      <w:tr w:rsidR="00310737" w:rsidRPr="00616035" w14:paraId="55959433"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E23268B"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758A4C14" w14:textId="77777777" w:rsidR="00310737" w:rsidRPr="00616035" w:rsidRDefault="00310737" w:rsidP="00310737">
            <w:pPr>
              <w:spacing w:after="0" w:line="276" w:lineRule="auto"/>
              <w:rPr>
                <w:rFonts w:eastAsia="Times New Roman" w:cs="Times New Roman"/>
                <w:sz w:val="18"/>
                <w:szCs w:val="18"/>
              </w:rPr>
            </w:pPr>
            <w:r w:rsidRPr="00FF0CB9">
              <w:rPr>
                <w:rFonts w:eastAsia="Times New Roman" w:cs="Times New Roman"/>
                <w:sz w:val="18"/>
                <w:szCs w:val="18"/>
              </w:rPr>
              <w:t xml:space="preserve">Es el porcentaje de </w:t>
            </w:r>
            <w:r>
              <w:rPr>
                <w:rFonts w:eastAsia="Times New Roman" w:cs="Times New Roman"/>
                <w:sz w:val="18"/>
                <w:szCs w:val="18"/>
              </w:rPr>
              <w:t>miembros del hogar</w:t>
            </w:r>
            <w:r w:rsidRPr="00FF0CB9">
              <w:rPr>
                <w:rFonts w:eastAsia="Times New Roman" w:cs="Times New Roman"/>
                <w:sz w:val="18"/>
                <w:szCs w:val="18"/>
              </w:rPr>
              <w:t xml:space="preserve"> </w:t>
            </w:r>
            <w:r>
              <w:rPr>
                <w:rFonts w:eastAsia="Times New Roman" w:cs="Times New Roman"/>
                <w:sz w:val="18"/>
                <w:szCs w:val="18"/>
              </w:rPr>
              <w:t xml:space="preserve">clasificados </w:t>
            </w:r>
            <w:r w:rsidRPr="00FF0CB9">
              <w:rPr>
                <w:rFonts w:eastAsia="Times New Roman" w:cs="Times New Roman"/>
                <w:sz w:val="18"/>
                <w:szCs w:val="18"/>
              </w:rPr>
              <w:t xml:space="preserve">por tipo de </w:t>
            </w:r>
            <w:r>
              <w:rPr>
                <w:rFonts w:eastAsia="Times New Roman" w:cs="Times New Roman"/>
                <w:sz w:val="18"/>
                <w:szCs w:val="18"/>
              </w:rPr>
              <w:t>trabajo</w:t>
            </w:r>
          </w:p>
        </w:tc>
      </w:tr>
      <w:tr w:rsidR="00310737" w:rsidRPr="00616035" w14:paraId="09F2D671"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66348F5"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69086DCB"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19750F" w14:textId="77777777" w:rsidR="00310737" w:rsidRDefault="00310737" w:rsidP="00310737">
            <w:pPr>
              <w:spacing w:after="0" w:line="276" w:lineRule="auto"/>
              <w:jc w:val="center"/>
              <w:rPr>
                <w:rFonts w:eastAsia="Times New Roman" w:cs="Times New Roman"/>
                <w:sz w:val="16"/>
              </w:rPr>
            </w:pPr>
          </w:p>
          <w:p w14:paraId="1FAC8948" w14:textId="77777777" w:rsidR="00310737" w:rsidRPr="00EB0DE3" w:rsidRDefault="00310737" w:rsidP="00310737">
            <w:pPr>
              <w:spacing w:after="0" w:line="276" w:lineRule="auto"/>
              <w:jc w:val="center"/>
              <w:rPr>
                <w:rFonts w:eastAsia="Times New Roman" w:cs="Times New Roman"/>
                <w:sz w:val="16"/>
              </w:rPr>
            </w:pPr>
            <m:oMathPara>
              <m:oMath>
                <m:r>
                  <w:rPr>
                    <w:rFonts w:ascii="Cambria Math" w:hAnsi="Cambria Math"/>
                    <w:sz w:val="16"/>
                  </w:rPr>
                  <m:t>Tipo de trabajo de los miembros del hogar=</m:t>
                </m:r>
                <m:f>
                  <m:fPr>
                    <m:ctrlPr>
                      <w:rPr>
                        <w:rFonts w:ascii="Cambria Math" w:hAnsi="Cambria Math"/>
                        <w:i/>
                        <w:sz w:val="16"/>
                      </w:rPr>
                    </m:ctrlPr>
                  </m:fPr>
                  <m:num>
                    <m:r>
                      <w:rPr>
                        <w:rFonts w:ascii="Cambria Math" w:hAnsi="Cambria Math"/>
                        <w:sz w:val="16"/>
                      </w:rPr>
                      <m:t xml:space="preserve">Número de miembros del hogar por tipo de trabajo </m:t>
                    </m:r>
                  </m:num>
                  <m:den>
                    <m:r>
                      <w:rPr>
                        <w:rFonts w:ascii="Cambria Math" w:hAnsi="Cambria Math"/>
                        <w:sz w:val="16"/>
                      </w:rPr>
                      <m:t>Total de hogares</m:t>
                    </m:r>
                  </m:den>
                </m:f>
                <m:r>
                  <w:rPr>
                    <w:rFonts w:ascii="Cambria Math" w:eastAsia="Times New Roman" w:hAnsi="Cambria Math" w:cs="Times New Roman"/>
                    <w:sz w:val="16"/>
                  </w:rPr>
                  <m:t xml:space="preserve"> x 100</m:t>
                </m:r>
              </m:oMath>
            </m:oMathPara>
          </w:p>
          <w:p w14:paraId="391B57EA" w14:textId="77777777" w:rsidR="00310737" w:rsidRPr="00616035" w:rsidRDefault="00310737" w:rsidP="00310737">
            <w:pPr>
              <w:spacing w:after="0" w:line="276" w:lineRule="auto"/>
              <w:jc w:val="center"/>
              <w:rPr>
                <w:rFonts w:eastAsia="Times New Roman" w:cs="Times New Roman"/>
                <w:sz w:val="18"/>
                <w:szCs w:val="18"/>
              </w:rPr>
            </w:pPr>
          </w:p>
        </w:tc>
      </w:tr>
      <w:tr w:rsidR="00310737" w:rsidRPr="00616035" w14:paraId="6BF31259"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368F106"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7E15D67B"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713CFC0" w14:textId="77777777" w:rsidR="00310737" w:rsidRPr="004A7B38" w:rsidRDefault="00310737" w:rsidP="0029496E">
            <w:pPr>
              <w:pStyle w:val="Prrafodelista"/>
              <w:numPr>
                <w:ilvl w:val="0"/>
                <w:numId w:val="63"/>
              </w:numPr>
              <w:spacing w:after="0" w:line="276" w:lineRule="auto"/>
              <w:contextualSpacing/>
              <w:rPr>
                <w:rFonts w:eastAsia="Times New Roman" w:cs="Times New Roman"/>
                <w:sz w:val="18"/>
                <w:szCs w:val="18"/>
              </w:rPr>
            </w:pPr>
            <w:r>
              <w:rPr>
                <w:rFonts w:eastAsia="Times New Roman" w:cs="Times New Roman"/>
                <w:b/>
                <w:sz w:val="18"/>
                <w:szCs w:val="18"/>
              </w:rPr>
              <w:t xml:space="preserve">Miembros del hogar por tipo de trabajo.- </w:t>
            </w:r>
            <w:r>
              <w:rPr>
                <w:rFonts w:eastAsia="Times New Roman" w:cs="Times New Roman"/>
                <w:sz w:val="18"/>
                <w:szCs w:val="18"/>
              </w:rPr>
              <w:t>Clasifica al jefe de hogar, cónyuge y primer hijo de acuerdo al tipo de trabajo al que pertenezca</w:t>
            </w:r>
            <w:r>
              <w:rPr>
                <w:rFonts w:eastAsia="Times New Roman" w:cs="Times New Roman"/>
                <w:b/>
                <w:sz w:val="18"/>
                <w:szCs w:val="18"/>
              </w:rPr>
              <w:t xml:space="preserve"> </w:t>
            </w:r>
          </w:p>
        </w:tc>
      </w:tr>
      <w:tr w:rsidR="00310737" w:rsidRPr="00616035" w14:paraId="6966E2E5"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6D235CE"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53788FF2" w14:textId="77777777" w:rsidTr="0031073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B1B5AD6" w14:textId="77777777" w:rsidR="00310737" w:rsidRPr="00AF28F0" w:rsidRDefault="00310737"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3832B29C"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3370656"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00FAFFC4" w14:textId="77777777" w:rsidR="00310737" w:rsidRPr="00E123DE" w:rsidRDefault="00310737" w:rsidP="00310737">
            <w:pPr>
              <w:spacing w:after="0" w:line="276" w:lineRule="auto"/>
              <w:rPr>
                <w:rFonts w:eastAsia="Times New Roman" w:cs="Times New Roman"/>
                <w:sz w:val="18"/>
                <w:szCs w:val="18"/>
              </w:rPr>
            </w:pPr>
            <w:r>
              <w:rPr>
                <w:rFonts w:eastAsia="Times New Roman" w:cs="Times New Roman"/>
                <w:sz w:val="18"/>
                <w:szCs w:val="18"/>
              </w:rPr>
              <w:t>Porcentaje</w:t>
            </w:r>
          </w:p>
        </w:tc>
      </w:tr>
      <w:tr w:rsidR="00310737" w:rsidRPr="00616035" w14:paraId="6E03ABE5"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BFACB31"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2F51BE70"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Local.</w:t>
            </w:r>
          </w:p>
        </w:tc>
      </w:tr>
      <w:tr w:rsidR="00310737" w:rsidRPr="00616035" w14:paraId="279AF73C"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DE66EE6" w14:textId="77777777" w:rsidR="00310737"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2C392707" w14:textId="77777777" w:rsidR="00310737" w:rsidRPr="002023D9" w:rsidRDefault="00310737" w:rsidP="00310737">
            <w:pPr>
              <w:spacing w:after="0" w:line="276" w:lineRule="auto"/>
              <w:rPr>
                <w:rFonts w:eastAsia="Times New Roman" w:cs="Times New Roman"/>
                <w:sz w:val="18"/>
                <w:szCs w:val="18"/>
              </w:rPr>
            </w:pPr>
            <w:r>
              <w:rPr>
                <w:rFonts w:eastAsia="Times New Roman" w:cs="Times New Roman"/>
                <w:sz w:val="18"/>
                <w:szCs w:val="18"/>
              </w:rPr>
              <w:t>Cada 2 años</w:t>
            </w:r>
          </w:p>
        </w:tc>
      </w:tr>
      <w:tr w:rsidR="00310737" w:rsidRPr="00616035" w14:paraId="2E85CBC0"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F0B7B68"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768A30FA"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Porcentaje de miembros del hogar de acuerdo al tipo de trabajo</w:t>
            </w:r>
          </w:p>
        </w:tc>
      </w:tr>
      <w:tr w:rsidR="00310737" w:rsidRPr="00616035" w14:paraId="4AFDCECD"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5DE65200"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67E4AE40" w14:textId="39479176" w:rsidR="00310737" w:rsidRDefault="009C5ABD" w:rsidP="00310737">
            <w:pPr>
              <w:spacing w:after="0" w:line="276" w:lineRule="auto"/>
              <w:rPr>
                <w:rFonts w:eastAsia="Times New Roman" w:cs="Times New Roman"/>
                <w:sz w:val="18"/>
                <w:szCs w:val="18"/>
              </w:rPr>
            </w:pPr>
            <w:r>
              <w:rPr>
                <w:rFonts w:eastAsia="Times New Roman" w:cs="Times New Roman"/>
                <w:sz w:val="18"/>
                <w:szCs w:val="18"/>
              </w:rPr>
              <w:t>Encuesta Multipropósito ICQ</w:t>
            </w:r>
            <w:r w:rsidR="00310737">
              <w:rPr>
                <w:rFonts w:eastAsia="Times New Roman" w:cs="Times New Roman"/>
                <w:sz w:val="18"/>
                <w:szCs w:val="18"/>
              </w:rPr>
              <w:t xml:space="preserve"> del CHQ 2016</w:t>
            </w:r>
          </w:p>
        </w:tc>
      </w:tr>
      <w:tr w:rsidR="00310737" w:rsidRPr="00616035" w14:paraId="179E8285"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F36A7D"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6648F2FB" w14:textId="77777777" w:rsidR="00310737" w:rsidRPr="006327BD" w:rsidRDefault="00310737" w:rsidP="00310737">
            <w:pPr>
              <w:spacing w:after="0" w:line="276" w:lineRule="auto"/>
              <w:rPr>
                <w:rFonts w:eastAsia="Times New Roman" w:cs="Times New Roman"/>
                <w:sz w:val="18"/>
                <w:szCs w:val="18"/>
              </w:rPr>
            </w:pPr>
            <w:r>
              <w:rPr>
                <w:rFonts w:eastAsia="Times New Roman" w:cs="Times New Roman"/>
                <w:sz w:val="18"/>
                <w:szCs w:val="18"/>
              </w:rPr>
              <w:t>Cada 2 años</w:t>
            </w:r>
          </w:p>
        </w:tc>
      </w:tr>
      <w:tr w:rsidR="00310737" w:rsidRPr="00616035" w14:paraId="6842FC89" w14:textId="77777777" w:rsidTr="00310737">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701DB0B" w14:textId="77777777" w:rsidR="00310737" w:rsidRPr="00616035" w:rsidRDefault="00310737" w:rsidP="00310737">
            <w:pPr>
              <w:spacing w:after="0" w:line="276"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D3D0DB6"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A43DB5C" w14:textId="77777777" w:rsidR="00310737" w:rsidRPr="00F406F1" w:rsidRDefault="00310737" w:rsidP="00310737">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69CE18D3" w14:textId="77777777" w:rsidTr="00310737">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CDF02BC" w14:textId="77777777" w:rsidR="00310737" w:rsidRPr="00616035" w:rsidRDefault="00310737" w:rsidP="00310737">
            <w:pPr>
              <w:spacing w:after="0" w:line="276"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4278E6E0" w14:textId="77777777" w:rsidR="00310737" w:rsidRPr="00616035" w:rsidRDefault="00310737" w:rsidP="00310737">
            <w:pPr>
              <w:spacing w:after="0" w:line="276"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333DED87" w14:textId="77777777" w:rsidR="00310737" w:rsidRDefault="00310737" w:rsidP="00310737">
            <w:r w:rsidRPr="004D3245">
              <w:rPr>
                <w:rFonts w:eastAsia="Times New Roman" w:cs="Times New Roman"/>
                <w:sz w:val="18"/>
                <w:szCs w:val="18"/>
              </w:rPr>
              <w:t>No aplica</w:t>
            </w:r>
          </w:p>
        </w:tc>
      </w:tr>
      <w:tr w:rsidR="00310737" w:rsidRPr="00616035" w14:paraId="0CD14B85" w14:textId="77777777" w:rsidTr="00310737">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29B4D1E" w14:textId="77777777" w:rsidR="00310737" w:rsidRPr="00616035" w:rsidRDefault="00310737" w:rsidP="00310737">
            <w:pPr>
              <w:spacing w:after="0" w:line="276"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AEA320B"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458EA809" w14:textId="77777777" w:rsidR="00310737" w:rsidRDefault="00310737" w:rsidP="00310737">
            <w:r w:rsidRPr="004D3245">
              <w:rPr>
                <w:rFonts w:eastAsia="Times New Roman" w:cs="Times New Roman"/>
                <w:sz w:val="18"/>
                <w:szCs w:val="18"/>
              </w:rPr>
              <w:t>No aplica</w:t>
            </w:r>
          </w:p>
        </w:tc>
      </w:tr>
      <w:tr w:rsidR="00310737" w:rsidRPr="003B6119" w14:paraId="1AFB7A71"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44AF685"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AE037EA"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6CDDF8D" w14:textId="77777777" w:rsidR="00310737" w:rsidRPr="007F5680" w:rsidRDefault="00310737" w:rsidP="00310737">
            <w:pPr>
              <w:spacing w:after="0" w:line="276"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0306125F" w14:textId="77777777" w:rsidR="00310737" w:rsidRPr="003B6119" w:rsidRDefault="00310737" w:rsidP="00310737">
            <w:pPr>
              <w:spacing w:after="0" w:line="276"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53279F0E"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94EFCF" w14:textId="77777777" w:rsidR="00310737" w:rsidRPr="00616035" w:rsidRDefault="00310737" w:rsidP="00310737">
            <w:pPr>
              <w:spacing w:after="0" w:line="276"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38C0AFDE" w14:textId="77777777" w:rsidR="00310737" w:rsidRPr="00616035" w:rsidRDefault="00310737" w:rsidP="00310737">
            <w:pPr>
              <w:spacing w:after="0" w:line="276" w:lineRule="auto"/>
              <w:rPr>
                <w:rFonts w:eastAsia="Times New Roman" w:cs="Times New Roman"/>
                <w:sz w:val="18"/>
                <w:szCs w:val="18"/>
              </w:rPr>
            </w:pPr>
            <w:r w:rsidRPr="00935AE7">
              <w:rPr>
                <w:rFonts w:eastAsia="Times New Roman" w:cs="Times New Roman"/>
                <w:sz w:val="18"/>
                <w:szCs w:val="18"/>
              </w:rPr>
              <w:t>Ingresos familiares por debajo al resto del DMQ.</w:t>
            </w:r>
          </w:p>
        </w:tc>
      </w:tr>
      <w:tr w:rsidR="00310737" w:rsidRPr="00616035" w14:paraId="734F4928"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20DB9E6"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53A16FEA" w14:textId="77777777" w:rsidR="00310737" w:rsidRPr="006327BD" w:rsidRDefault="00310737" w:rsidP="00310737">
            <w:pPr>
              <w:spacing w:after="0" w:line="276" w:lineRule="auto"/>
              <w:rPr>
                <w:rFonts w:eastAsia="Times New Roman" w:cs="Times New Roman"/>
                <w:sz w:val="18"/>
                <w:szCs w:val="18"/>
              </w:rPr>
            </w:pPr>
            <w:r>
              <w:rPr>
                <w:rFonts w:eastAsia="Times New Roman" w:cs="Times New Roman"/>
                <w:sz w:val="18"/>
                <w:szCs w:val="18"/>
              </w:rPr>
              <w:t>No aplica</w:t>
            </w:r>
          </w:p>
        </w:tc>
      </w:tr>
      <w:tr w:rsidR="00310737" w:rsidRPr="00616035" w14:paraId="16EC2754"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3B68BFA" w14:textId="77777777" w:rsidR="00310737" w:rsidRPr="00616035" w:rsidRDefault="00310737" w:rsidP="00310737">
            <w:pPr>
              <w:spacing w:after="0" w:line="276"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4D24C6D1" w14:textId="77777777" w:rsidR="00310737" w:rsidRDefault="00310737" w:rsidP="00310737">
            <w:r w:rsidRPr="00414AA4">
              <w:rPr>
                <w:rFonts w:eastAsia="Times New Roman" w:cs="Times New Roman"/>
                <w:sz w:val="18"/>
                <w:szCs w:val="18"/>
              </w:rPr>
              <w:t>Septiembre de 2018</w:t>
            </w:r>
          </w:p>
        </w:tc>
      </w:tr>
      <w:tr w:rsidR="00310737" w:rsidRPr="00616035" w14:paraId="7E6B9146"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CAD8E77"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293F59FA" w14:textId="77777777" w:rsidR="00310737" w:rsidRDefault="00310737" w:rsidP="00310737">
            <w:r w:rsidRPr="00414AA4">
              <w:rPr>
                <w:rFonts w:eastAsia="Times New Roman" w:cs="Times New Roman"/>
                <w:sz w:val="18"/>
                <w:szCs w:val="18"/>
              </w:rPr>
              <w:t>Septiembre de 2018</w:t>
            </w:r>
          </w:p>
        </w:tc>
      </w:tr>
      <w:tr w:rsidR="00310737" w:rsidRPr="00616035" w14:paraId="59286BF4" w14:textId="77777777" w:rsidTr="00310737">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B1393D" w14:textId="77777777" w:rsidR="00310737" w:rsidRPr="00616035" w:rsidRDefault="00310737" w:rsidP="00310737">
            <w:pPr>
              <w:spacing w:after="0" w:line="276"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4CEDE174" w14:textId="77777777" w:rsidR="00310737" w:rsidRDefault="00310737" w:rsidP="00310737">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CEF0890" w14:textId="77777777" w:rsidR="00310737" w:rsidRPr="00616035" w:rsidRDefault="00310737" w:rsidP="00310737">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7EC26234" w14:textId="77777777" w:rsidR="00310737" w:rsidRDefault="00310737" w:rsidP="00310737">
      <w:r>
        <w:br w:type="page"/>
      </w:r>
    </w:p>
    <w:tbl>
      <w:tblPr>
        <w:tblW w:w="0" w:type="auto"/>
        <w:tblInd w:w="10" w:type="dxa"/>
        <w:tblLayout w:type="fixed"/>
        <w:tblCellMar>
          <w:left w:w="70" w:type="dxa"/>
          <w:right w:w="70" w:type="dxa"/>
        </w:tblCellMar>
        <w:tblLook w:val="04A0" w:firstRow="1" w:lastRow="0" w:firstColumn="1" w:lastColumn="0" w:noHBand="0" w:noVBand="1"/>
      </w:tblPr>
      <w:tblGrid>
        <w:gridCol w:w="1097"/>
        <w:gridCol w:w="3424"/>
        <w:gridCol w:w="10851"/>
      </w:tblGrid>
      <w:tr w:rsidR="009E336F" w:rsidRPr="00616035" w14:paraId="48B87FE3" w14:textId="77777777" w:rsidTr="009965AD">
        <w:trPr>
          <w:trHeight w:val="682"/>
        </w:trPr>
        <w:tc>
          <w:tcPr>
            <w:tcW w:w="4521" w:type="dxa"/>
            <w:gridSpan w:val="2"/>
            <w:tcBorders>
              <w:top w:val="single" w:sz="4" w:space="0" w:color="auto"/>
              <w:left w:val="single" w:sz="4" w:space="0" w:color="auto"/>
              <w:bottom w:val="nil"/>
              <w:right w:val="single" w:sz="4" w:space="0" w:color="auto"/>
            </w:tcBorders>
            <w:shd w:val="clear" w:color="auto" w:fill="auto"/>
            <w:noWrap/>
            <w:vAlign w:val="center"/>
            <w:hideMark/>
          </w:tcPr>
          <w:p w14:paraId="023E5AAF" w14:textId="77777777" w:rsidR="00310737" w:rsidRPr="00616035" w:rsidRDefault="00310737" w:rsidP="009965AD">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96128" behindDoc="0" locked="0" layoutInCell="1" allowOverlap="1" wp14:anchorId="464FBE60" wp14:editId="7C47507F">
                  <wp:simplePos x="0" y="0"/>
                  <wp:positionH relativeFrom="column">
                    <wp:posOffset>539750</wp:posOffset>
                  </wp:positionH>
                  <wp:positionV relativeFrom="paragraph">
                    <wp:posOffset>-2540</wp:posOffset>
                  </wp:positionV>
                  <wp:extent cx="845185" cy="424815"/>
                  <wp:effectExtent l="0" t="0" r="0" b="0"/>
                  <wp:wrapNone/>
                  <wp:docPr id="239" name="Imagen 23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98D5E" w14:textId="77777777" w:rsidR="00310737" w:rsidRPr="00616035" w:rsidRDefault="00310737" w:rsidP="009965AD">
            <w:pPr>
              <w:spacing w:after="0" w:line="240" w:lineRule="auto"/>
              <w:rPr>
                <w:rFonts w:eastAsia="Times New Roman" w:cs="Times New Roman"/>
                <w:sz w:val="18"/>
                <w:szCs w:val="18"/>
              </w:rPr>
            </w:pPr>
          </w:p>
        </w:tc>
        <w:tc>
          <w:tcPr>
            <w:tcW w:w="1085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E2125EB" w14:textId="77777777" w:rsidR="00310737" w:rsidRPr="00616035" w:rsidRDefault="00310737" w:rsidP="009965AD">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9E336F" w:rsidRPr="00616035" w14:paraId="5BC6405E"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90F074C"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0097D4AA" w14:textId="77777777" w:rsidR="00310737" w:rsidRPr="00616035" w:rsidRDefault="00310737" w:rsidP="009965AD">
            <w:pPr>
              <w:spacing w:after="0" w:line="240" w:lineRule="auto"/>
              <w:rPr>
                <w:rFonts w:eastAsia="Times New Roman" w:cs="Times New Roman"/>
                <w:sz w:val="18"/>
                <w:szCs w:val="18"/>
              </w:rPr>
            </w:pPr>
            <w:r>
              <w:rPr>
                <w:rFonts w:eastAsia="Times New Roman" w:cs="Times New Roman"/>
                <w:sz w:val="18"/>
                <w:szCs w:val="18"/>
              </w:rPr>
              <w:t>Tasa de desocupación</w:t>
            </w:r>
          </w:p>
        </w:tc>
      </w:tr>
      <w:tr w:rsidR="009E336F" w:rsidRPr="00616035" w14:paraId="77E626F1"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FA04258" w14:textId="77777777" w:rsidR="00310737" w:rsidRPr="00616035" w:rsidRDefault="00310737" w:rsidP="009965AD">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851" w:type="dxa"/>
            <w:tcBorders>
              <w:top w:val="single" w:sz="8" w:space="0" w:color="auto"/>
              <w:left w:val="nil"/>
              <w:bottom w:val="single" w:sz="8" w:space="0" w:color="auto"/>
              <w:right w:val="single" w:sz="8" w:space="0" w:color="000000"/>
            </w:tcBorders>
            <w:shd w:val="clear" w:color="auto" w:fill="auto"/>
            <w:noWrap/>
            <w:vAlign w:val="center"/>
          </w:tcPr>
          <w:p w14:paraId="221E1A5D" w14:textId="77777777" w:rsidR="00310737" w:rsidRDefault="00310737" w:rsidP="009965AD">
            <w:pPr>
              <w:spacing w:after="0" w:line="240" w:lineRule="auto"/>
              <w:rPr>
                <w:rFonts w:eastAsia="Times New Roman" w:cs="Times New Roman"/>
                <w:sz w:val="18"/>
                <w:szCs w:val="18"/>
              </w:rPr>
            </w:pPr>
            <w:r>
              <w:rPr>
                <w:rFonts w:eastAsia="Times New Roman" w:cs="Times New Roman"/>
                <w:sz w:val="18"/>
                <w:szCs w:val="18"/>
              </w:rPr>
              <w:t>Economía</w:t>
            </w:r>
          </w:p>
        </w:tc>
      </w:tr>
      <w:tr w:rsidR="009E336F" w:rsidRPr="00616035" w14:paraId="206CFE43"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370DE7D"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2C1453D4" w14:textId="77777777" w:rsidR="00310737" w:rsidRPr="008374D8" w:rsidRDefault="00310737" w:rsidP="009965AD">
            <w:pPr>
              <w:spacing w:after="0" w:line="240" w:lineRule="auto"/>
              <w:rPr>
                <w:rFonts w:eastAsia="Times New Roman" w:cs="Times New Roman"/>
                <w:sz w:val="18"/>
                <w:szCs w:val="18"/>
              </w:rPr>
            </w:pPr>
            <w:r w:rsidRPr="008374D8">
              <w:rPr>
                <w:rFonts w:eastAsia="Times New Roman" w:cs="Times New Roman"/>
                <w:sz w:val="18"/>
                <w:szCs w:val="18"/>
              </w:rPr>
              <w:t>Población en situación de desempleo de 15 años y más</w:t>
            </w:r>
            <w:r>
              <w:rPr>
                <w:rFonts w:eastAsia="Times New Roman" w:cs="Times New Roman"/>
                <w:sz w:val="18"/>
                <w:szCs w:val="18"/>
              </w:rPr>
              <w:t xml:space="preserve"> </w:t>
            </w:r>
            <w:r w:rsidRPr="008374D8">
              <w:rPr>
                <w:rFonts w:eastAsia="Times New Roman" w:cs="Times New Roman"/>
                <w:sz w:val="18"/>
                <w:szCs w:val="18"/>
              </w:rPr>
              <w:t>con relación a la población económicamente activa</w:t>
            </w:r>
          </w:p>
          <w:p w14:paraId="22E0AD81" w14:textId="77777777" w:rsidR="00310737" w:rsidRPr="00616035" w:rsidRDefault="00310737" w:rsidP="009965AD">
            <w:pPr>
              <w:spacing w:after="0" w:line="240" w:lineRule="auto"/>
              <w:ind w:left="-74"/>
              <w:rPr>
                <w:rFonts w:eastAsia="Times New Roman" w:cs="Times New Roman"/>
                <w:sz w:val="18"/>
                <w:szCs w:val="18"/>
              </w:rPr>
            </w:pPr>
            <w:r w:rsidRPr="008374D8">
              <w:rPr>
                <w:rFonts w:eastAsia="Times New Roman" w:cs="Times New Roman"/>
                <w:sz w:val="18"/>
                <w:szCs w:val="18"/>
              </w:rPr>
              <w:t>(PEA), expresado como porcentaje.</w:t>
            </w:r>
          </w:p>
        </w:tc>
      </w:tr>
      <w:tr w:rsidR="00310737" w:rsidRPr="00616035" w14:paraId="46C35EFA" w14:textId="77777777" w:rsidTr="009965AD">
        <w:trPr>
          <w:trHeight w:val="20"/>
        </w:trPr>
        <w:tc>
          <w:tcPr>
            <w:tcW w:w="1537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063265C" w14:textId="77777777" w:rsidR="00310737" w:rsidRPr="00616035" w:rsidRDefault="00310737" w:rsidP="009965AD">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4908755D" w14:textId="77777777" w:rsidTr="009965AD">
        <w:trPr>
          <w:trHeight w:val="20"/>
        </w:trPr>
        <w:tc>
          <w:tcPr>
            <w:tcW w:w="1537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1F7586F" w14:textId="71471614" w:rsidR="00310737" w:rsidRPr="009965AD" w:rsidRDefault="00310737" w:rsidP="009965AD">
            <w:pPr>
              <w:spacing w:after="0" w:line="240" w:lineRule="auto"/>
              <w:jc w:val="center"/>
              <w:rPr>
                <w:rFonts w:eastAsia="Times New Roman" w:cs="Times New Roman"/>
                <w:sz w:val="16"/>
              </w:rPr>
            </w:pPr>
            <m:oMathPara>
              <m:oMath>
                <m:r>
                  <w:rPr>
                    <w:rFonts w:ascii="Cambria Math" w:hAnsi="Cambria Math"/>
                    <w:sz w:val="16"/>
                  </w:rPr>
                  <m:t>Tasa de desocupación=</m:t>
                </m:r>
                <m:f>
                  <m:fPr>
                    <m:ctrlPr>
                      <w:rPr>
                        <w:rFonts w:ascii="Cambria Math" w:hAnsi="Cambria Math"/>
                        <w:i/>
                        <w:sz w:val="16"/>
                      </w:rPr>
                    </m:ctrlPr>
                  </m:fPr>
                  <m:num>
                    <m:r>
                      <w:rPr>
                        <w:rFonts w:ascii="Cambria Math" w:hAnsi="Cambria Math"/>
                        <w:sz w:val="16"/>
                      </w:rPr>
                      <m:t xml:space="preserve">Población de 15 y más años de edad, que se encuentra en situación de desocupación </m:t>
                    </m:r>
                  </m:num>
                  <m:den>
                    <m:r>
                      <w:rPr>
                        <w:rFonts w:ascii="Cambria Math" w:hAnsi="Cambria Math"/>
                        <w:sz w:val="16"/>
                      </w:rPr>
                      <m:t>Población de 15 y más años de edad, económicamente activa</m:t>
                    </m:r>
                  </m:den>
                </m:f>
                <m:r>
                  <w:rPr>
                    <w:rFonts w:ascii="Cambria Math" w:eastAsia="Times New Roman" w:hAnsi="Cambria Math" w:cs="Times New Roman"/>
                    <w:sz w:val="16"/>
                  </w:rPr>
                  <m:t xml:space="preserve"> x 100</m:t>
                </m:r>
              </m:oMath>
            </m:oMathPara>
          </w:p>
        </w:tc>
      </w:tr>
      <w:tr w:rsidR="00310737" w:rsidRPr="00616035" w14:paraId="4CF7621A" w14:textId="77777777" w:rsidTr="009965AD">
        <w:trPr>
          <w:trHeight w:val="20"/>
        </w:trPr>
        <w:tc>
          <w:tcPr>
            <w:tcW w:w="1537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48B3EDC" w14:textId="77777777" w:rsidR="00310737" w:rsidRPr="00616035" w:rsidRDefault="00310737" w:rsidP="009965AD">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49873E1B" w14:textId="77777777" w:rsidTr="009965AD">
        <w:trPr>
          <w:trHeight w:val="20"/>
        </w:trPr>
        <w:tc>
          <w:tcPr>
            <w:tcW w:w="1537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97B53AA" w14:textId="77777777" w:rsidR="00310737" w:rsidRDefault="00310737" w:rsidP="009965AD">
            <w:pPr>
              <w:spacing w:after="0" w:line="240" w:lineRule="auto"/>
              <w:rPr>
                <w:rFonts w:eastAsia="Times New Roman" w:cs="Times New Roman"/>
                <w:sz w:val="18"/>
                <w:szCs w:val="18"/>
              </w:rPr>
            </w:pPr>
            <w:r w:rsidRPr="008374D8">
              <w:rPr>
                <w:rFonts w:eastAsia="Times New Roman" w:cs="Times New Roman"/>
                <w:b/>
                <w:sz w:val="18"/>
                <w:szCs w:val="18"/>
              </w:rPr>
              <w:t>Desempleo.-</w:t>
            </w:r>
            <w:r w:rsidRPr="008374D8">
              <w:rPr>
                <w:rFonts w:eastAsia="Times New Roman" w:cs="Times New Roman"/>
                <w:sz w:val="18"/>
                <w:szCs w:val="18"/>
              </w:rPr>
              <w:t xml:space="preserve"> Personas de 15 años y más que, en el período de referencia, no tuvieron</w:t>
            </w:r>
            <w:r>
              <w:rPr>
                <w:rFonts w:eastAsia="Times New Roman" w:cs="Times New Roman"/>
                <w:sz w:val="18"/>
                <w:szCs w:val="18"/>
              </w:rPr>
              <w:t xml:space="preserve"> </w:t>
            </w:r>
            <w:r w:rsidRPr="008374D8">
              <w:rPr>
                <w:rFonts w:eastAsia="Times New Roman" w:cs="Times New Roman"/>
                <w:sz w:val="18"/>
                <w:szCs w:val="18"/>
              </w:rPr>
              <w:t>empleo y presentan simultáneamente ciertas características: i) no tuvieron empleo la semana</w:t>
            </w:r>
            <w:r>
              <w:rPr>
                <w:rFonts w:eastAsia="Times New Roman" w:cs="Times New Roman"/>
                <w:sz w:val="18"/>
                <w:szCs w:val="18"/>
              </w:rPr>
              <w:t xml:space="preserve"> </w:t>
            </w:r>
            <w:r w:rsidRPr="008374D8">
              <w:rPr>
                <w:rFonts w:eastAsia="Times New Roman" w:cs="Times New Roman"/>
                <w:sz w:val="18"/>
                <w:szCs w:val="18"/>
              </w:rPr>
              <w:t>pasada y están disponibles para trabajar, y ii) buscaron trabajo (o no) o realizaron gestiones</w:t>
            </w:r>
            <w:r>
              <w:rPr>
                <w:rFonts w:eastAsia="Times New Roman" w:cs="Times New Roman"/>
                <w:sz w:val="18"/>
                <w:szCs w:val="18"/>
              </w:rPr>
              <w:t xml:space="preserve"> </w:t>
            </w:r>
            <w:r w:rsidRPr="008374D8">
              <w:rPr>
                <w:rFonts w:eastAsia="Times New Roman" w:cs="Times New Roman"/>
                <w:sz w:val="18"/>
                <w:szCs w:val="18"/>
              </w:rPr>
              <w:t>concretas para conseguir empleo o para establecer algún negocio en las cuatro semanas</w:t>
            </w:r>
            <w:r>
              <w:rPr>
                <w:rFonts w:eastAsia="Times New Roman" w:cs="Times New Roman"/>
                <w:sz w:val="18"/>
                <w:szCs w:val="18"/>
              </w:rPr>
              <w:t xml:space="preserve"> </w:t>
            </w:r>
            <w:r w:rsidRPr="008374D8">
              <w:rPr>
                <w:rFonts w:eastAsia="Times New Roman" w:cs="Times New Roman"/>
                <w:sz w:val="18"/>
                <w:szCs w:val="18"/>
              </w:rPr>
              <w:t>anteriores. Se distinguen dos tipos de desempleo: abierto y oculto.</w:t>
            </w:r>
          </w:p>
          <w:p w14:paraId="546E8664" w14:textId="55D58DBC" w:rsidR="00310737" w:rsidRDefault="00310737" w:rsidP="009965AD">
            <w:pPr>
              <w:spacing w:after="0" w:line="240" w:lineRule="auto"/>
              <w:rPr>
                <w:rFonts w:eastAsia="Times New Roman" w:cs="Times New Roman"/>
                <w:sz w:val="18"/>
                <w:szCs w:val="18"/>
              </w:rPr>
            </w:pPr>
            <w:r>
              <w:rPr>
                <w:rFonts w:eastAsia="Times New Roman" w:cs="Times New Roman"/>
                <w:sz w:val="18"/>
                <w:szCs w:val="18"/>
              </w:rPr>
              <w:t xml:space="preserve"> </w:t>
            </w:r>
            <w:r w:rsidRPr="008374D8">
              <w:rPr>
                <w:rFonts w:eastAsia="Times New Roman" w:cs="Times New Roman"/>
                <w:b/>
                <w:sz w:val="18"/>
                <w:szCs w:val="18"/>
              </w:rPr>
              <w:t>Desempleo abierto.-</w:t>
            </w:r>
            <w:r w:rsidRPr="008374D8">
              <w:rPr>
                <w:rFonts w:eastAsia="Times New Roman" w:cs="Times New Roman"/>
                <w:sz w:val="18"/>
                <w:szCs w:val="18"/>
              </w:rPr>
              <w:t xml:space="preserve"> Personas sin empleo en la semana pasada, que buscaron trabajo e</w:t>
            </w:r>
            <w:r>
              <w:rPr>
                <w:rFonts w:eastAsia="Times New Roman" w:cs="Times New Roman"/>
                <w:sz w:val="18"/>
                <w:szCs w:val="18"/>
              </w:rPr>
              <w:t xml:space="preserve"> </w:t>
            </w:r>
            <w:r w:rsidRPr="008374D8">
              <w:rPr>
                <w:rFonts w:eastAsia="Times New Roman" w:cs="Times New Roman"/>
                <w:sz w:val="18"/>
                <w:szCs w:val="18"/>
              </w:rPr>
              <w:t>hicieron gestiones concretas para conseguir empleo o para establecer algún negocio en las</w:t>
            </w:r>
            <w:r>
              <w:rPr>
                <w:rFonts w:eastAsia="Times New Roman" w:cs="Times New Roman"/>
                <w:sz w:val="18"/>
                <w:szCs w:val="18"/>
              </w:rPr>
              <w:t xml:space="preserve"> </w:t>
            </w:r>
            <w:r w:rsidRPr="008374D8">
              <w:rPr>
                <w:rFonts w:eastAsia="Times New Roman" w:cs="Times New Roman"/>
                <w:sz w:val="18"/>
                <w:szCs w:val="18"/>
              </w:rPr>
              <w:t>cuatro semanas anteriores a la entrevista.</w:t>
            </w:r>
          </w:p>
          <w:p w14:paraId="7375799E" w14:textId="77777777" w:rsidR="00310737" w:rsidRDefault="00310737" w:rsidP="009965AD">
            <w:pPr>
              <w:spacing w:after="0" w:line="240" w:lineRule="auto"/>
              <w:rPr>
                <w:rFonts w:eastAsia="Times New Roman" w:cs="Times New Roman"/>
                <w:sz w:val="18"/>
                <w:szCs w:val="18"/>
              </w:rPr>
            </w:pPr>
            <w:r w:rsidRPr="008374D8">
              <w:rPr>
                <w:rFonts w:eastAsia="Times New Roman" w:cs="Times New Roman"/>
                <w:b/>
                <w:sz w:val="18"/>
                <w:szCs w:val="18"/>
              </w:rPr>
              <w:t>Desempleo oculto.-</w:t>
            </w:r>
            <w:r w:rsidRPr="008374D8">
              <w:rPr>
                <w:rFonts w:eastAsia="Times New Roman" w:cs="Times New Roman"/>
                <w:sz w:val="18"/>
                <w:szCs w:val="18"/>
              </w:rPr>
              <w:t xml:space="preserve"> Personas sin empleo, que no estuvieron empleados la semana pasada,</w:t>
            </w:r>
            <w:r>
              <w:rPr>
                <w:rFonts w:eastAsia="Times New Roman" w:cs="Times New Roman"/>
                <w:sz w:val="18"/>
                <w:szCs w:val="18"/>
              </w:rPr>
              <w:t xml:space="preserve"> </w:t>
            </w:r>
            <w:r w:rsidRPr="008374D8">
              <w:rPr>
                <w:rFonts w:eastAsia="Times New Roman" w:cs="Times New Roman"/>
                <w:sz w:val="18"/>
                <w:szCs w:val="18"/>
              </w:rPr>
              <w:t>que no buscaron trabajo y no hicieron gestiones concretas para conseguir empleo o para</w:t>
            </w:r>
            <w:r>
              <w:rPr>
                <w:rFonts w:eastAsia="Times New Roman" w:cs="Times New Roman"/>
                <w:sz w:val="18"/>
                <w:szCs w:val="18"/>
              </w:rPr>
              <w:t xml:space="preserve"> </w:t>
            </w:r>
            <w:r w:rsidRPr="008374D8">
              <w:rPr>
                <w:rFonts w:eastAsia="Times New Roman" w:cs="Times New Roman"/>
                <w:sz w:val="18"/>
                <w:szCs w:val="18"/>
              </w:rPr>
              <w:t>establecer algún negocio en las cuatro semanas por alguna de las siguientes razones: tiene un</w:t>
            </w:r>
            <w:r>
              <w:rPr>
                <w:rFonts w:eastAsia="Times New Roman" w:cs="Times New Roman"/>
                <w:sz w:val="18"/>
                <w:szCs w:val="18"/>
              </w:rPr>
              <w:t xml:space="preserve"> </w:t>
            </w:r>
            <w:r w:rsidRPr="008374D8">
              <w:rPr>
                <w:rFonts w:eastAsia="Times New Roman" w:cs="Times New Roman"/>
                <w:sz w:val="18"/>
                <w:szCs w:val="18"/>
              </w:rPr>
              <w:t>trabajo esporádico u ocasional; tiene un trabajo para empezar inmediatamente; espera</w:t>
            </w:r>
            <w:r>
              <w:rPr>
                <w:rFonts w:eastAsia="Times New Roman" w:cs="Times New Roman"/>
                <w:sz w:val="18"/>
                <w:szCs w:val="18"/>
              </w:rPr>
              <w:t xml:space="preserve"> </w:t>
            </w:r>
            <w:r w:rsidRPr="008374D8">
              <w:rPr>
                <w:rFonts w:eastAsia="Times New Roman" w:cs="Times New Roman"/>
                <w:sz w:val="18"/>
                <w:szCs w:val="18"/>
              </w:rPr>
              <w:t>respuesta por una gestión en una empresa o negocio propio; espera respuesta de un</w:t>
            </w:r>
            <w:r>
              <w:rPr>
                <w:rFonts w:eastAsia="Times New Roman" w:cs="Times New Roman"/>
                <w:sz w:val="18"/>
                <w:szCs w:val="18"/>
              </w:rPr>
              <w:t xml:space="preserve"> </w:t>
            </w:r>
            <w:r w:rsidRPr="008374D8">
              <w:rPr>
                <w:rFonts w:eastAsia="Times New Roman" w:cs="Times New Roman"/>
                <w:sz w:val="18"/>
                <w:szCs w:val="18"/>
              </w:rPr>
              <w:t>empleador o de otras gestiones efectuadas para conseguir empleo; espera cosecha o</w:t>
            </w:r>
            <w:r>
              <w:rPr>
                <w:rFonts w:eastAsia="Times New Roman" w:cs="Times New Roman"/>
                <w:sz w:val="18"/>
                <w:szCs w:val="18"/>
              </w:rPr>
              <w:t xml:space="preserve"> </w:t>
            </w:r>
            <w:r w:rsidRPr="008374D8">
              <w:rPr>
                <w:rFonts w:eastAsia="Times New Roman" w:cs="Times New Roman"/>
                <w:sz w:val="18"/>
                <w:szCs w:val="18"/>
              </w:rPr>
              <w:t>temporada de trabajo o piensa que no le darán trabajo o se cansó de buscar.</w:t>
            </w:r>
          </w:p>
          <w:p w14:paraId="1142C4DE" w14:textId="77777777" w:rsidR="00310737" w:rsidRPr="008374D8" w:rsidRDefault="00310737" w:rsidP="009965AD">
            <w:pPr>
              <w:spacing w:after="0" w:line="240" w:lineRule="auto"/>
              <w:rPr>
                <w:rFonts w:eastAsia="Times New Roman" w:cs="Times New Roman"/>
                <w:sz w:val="18"/>
                <w:szCs w:val="18"/>
              </w:rPr>
            </w:pPr>
            <w:r w:rsidRPr="008374D8">
              <w:rPr>
                <w:rFonts w:eastAsia="Times New Roman" w:cs="Times New Roman"/>
                <w:b/>
                <w:sz w:val="18"/>
                <w:szCs w:val="18"/>
              </w:rPr>
              <w:t>Población económicamente activa.-</w:t>
            </w:r>
            <w:r w:rsidRPr="008374D8">
              <w:rPr>
                <w:rFonts w:eastAsia="Times New Roman" w:cs="Times New Roman"/>
                <w:sz w:val="18"/>
                <w:szCs w:val="18"/>
              </w:rPr>
              <w:t xml:space="preserve"> Personas de 15 años y más que trabajaron al menos</w:t>
            </w:r>
            <w:r>
              <w:rPr>
                <w:rFonts w:eastAsia="Times New Roman" w:cs="Times New Roman"/>
                <w:sz w:val="18"/>
                <w:szCs w:val="18"/>
              </w:rPr>
              <w:t xml:space="preserve"> </w:t>
            </w:r>
            <w:r w:rsidRPr="008374D8">
              <w:rPr>
                <w:rFonts w:eastAsia="Times New Roman" w:cs="Times New Roman"/>
                <w:sz w:val="18"/>
                <w:szCs w:val="18"/>
              </w:rPr>
              <w:t>una (1) hora en la semana de referencia o, aunque no trabajaron, tuvieron trabajo (con</w:t>
            </w:r>
            <w:r>
              <w:rPr>
                <w:rFonts w:eastAsia="Times New Roman" w:cs="Times New Roman"/>
                <w:sz w:val="18"/>
                <w:szCs w:val="18"/>
              </w:rPr>
              <w:t xml:space="preserve"> </w:t>
            </w:r>
            <w:r w:rsidRPr="008374D8">
              <w:rPr>
                <w:rFonts w:eastAsia="Times New Roman" w:cs="Times New Roman"/>
                <w:sz w:val="18"/>
                <w:szCs w:val="18"/>
              </w:rPr>
              <w:t>empleo); y personas que no tenían empleo pero estaban disponibles para trabajar y buscan</w:t>
            </w:r>
            <w:r>
              <w:rPr>
                <w:rFonts w:eastAsia="Times New Roman" w:cs="Times New Roman"/>
                <w:sz w:val="18"/>
                <w:szCs w:val="18"/>
              </w:rPr>
              <w:t xml:space="preserve"> </w:t>
            </w:r>
            <w:r w:rsidRPr="008374D8">
              <w:rPr>
                <w:rFonts w:eastAsia="Times New Roman" w:cs="Times New Roman"/>
                <w:sz w:val="18"/>
                <w:szCs w:val="18"/>
              </w:rPr>
              <w:t>empleo (desempleados).</w:t>
            </w:r>
          </w:p>
        </w:tc>
      </w:tr>
      <w:tr w:rsidR="00310737" w:rsidRPr="00616035" w14:paraId="4A6D17C2" w14:textId="77777777" w:rsidTr="009965AD">
        <w:trPr>
          <w:trHeight w:val="20"/>
        </w:trPr>
        <w:tc>
          <w:tcPr>
            <w:tcW w:w="15372" w:type="dxa"/>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4667A42" w14:textId="77777777" w:rsidR="00310737" w:rsidRPr="00616035" w:rsidRDefault="00310737" w:rsidP="009965AD">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553A1D61" w14:textId="77777777" w:rsidTr="009965AD">
        <w:trPr>
          <w:trHeight w:val="20"/>
        </w:trPr>
        <w:tc>
          <w:tcPr>
            <w:tcW w:w="1537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63548E3" w14:textId="77777777" w:rsidR="00310737" w:rsidRPr="00AF28F0" w:rsidRDefault="00310737" w:rsidP="009965AD">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9E336F" w:rsidRPr="00616035" w14:paraId="2756C994"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86082D"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7DF47C70" w14:textId="77777777" w:rsidR="00310737" w:rsidRPr="00E123DE" w:rsidRDefault="00310737" w:rsidP="009965AD">
            <w:pPr>
              <w:spacing w:after="0" w:line="240" w:lineRule="auto"/>
              <w:rPr>
                <w:rFonts w:eastAsia="Times New Roman" w:cs="Times New Roman"/>
                <w:sz w:val="18"/>
                <w:szCs w:val="18"/>
              </w:rPr>
            </w:pPr>
            <w:r>
              <w:rPr>
                <w:rFonts w:eastAsia="Times New Roman" w:cs="Times New Roman"/>
                <w:sz w:val="18"/>
                <w:szCs w:val="18"/>
              </w:rPr>
              <w:t>Porcentaje</w:t>
            </w:r>
          </w:p>
        </w:tc>
      </w:tr>
      <w:tr w:rsidR="009E336F" w:rsidRPr="00616035" w14:paraId="271A3570"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77FF407" w14:textId="77777777" w:rsidR="00310737" w:rsidRPr="00616035" w:rsidRDefault="00310737" w:rsidP="009965AD">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851" w:type="dxa"/>
            <w:tcBorders>
              <w:top w:val="nil"/>
              <w:left w:val="nil"/>
              <w:bottom w:val="single" w:sz="8" w:space="0" w:color="auto"/>
              <w:right w:val="single" w:sz="8" w:space="0" w:color="000000"/>
            </w:tcBorders>
            <w:shd w:val="clear" w:color="auto" w:fill="auto"/>
            <w:noWrap/>
            <w:vAlign w:val="center"/>
          </w:tcPr>
          <w:p w14:paraId="12C19267" w14:textId="77777777" w:rsidR="00310737" w:rsidRDefault="00310737" w:rsidP="009965AD">
            <w:pPr>
              <w:spacing w:after="0" w:line="240" w:lineRule="auto"/>
              <w:rPr>
                <w:rFonts w:eastAsia="Times New Roman" w:cs="Times New Roman"/>
                <w:sz w:val="18"/>
                <w:szCs w:val="18"/>
              </w:rPr>
            </w:pPr>
            <w:r>
              <w:rPr>
                <w:rFonts w:eastAsia="Times New Roman" w:cs="Times New Roman"/>
                <w:sz w:val="18"/>
                <w:szCs w:val="18"/>
              </w:rPr>
              <w:t>Municipal-DMQ</w:t>
            </w:r>
          </w:p>
        </w:tc>
      </w:tr>
      <w:tr w:rsidR="009E336F" w:rsidRPr="00616035" w14:paraId="417DBB30"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380D01F" w14:textId="77777777" w:rsidR="00310737" w:rsidRDefault="00310737" w:rsidP="009965AD">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851" w:type="dxa"/>
            <w:tcBorders>
              <w:top w:val="nil"/>
              <w:left w:val="nil"/>
              <w:bottom w:val="single" w:sz="8" w:space="0" w:color="auto"/>
              <w:right w:val="single" w:sz="8" w:space="0" w:color="000000"/>
            </w:tcBorders>
            <w:shd w:val="clear" w:color="auto" w:fill="auto"/>
            <w:noWrap/>
            <w:vAlign w:val="center"/>
          </w:tcPr>
          <w:p w14:paraId="6FBD0535" w14:textId="77777777" w:rsidR="00310737" w:rsidRPr="002023D9" w:rsidRDefault="00310737" w:rsidP="009965AD">
            <w:pPr>
              <w:spacing w:after="0" w:line="240" w:lineRule="auto"/>
              <w:rPr>
                <w:rFonts w:eastAsia="Times New Roman" w:cs="Times New Roman"/>
                <w:sz w:val="18"/>
                <w:szCs w:val="18"/>
              </w:rPr>
            </w:pPr>
            <w:r>
              <w:rPr>
                <w:rFonts w:eastAsia="Times New Roman" w:cs="Times New Roman"/>
                <w:sz w:val="18"/>
                <w:szCs w:val="18"/>
              </w:rPr>
              <w:t>Semestral</w:t>
            </w:r>
          </w:p>
        </w:tc>
      </w:tr>
      <w:tr w:rsidR="009E336F" w:rsidRPr="00616035" w14:paraId="3C9EE000"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F8300E0"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851" w:type="dxa"/>
            <w:tcBorders>
              <w:top w:val="nil"/>
              <w:left w:val="nil"/>
              <w:bottom w:val="single" w:sz="8" w:space="0" w:color="auto"/>
              <w:right w:val="single" w:sz="8" w:space="0" w:color="000000"/>
            </w:tcBorders>
            <w:shd w:val="clear" w:color="auto" w:fill="auto"/>
            <w:noWrap/>
            <w:vAlign w:val="center"/>
            <w:hideMark/>
          </w:tcPr>
          <w:p w14:paraId="2FC53C16" w14:textId="77777777" w:rsidR="00310737" w:rsidRPr="00616035" w:rsidRDefault="00310737" w:rsidP="009965AD">
            <w:pPr>
              <w:spacing w:after="0" w:line="240" w:lineRule="auto"/>
              <w:rPr>
                <w:rFonts w:eastAsia="Times New Roman" w:cs="Times New Roman"/>
                <w:sz w:val="18"/>
                <w:szCs w:val="18"/>
              </w:rPr>
            </w:pPr>
            <w:r>
              <w:rPr>
                <w:rFonts w:eastAsia="Times New Roman" w:cs="Times New Roman"/>
                <w:sz w:val="18"/>
                <w:szCs w:val="18"/>
              </w:rPr>
              <w:t>Porcentaje de miembros del hogar de acuerdo al tipo de desocupación</w:t>
            </w:r>
          </w:p>
        </w:tc>
      </w:tr>
      <w:tr w:rsidR="009E336F" w:rsidRPr="00616035" w14:paraId="6FD2CC80"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360428D5" w14:textId="77777777" w:rsidR="00310737" w:rsidRPr="00616035" w:rsidRDefault="00310737" w:rsidP="009965AD">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0851" w:type="dxa"/>
            <w:tcBorders>
              <w:top w:val="single" w:sz="8" w:space="0" w:color="auto"/>
              <w:left w:val="nil"/>
              <w:bottom w:val="single" w:sz="8" w:space="0" w:color="auto"/>
              <w:right w:val="single" w:sz="8" w:space="0" w:color="auto"/>
            </w:tcBorders>
            <w:shd w:val="clear" w:color="auto" w:fill="auto"/>
            <w:noWrap/>
            <w:vAlign w:val="center"/>
          </w:tcPr>
          <w:p w14:paraId="589F3C22" w14:textId="77777777" w:rsidR="00310737" w:rsidRDefault="00310737" w:rsidP="009965AD">
            <w:pPr>
              <w:spacing w:after="0" w:line="240" w:lineRule="auto"/>
              <w:rPr>
                <w:rFonts w:eastAsia="Times New Roman" w:cs="Times New Roman"/>
                <w:sz w:val="18"/>
                <w:szCs w:val="18"/>
              </w:rPr>
            </w:pPr>
            <w:r w:rsidRPr="00335DA6">
              <w:rPr>
                <w:rFonts w:eastAsia="Times New Roman" w:cs="Times New Roman"/>
                <w:sz w:val="18"/>
                <w:szCs w:val="18"/>
              </w:rPr>
              <w:t>QUITO - ENEMDU JUNIO 2018</w:t>
            </w:r>
          </w:p>
        </w:tc>
      </w:tr>
      <w:tr w:rsidR="009E336F" w:rsidRPr="00616035" w14:paraId="2E36F128"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4FC36C6"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5ACE0F89" w14:textId="77777777" w:rsidR="00310737" w:rsidRPr="006327BD" w:rsidRDefault="00310737" w:rsidP="009965AD">
            <w:pPr>
              <w:spacing w:after="0" w:line="240" w:lineRule="auto"/>
              <w:rPr>
                <w:rFonts w:eastAsia="Times New Roman" w:cs="Times New Roman"/>
                <w:sz w:val="18"/>
                <w:szCs w:val="18"/>
              </w:rPr>
            </w:pPr>
            <w:r>
              <w:rPr>
                <w:rFonts w:eastAsia="Times New Roman" w:cs="Times New Roman"/>
                <w:sz w:val="18"/>
                <w:szCs w:val="18"/>
              </w:rPr>
              <w:t>Cada 6 meses</w:t>
            </w:r>
          </w:p>
        </w:tc>
      </w:tr>
      <w:tr w:rsidR="009E336F" w:rsidRPr="00616035" w14:paraId="49832DA5" w14:textId="77777777" w:rsidTr="009965AD">
        <w:trPr>
          <w:trHeight w:val="20"/>
        </w:trPr>
        <w:tc>
          <w:tcPr>
            <w:tcW w:w="1097" w:type="dxa"/>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CCE6513" w14:textId="77777777" w:rsidR="00310737" w:rsidRPr="00616035" w:rsidRDefault="00310737" w:rsidP="009965AD">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42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5083FB3" w14:textId="77777777" w:rsidR="00310737" w:rsidRPr="00616035" w:rsidRDefault="00310737" w:rsidP="009965AD">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8809FE8" w14:textId="77777777" w:rsidR="00310737" w:rsidRPr="00F406F1" w:rsidRDefault="00310737" w:rsidP="009965AD">
            <w:pPr>
              <w:spacing w:after="0" w:line="240" w:lineRule="auto"/>
              <w:rPr>
                <w:rFonts w:eastAsia="Times New Roman" w:cs="Times New Roman"/>
                <w:sz w:val="18"/>
                <w:szCs w:val="18"/>
              </w:rPr>
            </w:pPr>
            <w:r>
              <w:rPr>
                <w:rFonts w:eastAsia="Times New Roman" w:cs="Times New Roman"/>
                <w:sz w:val="18"/>
                <w:szCs w:val="18"/>
              </w:rPr>
              <w:t>Distrito Metropolitano de Quito</w:t>
            </w:r>
          </w:p>
        </w:tc>
      </w:tr>
      <w:tr w:rsidR="009E336F" w:rsidRPr="00616035" w14:paraId="52681B81" w14:textId="77777777" w:rsidTr="009965AD">
        <w:trPr>
          <w:trHeight w:val="20"/>
        </w:trPr>
        <w:tc>
          <w:tcPr>
            <w:tcW w:w="1097" w:type="dxa"/>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87AECC8" w14:textId="77777777" w:rsidR="00310737" w:rsidRPr="00616035" w:rsidRDefault="00310737" w:rsidP="009965AD">
            <w:pPr>
              <w:spacing w:after="0" w:line="240" w:lineRule="auto"/>
              <w:rPr>
                <w:rFonts w:eastAsia="Times New Roman" w:cs="Times New Roman"/>
                <w:b/>
                <w:bCs/>
                <w:sz w:val="18"/>
                <w:szCs w:val="18"/>
              </w:rPr>
            </w:pPr>
          </w:p>
        </w:tc>
        <w:tc>
          <w:tcPr>
            <w:tcW w:w="3424" w:type="dxa"/>
            <w:tcBorders>
              <w:top w:val="nil"/>
              <w:left w:val="nil"/>
              <w:bottom w:val="single" w:sz="8" w:space="0" w:color="auto"/>
              <w:right w:val="single" w:sz="8" w:space="0" w:color="auto"/>
            </w:tcBorders>
            <w:shd w:val="clear" w:color="auto" w:fill="D5DCE4" w:themeFill="text2" w:themeFillTint="33"/>
            <w:noWrap/>
            <w:vAlign w:val="center"/>
            <w:hideMark/>
          </w:tcPr>
          <w:p w14:paraId="2EDA8654" w14:textId="77777777" w:rsidR="00310737" w:rsidRPr="00616035" w:rsidRDefault="00310737" w:rsidP="009965AD">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851" w:type="dxa"/>
            <w:tcBorders>
              <w:top w:val="single" w:sz="8" w:space="0" w:color="auto"/>
              <w:left w:val="single" w:sz="8" w:space="0" w:color="auto"/>
              <w:bottom w:val="single" w:sz="8" w:space="0" w:color="auto"/>
              <w:right w:val="single" w:sz="8" w:space="0" w:color="000000"/>
            </w:tcBorders>
            <w:shd w:val="clear" w:color="auto" w:fill="auto"/>
            <w:hideMark/>
          </w:tcPr>
          <w:p w14:paraId="10601DE9" w14:textId="77777777" w:rsidR="00310737" w:rsidRDefault="00310737" w:rsidP="009965AD">
            <w:pPr>
              <w:spacing w:line="240" w:lineRule="auto"/>
            </w:pPr>
            <w:r w:rsidRPr="004D3245">
              <w:rPr>
                <w:rFonts w:eastAsia="Times New Roman" w:cs="Times New Roman"/>
                <w:sz w:val="18"/>
                <w:szCs w:val="18"/>
              </w:rPr>
              <w:t>No aplica</w:t>
            </w:r>
          </w:p>
        </w:tc>
      </w:tr>
      <w:tr w:rsidR="009E336F" w:rsidRPr="00616035" w14:paraId="271D11A1" w14:textId="77777777" w:rsidTr="009965AD">
        <w:trPr>
          <w:trHeight w:val="20"/>
        </w:trPr>
        <w:tc>
          <w:tcPr>
            <w:tcW w:w="1097" w:type="dxa"/>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EF415FA" w14:textId="77777777" w:rsidR="00310737" w:rsidRPr="00616035" w:rsidRDefault="00310737" w:rsidP="009965AD">
            <w:pPr>
              <w:spacing w:after="0" w:line="240" w:lineRule="auto"/>
              <w:rPr>
                <w:rFonts w:eastAsia="Times New Roman" w:cs="Times New Roman"/>
                <w:b/>
                <w:bCs/>
                <w:sz w:val="18"/>
                <w:szCs w:val="18"/>
              </w:rPr>
            </w:pPr>
          </w:p>
        </w:tc>
        <w:tc>
          <w:tcPr>
            <w:tcW w:w="342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4FC0A28"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851" w:type="dxa"/>
            <w:tcBorders>
              <w:top w:val="single" w:sz="8" w:space="0" w:color="auto"/>
              <w:left w:val="single" w:sz="8" w:space="0" w:color="auto"/>
              <w:bottom w:val="single" w:sz="8" w:space="0" w:color="auto"/>
              <w:right w:val="single" w:sz="8" w:space="0" w:color="000000"/>
            </w:tcBorders>
            <w:shd w:val="clear" w:color="auto" w:fill="auto"/>
            <w:hideMark/>
          </w:tcPr>
          <w:p w14:paraId="041EA7EE" w14:textId="77777777" w:rsidR="00310737" w:rsidRDefault="00310737" w:rsidP="009965AD">
            <w:pPr>
              <w:spacing w:line="240" w:lineRule="auto"/>
            </w:pPr>
            <w:r w:rsidRPr="004D3245">
              <w:rPr>
                <w:rFonts w:eastAsia="Times New Roman" w:cs="Times New Roman"/>
                <w:sz w:val="18"/>
                <w:szCs w:val="18"/>
              </w:rPr>
              <w:t>No aplica</w:t>
            </w:r>
          </w:p>
        </w:tc>
      </w:tr>
      <w:tr w:rsidR="009E336F" w:rsidRPr="003B6119" w14:paraId="3743CC57"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13A21DC" w14:textId="77777777" w:rsidR="00310737" w:rsidRPr="007F5680" w:rsidRDefault="00310737" w:rsidP="009965AD">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51E3FCE" w14:textId="320C6899" w:rsidR="00310737" w:rsidRPr="007F5680" w:rsidRDefault="00310737" w:rsidP="009965AD">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9E336F">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5482C170" w14:textId="77777777" w:rsidR="00310737" w:rsidRPr="003B6119" w:rsidRDefault="00310737" w:rsidP="009965AD">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9E336F" w:rsidRPr="00616035" w14:paraId="3C6003E9"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F02F99A" w14:textId="77777777" w:rsidR="00310737" w:rsidRPr="00616035" w:rsidRDefault="00310737" w:rsidP="009965AD">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702E542C" w14:textId="77777777" w:rsidR="00310737" w:rsidRPr="00616035" w:rsidRDefault="00310737" w:rsidP="009965AD">
            <w:pPr>
              <w:spacing w:after="0" w:line="240" w:lineRule="auto"/>
              <w:rPr>
                <w:rFonts w:eastAsia="Times New Roman" w:cs="Times New Roman"/>
                <w:sz w:val="18"/>
                <w:szCs w:val="18"/>
              </w:rPr>
            </w:pPr>
            <w:r w:rsidRPr="00935AE7">
              <w:rPr>
                <w:rFonts w:eastAsia="Times New Roman" w:cs="Times New Roman"/>
                <w:sz w:val="18"/>
                <w:szCs w:val="18"/>
              </w:rPr>
              <w:t>Ingresos familiares por debajo al resto del DMQ.</w:t>
            </w:r>
          </w:p>
        </w:tc>
      </w:tr>
      <w:tr w:rsidR="009E336F" w:rsidRPr="00616035" w14:paraId="53DE5E88"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A82D916"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575430BB" w14:textId="0621A313" w:rsidR="00310737" w:rsidRPr="006327BD" w:rsidRDefault="00310737" w:rsidP="009965AD">
            <w:pPr>
              <w:spacing w:after="0" w:line="240" w:lineRule="auto"/>
              <w:rPr>
                <w:rFonts w:eastAsia="Times New Roman" w:cs="Times New Roman"/>
                <w:sz w:val="18"/>
                <w:szCs w:val="18"/>
              </w:rPr>
            </w:pPr>
            <w:r>
              <w:rPr>
                <w:rFonts w:eastAsia="Times New Roman" w:cs="Times New Roman"/>
                <w:sz w:val="18"/>
                <w:szCs w:val="18"/>
              </w:rPr>
              <w:t>I</w:t>
            </w:r>
            <w:r w:rsidRPr="00262785">
              <w:rPr>
                <w:rFonts w:eastAsia="Times New Roman" w:cs="Times New Roman"/>
                <w:sz w:val="18"/>
                <w:szCs w:val="18"/>
              </w:rPr>
              <w:t>NEC. (2016). Tasa de desempleo. Obtenido de http://www.ecuadorencifras.gob.ec/documentos/web-inec/Sistema_Estadistico_Nacional/Objetivos_Desarrollo_Sostenible_ODS/Objetivo_8/Meta_8.5/Indicador_8.5.2/FM_tasa_desempleo.pdf</w:t>
            </w:r>
          </w:p>
        </w:tc>
      </w:tr>
      <w:tr w:rsidR="009E336F" w:rsidRPr="00616035" w14:paraId="39C3326A"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DD7721" w14:textId="77777777" w:rsidR="00310737" w:rsidRPr="00616035" w:rsidRDefault="00310737" w:rsidP="009965AD">
            <w:pPr>
              <w:spacing w:after="0" w:line="240"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0851" w:type="dxa"/>
            <w:tcBorders>
              <w:top w:val="single" w:sz="8" w:space="0" w:color="auto"/>
              <w:left w:val="nil"/>
              <w:bottom w:val="single" w:sz="8" w:space="0" w:color="auto"/>
              <w:right w:val="single" w:sz="8" w:space="0" w:color="auto"/>
            </w:tcBorders>
            <w:shd w:val="clear" w:color="auto" w:fill="auto"/>
            <w:noWrap/>
            <w:hideMark/>
          </w:tcPr>
          <w:p w14:paraId="0F2FD9CC" w14:textId="77777777" w:rsidR="00310737" w:rsidRDefault="00310737" w:rsidP="009965AD">
            <w:pPr>
              <w:spacing w:line="240" w:lineRule="auto"/>
            </w:pPr>
            <w:r w:rsidRPr="00582984">
              <w:rPr>
                <w:rFonts w:eastAsia="Times New Roman" w:cs="Times New Roman"/>
                <w:sz w:val="18"/>
                <w:szCs w:val="18"/>
              </w:rPr>
              <w:t>Septiembre de 2018</w:t>
            </w:r>
          </w:p>
        </w:tc>
      </w:tr>
      <w:tr w:rsidR="009E336F" w:rsidRPr="00616035" w14:paraId="6E2F9102" w14:textId="77777777" w:rsidTr="009965AD">
        <w:trPr>
          <w:trHeight w:val="21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71D50B"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851" w:type="dxa"/>
            <w:tcBorders>
              <w:top w:val="single" w:sz="8" w:space="0" w:color="auto"/>
              <w:left w:val="nil"/>
              <w:bottom w:val="single" w:sz="8" w:space="0" w:color="auto"/>
              <w:right w:val="single" w:sz="8" w:space="0" w:color="auto"/>
            </w:tcBorders>
            <w:shd w:val="clear" w:color="auto" w:fill="auto"/>
            <w:noWrap/>
            <w:hideMark/>
          </w:tcPr>
          <w:p w14:paraId="7A06B3E0" w14:textId="77777777" w:rsidR="00310737" w:rsidRDefault="00310737" w:rsidP="009965AD">
            <w:pPr>
              <w:spacing w:line="240" w:lineRule="auto"/>
            </w:pPr>
            <w:r w:rsidRPr="00582984">
              <w:rPr>
                <w:rFonts w:eastAsia="Times New Roman" w:cs="Times New Roman"/>
                <w:sz w:val="18"/>
                <w:szCs w:val="18"/>
              </w:rPr>
              <w:t>Septiembre de 2018</w:t>
            </w:r>
          </w:p>
        </w:tc>
      </w:tr>
      <w:tr w:rsidR="009E336F" w:rsidRPr="00616035" w14:paraId="4F7D7D8E" w14:textId="77777777" w:rsidTr="009965AD">
        <w:trPr>
          <w:trHeight w:val="20"/>
        </w:trPr>
        <w:tc>
          <w:tcPr>
            <w:tcW w:w="452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1DAE4A7" w14:textId="77777777" w:rsidR="00310737" w:rsidRPr="00616035" w:rsidRDefault="00310737" w:rsidP="009965AD">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358295F0" w14:textId="77777777" w:rsidR="00310737" w:rsidRDefault="00310737" w:rsidP="009965AD">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DBEE5A9" w14:textId="77777777" w:rsidR="00310737" w:rsidRPr="00616035" w:rsidRDefault="00310737" w:rsidP="009965AD">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7959C26" w14:textId="1C06A395"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310737" w:rsidRPr="00616035" w14:paraId="4D008C93" w14:textId="77777777" w:rsidTr="009E336F">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0C0258D1" w14:textId="77777777" w:rsidR="00310737" w:rsidRPr="00616035" w:rsidRDefault="00310737" w:rsidP="009E33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98176" behindDoc="0" locked="0" layoutInCell="1" allowOverlap="1" wp14:anchorId="56E8205B" wp14:editId="222E2597">
                  <wp:simplePos x="0" y="0"/>
                  <wp:positionH relativeFrom="column">
                    <wp:posOffset>539750</wp:posOffset>
                  </wp:positionH>
                  <wp:positionV relativeFrom="paragraph">
                    <wp:posOffset>-2540</wp:posOffset>
                  </wp:positionV>
                  <wp:extent cx="845185" cy="424815"/>
                  <wp:effectExtent l="0" t="0" r="0" b="0"/>
                  <wp:wrapNone/>
                  <wp:docPr id="240" name="Imagen 24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5FF93" w14:textId="77777777" w:rsidR="00310737" w:rsidRPr="00616035" w:rsidRDefault="00310737" w:rsidP="009E336F">
            <w:pPr>
              <w:spacing w:after="0" w:line="240"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3FA8657"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2B66C5A6"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91DBC7E"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74D5067C" w14:textId="77777777" w:rsidR="00310737" w:rsidRPr="00616035" w:rsidRDefault="00310737" w:rsidP="009E336F">
            <w:pPr>
              <w:spacing w:after="0" w:line="240" w:lineRule="auto"/>
              <w:rPr>
                <w:rFonts w:eastAsia="Times New Roman" w:cs="Times New Roman"/>
                <w:sz w:val="18"/>
                <w:szCs w:val="18"/>
              </w:rPr>
            </w:pPr>
            <w:r w:rsidRPr="0092795F">
              <w:rPr>
                <w:rFonts w:eastAsia="Times New Roman" w:cs="Times New Roman"/>
                <w:sz w:val="18"/>
                <w:szCs w:val="18"/>
              </w:rPr>
              <w:t>Rango de ingresos familiares</w:t>
            </w:r>
          </w:p>
        </w:tc>
      </w:tr>
      <w:tr w:rsidR="00310737" w:rsidRPr="00616035" w14:paraId="3D497C3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0B93BDC"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7D3A367E"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7104CB3C"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72FB209"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0BCDCB81"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Es el ingreso total de los miembros del hogar</w:t>
            </w:r>
            <w:r w:rsidRPr="00FF0CB9">
              <w:rPr>
                <w:rFonts w:eastAsia="Times New Roman" w:cs="Times New Roman"/>
                <w:sz w:val="18"/>
                <w:szCs w:val="18"/>
              </w:rPr>
              <w:t xml:space="preserve"> clasificados por </w:t>
            </w:r>
            <w:r>
              <w:rPr>
                <w:rFonts w:eastAsia="Times New Roman" w:cs="Times New Roman"/>
                <w:sz w:val="18"/>
                <w:szCs w:val="18"/>
              </w:rPr>
              <w:t>rangos.</w:t>
            </w:r>
          </w:p>
        </w:tc>
      </w:tr>
      <w:tr w:rsidR="00310737" w:rsidRPr="00616035" w14:paraId="6CF6CDA5"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FF59F8D"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6579BA4A"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33C2295" w14:textId="77777777" w:rsidR="00310737" w:rsidRDefault="00310737" w:rsidP="009E336F">
            <w:pPr>
              <w:spacing w:after="0" w:line="240" w:lineRule="auto"/>
              <w:jc w:val="center"/>
              <w:rPr>
                <w:rFonts w:eastAsia="Times New Roman" w:cs="Times New Roman"/>
                <w:sz w:val="16"/>
              </w:rPr>
            </w:pPr>
          </w:p>
          <w:p w14:paraId="4507A0D8" w14:textId="77777777" w:rsidR="00310737" w:rsidRPr="00EB0DE3" w:rsidRDefault="00310737" w:rsidP="009E336F">
            <w:pPr>
              <w:spacing w:after="0" w:line="240" w:lineRule="auto"/>
              <w:rPr>
                <w:rFonts w:eastAsia="Times New Roman" w:cs="Times New Roman"/>
                <w:sz w:val="16"/>
              </w:rPr>
            </w:pPr>
            <m:oMathPara>
              <m:oMath>
                <m:r>
                  <w:rPr>
                    <w:rFonts w:ascii="Cambria Math" w:hAnsi="Cambria Math"/>
                    <w:sz w:val="16"/>
                  </w:rPr>
                  <m:t>Rangos de ingreso=</m:t>
                </m:r>
                <m:f>
                  <m:fPr>
                    <m:ctrlPr>
                      <w:rPr>
                        <w:rFonts w:ascii="Cambria Math" w:hAnsi="Cambria Math"/>
                        <w:i/>
                        <w:sz w:val="16"/>
                      </w:rPr>
                    </m:ctrlPr>
                  </m:fPr>
                  <m:num>
                    <m:r>
                      <w:rPr>
                        <w:rFonts w:ascii="Cambria Math" w:hAnsi="Cambria Math"/>
                        <w:sz w:val="16"/>
                      </w:rPr>
                      <m:t>Número de hogares clasificados por rangos de ingreso</m:t>
                    </m:r>
                  </m:num>
                  <m:den>
                    <m:r>
                      <w:rPr>
                        <w:rFonts w:ascii="Cambria Math" w:eastAsia="Times New Roman" w:hAnsi="Cambria Math" w:cs="Times New Roman"/>
                        <w:sz w:val="18"/>
                        <w:szCs w:val="18"/>
                      </w:rPr>
                      <m:t>T</m:t>
                    </m:r>
                    <m:r>
                      <w:rPr>
                        <w:rFonts w:ascii="Cambria Math" w:hAnsi="Cambria Math"/>
                        <w:sz w:val="16"/>
                      </w:rPr>
                      <m:t xml:space="preserve">otal de hogares </m:t>
                    </m:r>
                  </m:den>
                </m:f>
                <m:r>
                  <w:rPr>
                    <w:rFonts w:ascii="Cambria Math" w:eastAsia="Times New Roman" w:hAnsi="Cambria Math" w:cs="Times New Roman"/>
                    <w:sz w:val="16"/>
                  </w:rPr>
                  <m:t xml:space="preserve"> x 100</m:t>
                </m:r>
              </m:oMath>
            </m:oMathPara>
          </w:p>
          <w:p w14:paraId="50B25BD4" w14:textId="77777777" w:rsidR="00310737" w:rsidRPr="00616035" w:rsidRDefault="00310737" w:rsidP="009E336F">
            <w:pPr>
              <w:spacing w:after="0" w:line="240" w:lineRule="auto"/>
              <w:jc w:val="center"/>
              <w:rPr>
                <w:rFonts w:eastAsia="Times New Roman" w:cs="Times New Roman"/>
                <w:sz w:val="18"/>
                <w:szCs w:val="18"/>
              </w:rPr>
            </w:pPr>
          </w:p>
        </w:tc>
      </w:tr>
      <w:tr w:rsidR="00310737" w:rsidRPr="00616035" w14:paraId="56C666AC"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9ECA6C4"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6ACA02BE"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45DBA8A" w14:textId="77777777" w:rsidR="00310737" w:rsidRPr="004A7B38" w:rsidRDefault="00310737" w:rsidP="0029496E">
            <w:pPr>
              <w:pStyle w:val="Prrafodelista"/>
              <w:numPr>
                <w:ilvl w:val="0"/>
                <w:numId w:val="35"/>
              </w:numPr>
              <w:spacing w:after="0" w:line="240" w:lineRule="auto"/>
              <w:contextualSpacing/>
              <w:rPr>
                <w:rFonts w:eastAsia="Times New Roman" w:cs="Times New Roman"/>
                <w:sz w:val="18"/>
                <w:szCs w:val="18"/>
              </w:rPr>
            </w:pPr>
            <w:r>
              <w:rPr>
                <w:rFonts w:eastAsia="Times New Roman" w:cs="Times New Roman"/>
                <w:b/>
                <w:sz w:val="18"/>
                <w:szCs w:val="18"/>
              </w:rPr>
              <w:t xml:space="preserve">Hogares clasificados por rangos de ingreso.- </w:t>
            </w:r>
            <w:r>
              <w:rPr>
                <w:rFonts w:eastAsia="Times New Roman" w:cs="Times New Roman"/>
                <w:sz w:val="18"/>
                <w:szCs w:val="18"/>
              </w:rPr>
              <w:t>Clasifica a los hogares por rangos de acuerdo a los ingresos familiares</w:t>
            </w:r>
            <w:r>
              <w:rPr>
                <w:rFonts w:eastAsia="Times New Roman" w:cs="Times New Roman"/>
                <w:b/>
                <w:sz w:val="18"/>
                <w:szCs w:val="18"/>
              </w:rPr>
              <w:t xml:space="preserve"> </w:t>
            </w:r>
          </w:p>
        </w:tc>
      </w:tr>
      <w:tr w:rsidR="00310737" w:rsidRPr="00616035" w14:paraId="18328C46"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2D81F38"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2CA1E599"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63C269B"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730CBFA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9F1D787"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2DE631AF" w14:textId="77777777" w:rsidR="00310737" w:rsidRPr="00E123DE" w:rsidRDefault="00310737" w:rsidP="009E336F">
            <w:pPr>
              <w:spacing w:after="0" w:line="240" w:lineRule="auto"/>
              <w:rPr>
                <w:rFonts w:eastAsia="Times New Roman" w:cs="Times New Roman"/>
                <w:sz w:val="18"/>
                <w:szCs w:val="18"/>
              </w:rPr>
            </w:pPr>
            <w:r>
              <w:rPr>
                <w:rFonts w:eastAsia="Times New Roman" w:cs="Times New Roman"/>
                <w:sz w:val="18"/>
                <w:szCs w:val="18"/>
              </w:rPr>
              <w:t>Porcentaje</w:t>
            </w:r>
          </w:p>
        </w:tc>
      </w:tr>
      <w:tr w:rsidR="00310737" w:rsidRPr="00616035" w14:paraId="72DC64EE"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B21ECB2"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6F823FF4"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59B4C656"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C18F0E1" w14:textId="77777777" w:rsidR="00310737"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33DDA94D" w14:textId="77777777" w:rsidR="00310737" w:rsidRPr="002023D9"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2A3150F9"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729C982"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692421CB"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Porcentaje de hogares clasificados por rangos de ingreso</w:t>
            </w:r>
          </w:p>
        </w:tc>
      </w:tr>
      <w:tr w:rsidR="00310737" w:rsidRPr="00616035" w14:paraId="0806DF77"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40FC2D55"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2563FDA8" w14:textId="77C7BF4C" w:rsidR="00310737" w:rsidRDefault="009C5ABD" w:rsidP="009E336F">
            <w:pPr>
              <w:spacing w:after="0" w:line="240" w:lineRule="auto"/>
              <w:rPr>
                <w:rFonts w:eastAsia="Times New Roman" w:cs="Times New Roman"/>
                <w:sz w:val="18"/>
                <w:szCs w:val="18"/>
              </w:rPr>
            </w:pPr>
            <w:r>
              <w:rPr>
                <w:rFonts w:eastAsia="Times New Roman" w:cs="Times New Roman"/>
                <w:sz w:val="18"/>
                <w:szCs w:val="18"/>
              </w:rPr>
              <w:t>Encuesta Multipropósito ICQ</w:t>
            </w:r>
            <w:r w:rsidR="00310737">
              <w:rPr>
                <w:rFonts w:eastAsia="Times New Roman" w:cs="Times New Roman"/>
                <w:sz w:val="18"/>
                <w:szCs w:val="18"/>
              </w:rPr>
              <w:t xml:space="preserve"> del CHQ 2016</w:t>
            </w:r>
          </w:p>
        </w:tc>
      </w:tr>
      <w:tr w:rsidR="00310737" w:rsidRPr="00616035" w14:paraId="403A868D"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B78C02"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3E82EFE9"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169EBD8B" w14:textId="77777777" w:rsidTr="009E336F">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0489EF3"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D068DF2"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F804333" w14:textId="77777777" w:rsidR="00310737" w:rsidRPr="00F406F1" w:rsidRDefault="00310737" w:rsidP="009E336F">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6ECDCB19" w14:textId="77777777" w:rsidTr="009E336F">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2DA31F2" w14:textId="77777777" w:rsidR="00310737" w:rsidRPr="00616035" w:rsidRDefault="00310737" w:rsidP="009E336F">
            <w:pPr>
              <w:spacing w:after="0" w:line="240"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67BAF072"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09A735F6" w14:textId="77777777" w:rsidR="00310737" w:rsidRDefault="00310737" w:rsidP="009E336F">
            <w:pPr>
              <w:spacing w:line="240" w:lineRule="auto"/>
            </w:pPr>
            <w:r w:rsidRPr="004D3245">
              <w:rPr>
                <w:rFonts w:eastAsia="Times New Roman" w:cs="Times New Roman"/>
                <w:sz w:val="18"/>
                <w:szCs w:val="18"/>
              </w:rPr>
              <w:t>No aplica</w:t>
            </w:r>
          </w:p>
        </w:tc>
      </w:tr>
      <w:tr w:rsidR="00310737" w:rsidRPr="00616035" w14:paraId="783ED0D4" w14:textId="77777777" w:rsidTr="009E336F">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7F568C7" w14:textId="77777777" w:rsidR="00310737" w:rsidRPr="00616035" w:rsidRDefault="00310737" w:rsidP="009E336F">
            <w:pPr>
              <w:spacing w:after="0" w:line="240"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CC18D4F"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3856E292" w14:textId="77777777" w:rsidR="00310737" w:rsidRDefault="00310737" w:rsidP="009E336F">
            <w:pPr>
              <w:spacing w:line="240" w:lineRule="auto"/>
            </w:pPr>
            <w:r w:rsidRPr="004D3245">
              <w:rPr>
                <w:rFonts w:eastAsia="Times New Roman" w:cs="Times New Roman"/>
                <w:sz w:val="18"/>
                <w:szCs w:val="18"/>
              </w:rPr>
              <w:t>No aplica</w:t>
            </w:r>
          </w:p>
        </w:tc>
      </w:tr>
      <w:tr w:rsidR="00310737" w:rsidRPr="003B6119" w14:paraId="6038285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CDE5465"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8587871"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511410C"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51F93376" w14:textId="77777777" w:rsidR="00310737" w:rsidRPr="003B6119" w:rsidRDefault="00310737" w:rsidP="009E336F">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2ECD04D9"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57119E0"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3EFA9904" w14:textId="77777777" w:rsidR="00310737" w:rsidRPr="00616035" w:rsidRDefault="00310737" w:rsidP="009E336F">
            <w:pPr>
              <w:spacing w:after="0" w:line="240" w:lineRule="auto"/>
              <w:rPr>
                <w:rFonts w:eastAsia="Times New Roman" w:cs="Times New Roman"/>
                <w:sz w:val="18"/>
                <w:szCs w:val="18"/>
              </w:rPr>
            </w:pPr>
            <w:r w:rsidRPr="00935AE7">
              <w:rPr>
                <w:rFonts w:eastAsia="Times New Roman" w:cs="Times New Roman"/>
                <w:sz w:val="18"/>
                <w:szCs w:val="18"/>
              </w:rPr>
              <w:t>Ingresos familiares por debajo al resto del DMQ.</w:t>
            </w:r>
          </w:p>
        </w:tc>
      </w:tr>
      <w:tr w:rsidR="00310737" w:rsidRPr="00616035" w14:paraId="30C393BD"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3FBCDF"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4A3D67CA"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49D24077"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A078DF4"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6EDDB0BD" w14:textId="77777777" w:rsidR="00310737" w:rsidRDefault="00310737" w:rsidP="009E336F">
            <w:pPr>
              <w:spacing w:line="240" w:lineRule="auto"/>
            </w:pPr>
            <w:r w:rsidRPr="00D15EAC">
              <w:rPr>
                <w:rFonts w:eastAsia="Times New Roman" w:cs="Times New Roman"/>
                <w:sz w:val="18"/>
                <w:szCs w:val="18"/>
              </w:rPr>
              <w:t>Septiembre de 2018</w:t>
            </w:r>
          </w:p>
        </w:tc>
      </w:tr>
      <w:tr w:rsidR="00310737" w:rsidRPr="00616035" w14:paraId="08689553"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1FFEE2C"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7260D8C3" w14:textId="77777777" w:rsidR="00310737" w:rsidRDefault="00310737" w:rsidP="009E336F">
            <w:pPr>
              <w:spacing w:line="240" w:lineRule="auto"/>
            </w:pPr>
            <w:r w:rsidRPr="00D15EAC">
              <w:rPr>
                <w:rFonts w:eastAsia="Times New Roman" w:cs="Times New Roman"/>
                <w:sz w:val="18"/>
                <w:szCs w:val="18"/>
              </w:rPr>
              <w:t>Septiembre de 2018</w:t>
            </w:r>
          </w:p>
        </w:tc>
      </w:tr>
      <w:tr w:rsidR="00310737" w:rsidRPr="00616035" w14:paraId="3ABD4F5A"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F353498"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72F81D6"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494C7AE"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104CC14"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310737" w:rsidRPr="00616035" w14:paraId="26CE818E" w14:textId="77777777" w:rsidTr="009E336F">
        <w:trPr>
          <w:trHeight w:val="682"/>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2015EAEB" w14:textId="77777777" w:rsidR="00310737" w:rsidRPr="00616035" w:rsidRDefault="00310737" w:rsidP="009E33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699200" behindDoc="0" locked="0" layoutInCell="1" allowOverlap="1" wp14:anchorId="5F64E639" wp14:editId="3CE106C7">
                  <wp:simplePos x="0" y="0"/>
                  <wp:positionH relativeFrom="column">
                    <wp:posOffset>539750</wp:posOffset>
                  </wp:positionH>
                  <wp:positionV relativeFrom="paragraph">
                    <wp:posOffset>-2540</wp:posOffset>
                  </wp:positionV>
                  <wp:extent cx="845185" cy="424815"/>
                  <wp:effectExtent l="0" t="0" r="0" b="0"/>
                  <wp:wrapNone/>
                  <wp:docPr id="241" name="Imagen 24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1F013" w14:textId="77777777" w:rsidR="00310737" w:rsidRPr="00616035" w:rsidRDefault="00310737" w:rsidP="009E336F">
            <w:pPr>
              <w:spacing w:after="0" w:line="240"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DC3ACF2"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1D1ED2E1"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B4CDC8E"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2EB627BA" w14:textId="77777777" w:rsidR="00310737" w:rsidRPr="00616035" w:rsidRDefault="00310737" w:rsidP="009E336F">
            <w:pPr>
              <w:spacing w:after="0" w:line="240" w:lineRule="auto"/>
              <w:rPr>
                <w:rFonts w:eastAsia="Times New Roman" w:cs="Times New Roman"/>
                <w:sz w:val="18"/>
                <w:szCs w:val="18"/>
              </w:rPr>
            </w:pPr>
            <w:r>
              <w:rPr>
                <w:sz w:val="18"/>
                <w:szCs w:val="18"/>
                <w:lang w:val="es-419"/>
              </w:rPr>
              <w:t>Percepción de la economía local del hogar</w:t>
            </w:r>
          </w:p>
        </w:tc>
      </w:tr>
      <w:tr w:rsidR="00310737" w:rsidRPr="00616035" w14:paraId="35036A34"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28CC014"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2CB19DE7"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7302025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F0E2B13"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3D975E1B"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Es el p</w:t>
            </w:r>
            <w:r w:rsidRPr="00BE6E7D">
              <w:rPr>
                <w:rFonts w:eastAsia="Times New Roman" w:cs="Times New Roman"/>
                <w:sz w:val="18"/>
                <w:szCs w:val="18"/>
              </w:rPr>
              <w:t xml:space="preserve">romedio de calificación que otorga la población </w:t>
            </w:r>
            <w:r>
              <w:rPr>
                <w:rFonts w:eastAsia="Times New Roman" w:cs="Times New Roman"/>
                <w:sz w:val="18"/>
                <w:szCs w:val="18"/>
              </w:rPr>
              <w:t>respecto a la situación económica de su hogar</w:t>
            </w:r>
          </w:p>
        </w:tc>
      </w:tr>
      <w:tr w:rsidR="00310737" w:rsidRPr="00616035" w14:paraId="29C7F5EB"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F214104"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54F286E9"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7320C70" w14:textId="77777777" w:rsidR="00310737" w:rsidRDefault="00310737" w:rsidP="009E336F">
            <w:pPr>
              <w:spacing w:after="0" w:line="240" w:lineRule="auto"/>
              <w:jc w:val="center"/>
              <w:rPr>
                <w:rFonts w:eastAsia="Times New Roman" w:cs="Times New Roman"/>
                <w:sz w:val="16"/>
              </w:rPr>
            </w:pPr>
          </w:p>
          <w:p w14:paraId="56141D3F" w14:textId="77777777" w:rsidR="00310737" w:rsidRPr="00EB0DE3" w:rsidRDefault="00310737" w:rsidP="009E336F">
            <w:pPr>
              <w:spacing w:after="0" w:line="240" w:lineRule="auto"/>
              <w:rPr>
                <w:rFonts w:eastAsia="Times New Roman" w:cs="Times New Roman"/>
                <w:sz w:val="16"/>
              </w:rPr>
            </w:pPr>
            <m:oMathPara>
              <m:oMath>
                <m:r>
                  <w:rPr>
                    <w:rFonts w:ascii="Cambria Math" w:hAnsi="Cambria Math"/>
                    <w:sz w:val="16"/>
                  </w:rPr>
                  <m:t>Percepción de la economía del hogar=</m:t>
                </m:r>
                <m:f>
                  <m:fPr>
                    <m:ctrlPr>
                      <w:rPr>
                        <w:rFonts w:ascii="Cambria Math" w:hAnsi="Cambria Math"/>
                        <w:i/>
                        <w:sz w:val="16"/>
                      </w:rPr>
                    </m:ctrlPr>
                  </m:fPr>
                  <m:num>
                    <m:r>
                      <w:rPr>
                        <w:rFonts w:ascii="Cambria Math" w:hAnsi="Cambria Math"/>
                        <w:sz w:val="16"/>
                      </w:rPr>
                      <m:t xml:space="preserve"> </m:t>
                    </m:r>
                    <m:nary>
                      <m:naryPr>
                        <m:chr m:val="∑"/>
                        <m:limLoc m:val="undOvr"/>
                        <m:subHide m:val="1"/>
                        <m:supHide m:val="1"/>
                        <m:ctrlPr>
                          <w:rPr>
                            <w:rFonts w:ascii="Cambria Math" w:hAnsi="Cambria Math"/>
                            <w:i/>
                            <w:sz w:val="16"/>
                          </w:rPr>
                        </m:ctrlPr>
                      </m:naryPr>
                      <m:sub/>
                      <m:sup/>
                      <m:e>
                        <m:r>
                          <w:rPr>
                            <w:rFonts w:ascii="Cambria Math" w:hAnsi="Cambria Math"/>
                            <w:sz w:val="16"/>
                          </w:rPr>
                          <m:t>calificación de la situación económica de su hogar</m:t>
                        </m:r>
                      </m:e>
                    </m:nary>
                    <m:r>
                      <w:rPr>
                        <w:rFonts w:ascii="Cambria Math" w:hAnsi="Cambria Math"/>
                        <w:sz w:val="16"/>
                      </w:rPr>
                      <m:t xml:space="preserve"> </m:t>
                    </m:r>
                  </m:num>
                  <m:den>
                    <m:r>
                      <w:rPr>
                        <w:rFonts w:ascii="Cambria Math" w:hAnsi="Cambria Math"/>
                        <w:sz w:val="16"/>
                      </w:rPr>
                      <m:t>Total de hogares encuestados</m:t>
                    </m:r>
                  </m:den>
                </m:f>
                <m:r>
                  <w:rPr>
                    <w:rFonts w:ascii="Cambria Math" w:eastAsia="Times New Roman" w:hAnsi="Cambria Math" w:cs="Times New Roman"/>
                    <w:sz w:val="16"/>
                  </w:rPr>
                  <m:t xml:space="preserve"> </m:t>
                </m:r>
              </m:oMath>
            </m:oMathPara>
          </w:p>
          <w:p w14:paraId="5CB2DDC4" w14:textId="77777777" w:rsidR="00310737" w:rsidRPr="00616035" w:rsidRDefault="00310737" w:rsidP="009E336F">
            <w:pPr>
              <w:spacing w:after="0" w:line="240" w:lineRule="auto"/>
              <w:jc w:val="center"/>
              <w:rPr>
                <w:rFonts w:eastAsia="Times New Roman" w:cs="Times New Roman"/>
                <w:sz w:val="18"/>
                <w:szCs w:val="18"/>
              </w:rPr>
            </w:pPr>
          </w:p>
        </w:tc>
      </w:tr>
      <w:tr w:rsidR="00310737" w:rsidRPr="00616035" w14:paraId="4F54A967"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72E8942"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0A5F5568"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DF3BB24" w14:textId="77777777" w:rsidR="00310737" w:rsidRPr="004A7B38" w:rsidRDefault="00310737" w:rsidP="0029496E">
            <w:pPr>
              <w:pStyle w:val="Prrafodelista"/>
              <w:numPr>
                <w:ilvl w:val="0"/>
                <w:numId w:val="36"/>
              </w:numPr>
              <w:spacing w:after="0" w:line="240" w:lineRule="auto"/>
              <w:contextualSpacing/>
              <w:rPr>
                <w:rFonts w:eastAsia="Times New Roman" w:cs="Times New Roman"/>
                <w:sz w:val="18"/>
                <w:szCs w:val="18"/>
              </w:rPr>
            </w:pPr>
            <w:r>
              <w:rPr>
                <w:rFonts w:eastAsia="Times New Roman" w:cs="Times New Roman"/>
                <w:b/>
                <w:sz w:val="18"/>
                <w:szCs w:val="18"/>
              </w:rPr>
              <w:t xml:space="preserve">Calificaciones.- </w:t>
            </w:r>
            <w:r>
              <w:rPr>
                <w:rFonts w:eastAsia="Times New Roman" w:cs="Times New Roman"/>
                <w:sz w:val="18"/>
                <w:szCs w:val="18"/>
              </w:rPr>
              <w:t>Sumatoria de todas las calificaciones respecto a la situación económica del hogar.</w:t>
            </w:r>
            <w:r>
              <w:rPr>
                <w:rFonts w:eastAsia="Times New Roman" w:cs="Times New Roman"/>
                <w:b/>
                <w:sz w:val="18"/>
                <w:szCs w:val="18"/>
              </w:rPr>
              <w:t xml:space="preserve"> </w:t>
            </w:r>
          </w:p>
        </w:tc>
      </w:tr>
      <w:tr w:rsidR="00310737" w:rsidRPr="00616035" w14:paraId="1BC4D582"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65C3E0B"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4A16546B"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93FA7D4"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26D8F178"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5B175FF"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14088B69" w14:textId="77777777" w:rsidR="00310737" w:rsidRPr="00E123DE" w:rsidRDefault="00310737" w:rsidP="009E336F">
            <w:pPr>
              <w:spacing w:after="0" w:line="240" w:lineRule="auto"/>
              <w:rPr>
                <w:rFonts w:eastAsia="Times New Roman" w:cs="Times New Roman"/>
                <w:sz w:val="18"/>
                <w:szCs w:val="18"/>
              </w:rPr>
            </w:pPr>
            <w:r>
              <w:rPr>
                <w:rFonts w:eastAsia="Times New Roman" w:cs="Times New Roman"/>
                <w:sz w:val="18"/>
                <w:szCs w:val="18"/>
              </w:rPr>
              <w:t>Promedio</w:t>
            </w:r>
          </w:p>
        </w:tc>
      </w:tr>
      <w:tr w:rsidR="00310737" w:rsidRPr="00616035" w14:paraId="3137047D"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BB45684"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00680290"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30074304"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6B3EF67" w14:textId="77777777" w:rsidR="00310737"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5FF408ED" w14:textId="77777777" w:rsidR="00310737" w:rsidRPr="002023D9"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5924E161"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1A2BEE8"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7B828492"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Promedio de calificación respecto a la situación económica de su hogar.</w:t>
            </w:r>
          </w:p>
        </w:tc>
      </w:tr>
      <w:tr w:rsidR="00310737" w:rsidRPr="00616035" w14:paraId="0929008E"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76E72851"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1D02A2B7" w14:textId="1815F9EE" w:rsidR="00310737" w:rsidRDefault="009C5ABD" w:rsidP="009E336F">
            <w:pPr>
              <w:spacing w:after="0" w:line="240" w:lineRule="auto"/>
              <w:rPr>
                <w:rFonts w:eastAsia="Times New Roman" w:cs="Times New Roman"/>
                <w:sz w:val="18"/>
                <w:szCs w:val="18"/>
              </w:rPr>
            </w:pPr>
            <w:r>
              <w:rPr>
                <w:rFonts w:eastAsia="Times New Roman" w:cs="Times New Roman"/>
                <w:sz w:val="18"/>
                <w:szCs w:val="18"/>
              </w:rPr>
              <w:t>Encuesta Multipropósito ICQ</w:t>
            </w:r>
            <w:r w:rsidR="00310737">
              <w:rPr>
                <w:rFonts w:eastAsia="Times New Roman" w:cs="Times New Roman"/>
                <w:sz w:val="18"/>
                <w:szCs w:val="18"/>
              </w:rPr>
              <w:t xml:space="preserve"> del CHQ 2016</w:t>
            </w:r>
          </w:p>
        </w:tc>
      </w:tr>
      <w:tr w:rsidR="00310737" w:rsidRPr="00616035" w14:paraId="2A6C173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06F24D"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768A159D"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4452BAD0" w14:textId="77777777" w:rsidTr="009E336F">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FC3FB31"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C884896"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3558EC4" w14:textId="77777777" w:rsidR="00310737" w:rsidRPr="00F406F1" w:rsidRDefault="00310737" w:rsidP="009E336F">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2A799E33" w14:textId="77777777" w:rsidTr="009E336F">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4D58D96" w14:textId="77777777" w:rsidR="00310737" w:rsidRPr="00616035" w:rsidRDefault="00310737" w:rsidP="009E336F">
            <w:pPr>
              <w:spacing w:after="0" w:line="240"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7FA58D07"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0D204812" w14:textId="77777777" w:rsidR="00310737" w:rsidRDefault="00310737" w:rsidP="009E336F">
            <w:pPr>
              <w:spacing w:line="240" w:lineRule="auto"/>
            </w:pPr>
            <w:r w:rsidRPr="004D3245">
              <w:rPr>
                <w:rFonts w:eastAsia="Times New Roman" w:cs="Times New Roman"/>
                <w:sz w:val="18"/>
                <w:szCs w:val="18"/>
              </w:rPr>
              <w:t>No aplica</w:t>
            </w:r>
          </w:p>
        </w:tc>
      </w:tr>
      <w:tr w:rsidR="00310737" w:rsidRPr="00616035" w14:paraId="6FEA93AA" w14:textId="77777777" w:rsidTr="009E336F">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6B6E532" w14:textId="77777777" w:rsidR="00310737" w:rsidRPr="00616035" w:rsidRDefault="00310737" w:rsidP="009E336F">
            <w:pPr>
              <w:spacing w:after="0" w:line="240"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1835A67"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272FCD7A" w14:textId="77777777" w:rsidR="00310737" w:rsidRDefault="00310737" w:rsidP="009E336F">
            <w:pPr>
              <w:spacing w:line="240" w:lineRule="auto"/>
            </w:pPr>
            <w:r w:rsidRPr="004D3245">
              <w:rPr>
                <w:rFonts w:eastAsia="Times New Roman" w:cs="Times New Roman"/>
                <w:sz w:val="18"/>
                <w:szCs w:val="18"/>
              </w:rPr>
              <w:t>No aplica</w:t>
            </w:r>
          </w:p>
        </w:tc>
      </w:tr>
      <w:tr w:rsidR="00310737" w:rsidRPr="003B6119" w14:paraId="1582DEA3"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52FDE01"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864842F"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32FE546"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0F7BA558" w14:textId="77777777" w:rsidR="00310737" w:rsidRPr="003B6119" w:rsidRDefault="00310737" w:rsidP="009E336F">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2A350D68"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A3D97F"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20DBC584" w14:textId="77777777" w:rsidR="00310737" w:rsidRPr="00616035" w:rsidRDefault="00310737" w:rsidP="009E336F">
            <w:pPr>
              <w:spacing w:after="0" w:line="240" w:lineRule="auto"/>
              <w:rPr>
                <w:rFonts w:eastAsia="Times New Roman" w:cs="Times New Roman"/>
                <w:sz w:val="18"/>
                <w:szCs w:val="18"/>
              </w:rPr>
            </w:pPr>
            <w:r w:rsidRPr="00935AE7">
              <w:rPr>
                <w:rFonts w:eastAsia="Times New Roman" w:cs="Times New Roman"/>
                <w:sz w:val="18"/>
                <w:szCs w:val="18"/>
              </w:rPr>
              <w:t>Ingresos familiares por debajo al resto del DMQ.</w:t>
            </w:r>
          </w:p>
        </w:tc>
      </w:tr>
      <w:tr w:rsidR="00310737" w:rsidRPr="00616035" w14:paraId="2C767C63"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05007F3"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94DE5D2"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424E60FF"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8EA64C"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738EA49F" w14:textId="77777777" w:rsidR="00310737" w:rsidRDefault="00310737" w:rsidP="009E336F">
            <w:pPr>
              <w:spacing w:line="240" w:lineRule="auto"/>
            </w:pPr>
            <w:r w:rsidRPr="005C7717">
              <w:rPr>
                <w:rFonts w:eastAsia="Times New Roman" w:cs="Times New Roman"/>
                <w:sz w:val="18"/>
                <w:szCs w:val="18"/>
              </w:rPr>
              <w:t>Septiembre de 2018</w:t>
            </w:r>
          </w:p>
        </w:tc>
      </w:tr>
      <w:tr w:rsidR="00310737" w:rsidRPr="00616035" w14:paraId="5156EC59"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3EBEC94"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1CDFD0B8" w14:textId="77777777" w:rsidR="00310737" w:rsidRDefault="00310737" w:rsidP="009E336F">
            <w:pPr>
              <w:spacing w:line="240" w:lineRule="auto"/>
            </w:pPr>
            <w:r w:rsidRPr="005C7717">
              <w:rPr>
                <w:rFonts w:eastAsia="Times New Roman" w:cs="Times New Roman"/>
                <w:sz w:val="18"/>
                <w:szCs w:val="18"/>
              </w:rPr>
              <w:t>Septiembre de 2018</w:t>
            </w:r>
          </w:p>
        </w:tc>
      </w:tr>
      <w:tr w:rsidR="00310737" w:rsidRPr="00616035" w14:paraId="386B9C47"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EB5F371"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7548F91C"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B8996D2"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26C1773"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310737" w:rsidRPr="00616035" w14:paraId="0082C097" w14:textId="77777777" w:rsidTr="009E336F">
        <w:trPr>
          <w:trHeight w:val="824"/>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57CC47EE" w14:textId="77777777" w:rsidR="00310737" w:rsidRPr="00616035" w:rsidRDefault="00310737" w:rsidP="009E33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00224" behindDoc="0" locked="0" layoutInCell="1" allowOverlap="1" wp14:anchorId="1FCDD39E" wp14:editId="363C0747">
                  <wp:simplePos x="0" y="0"/>
                  <wp:positionH relativeFrom="column">
                    <wp:posOffset>539750</wp:posOffset>
                  </wp:positionH>
                  <wp:positionV relativeFrom="paragraph">
                    <wp:posOffset>-2540</wp:posOffset>
                  </wp:positionV>
                  <wp:extent cx="845185" cy="424815"/>
                  <wp:effectExtent l="0" t="0" r="0" b="0"/>
                  <wp:wrapNone/>
                  <wp:docPr id="18" name="Imagen 1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0554B" w14:textId="77777777" w:rsidR="00310737" w:rsidRPr="00616035" w:rsidRDefault="00310737" w:rsidP="009E336F">
            <w:pPr>
              <w:spacing w:after="0" w:line="240"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905044C"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335CDF4F"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3230054"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60D05515" w14:textId="77777777" w:rsidR="00310737" w:rsidRPr="00E11EC3" w:rsidRDefault="00310737" w:rsidP="009E336F">
            <w:pPr>
              <w:spacing w:after="0" w:line="240" w:lineRule="auto"/>
              <w:rPr>
                <w:rFonts w:eastAsia="Times New Roman" w:cs="Times New Roman"/>
                <w:sz w:val="18"/>
                <w:szCs w:val="18"/>
              </w:rPr>
            </w:pPr>
            <w:r w:rsidRPr="00A67BF5">
              <w:rPr>
                <w:sz w:val="18"/>
                <w:szCs w:val="18"/>
                <w:lang w:val="es-419"/>
              </w:rPr>
              <w:t>Conoci</w:t>
            </w:r>
            <w:r>
              <w:rPr>
                <w:sz w:val="18"/>
                <w:szCs w:val="18"/>
                <w:lang w:val="es-419"/>
              </w:rPr>
              <w:t>miento de programas municipales</w:t>
            </w:r>
            <w:r>
              <w:rPr>
                <w:sz w:val="18"/>
                <w:szCs w:val="18"/>
              </w:rPr>
              <w:t xml:space="preserve"> </w:t>
            </w:r>
            <w:r>
              <w:rPr>
                <w:rFonts w:eastAsia="Times New Roman" w:cs="Times New Roman"/>
                <w:sz w:val="18"/>
                <w:szCs w:val="18"/>
              </w:rPr>
              <w:t>“Bolsa de empleo y capacitación”</w:t>
            </w:r>
          </w:p>
        </w:tc>
      </w:tr>
      <w:tr w:rsidR="00310737" w:rsidRPr="00616035" w14:paraId="5F014DD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CEF9F3C"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5FBC89DA"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4CA9B01E"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014A658"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433E6B5D"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Es el cociente entre los hogares que conocen acerca de los programas municipales “Bolsa de empleo y capacitación”</w:t>
            </w:r>
          </w:p>
        </w:tc>
      </w:tr>
      <w:tr w:rsidR="00310737" w:rsidRPr="00616035" w14:paraId="4B696F91"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4D646DE"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30A18F78"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6E9DB01" w14:textId="77777777" w:rsidR="00310737" w:rsidRDefault="00310737" w:rsidP="009E336F">
            <w:pPr>
              <w:spacing w:after="0" w:line="240" w:lineRule="auto"/>
              <w:jc w:val="center"/>
              <w:rPr>
                <w:rFonts w:eastAsia="Times New Roman" w:cs="Times New Roman"/>
                <w:sz w:val="16"/>
              </w:rPr>
            </w:pPr>
          </w:p>
          <w:p w14:paraId="74837A38" w14:textId="77777777" w:rsidR="00310737" w:rsidRPr="00EB0DE3" w:rsidRDefault="00310737" w:rsidP="009E336F">
            <w:pPr>
              <w:spacing w:after="0" w:line="240" w:lineRule="auto"/>
              <w:rPr>
                <w:rFonts w:eastAsia="Times New Roman" w:cs="Times New Roman"/>
                <w:sz w:val="16"/>
              </w:rPr>
            </w:pPr>
            <m:oMathPara>
              <m:oMath>
                <m:r>
                  <w:rPr>
                    <w:rFonts w:ascii="Cambria Math" w:hAnsi="Cambria Math"/>
                    <w:sz w:val="16"/>
                  </w:rPr>
                  <m:t>Conocimiento de prog</m:t>
                </m:r>
                <m:r>
                  <w:rPr>
                    <w:rFonts w:ascii="Cambria Math" w:hAnsi="Cambria Math"/>
                    <w:sz w:val="16"/>
                  </w:rPr>
                  <m:t>ramas municipales “Bolsa de empleo y capacitación”=</m:t>
                </m:r>
                <m:f>
                  <m:fPr>
                    <m:ctrlPr>
                      <w:rPr>
                        <w:rFonts w:ascii="Cambria Math" w:hAnsi="Cambria Math"/>
                        <w:i/>
                        <w:sz w:val="16"/>
                      </w:rPr>
                    </m:ctrlPr>
                  </m:fPr>
                  <m:num>
                    <m:r>
                      <w:rPr>
                        <w:rFonts w:ascii="Cambria Math" w:hAnsi="Cambria Math"/>
                        <w:sz w:val="16"/>
                      </w:rPr>
                      <m:t xml:space="preserve">Número de hogares que sí conocen los programas municipales </m:t>
                    </m:r>
                  </m:num>
                  <m:den>
                    <m:r>
                      <w:rPr>
                        <w:rFonts w:ascii="Cambria Math" w:hAnsi="Cambria Math"/>
                        <w:sz w:val="16"/>
                      </w:rPr>
                      <m:t>Total de Hogares</m:t>
                    </m:r>
                  </m:den>
                </m:f>
                <m:r>
                  <w:rPr>
                    <w:rFonts w:ascii="Cambria Math" w:eastAsia="Times New Roman" w:hAnsi="Cambria Math" w:cs="Times New Roman"/>
                    <w:sz w:val="16"/>
                  </w:rPr>
                  <m:t xml:space="preserve"> </m:t>
                </m:r>
              </m:oMath>
            </m:oMathPara>
          </w:p>
          <w:p w14:paraId="72F4B3C5" w14:textId="77777777" w:rsidR="00310737" w:rsidRPr="00616035" w:rsidRDefault="00310737" w:rsidP="009E336F">
            <w:pPr>
              <w:spacing w:after="0" w:line="240" w:lineRule="auto"/>
              <w:jc w:val="center"/>
              <w:rPr>
                <w:rFonts w:eastAsia="Times New Roman" w:cs="Times New Roman"/>
                <w:sz w:val="18"/>
                <w:szCs w:val="18"/>
              </w:rPr>
            </w:pPr>
          </w:p>
        </w:tc>
      </w:tr>
      <w:tr w:rsidR="00310737" w:rsidRPr="00616035" w14:paraId="2B7E487C"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109AEA8"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6E343362"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8E61804" w14:textId="2D8B6323" w:rsidR="00310737" w:rsidRPr="009E336F" w:rsidRDefault="00310737" w:rsidP="0029496E">
            <w:pPr>
              <w:pStyle w:val="Prrafodelista"/>
              <w:numPr>
                <w:ilvl w:val="0"/>
                <w:numId w:val="37"/>
              </w:numPr>
              <w:spacing w:after="0" w:line="240" w:lineRule="auto"/>
              <w:contextualSpacing/>
              <w:rPr>
                <w:rFonts w:eastAsia="Times New Roman" w:cs="Times New Roman"/>
                <w:sz w:val="18"/>
                <w:szCs w:val="18"/>
              </w:rPr>
            </w:pPr>
            <w:r>
              <w:rPr>
                <w:rFonts w:eastAsia="Times New Roman" w:cs="Times New Roman"/>
                <w:b/>
                <w:sz w:val="18"/>
                <w:szCs w:val="18"/>
              </w:rPr>
              <w:t>N</w:t>
            </w:r>
            <w:r w:rsidRPr="005D4FB1">
              <w:rPr>
                <w:rFonts w:eastAsia="Times New Roman" w:cs="Times New Roman"/>
                <w:b/>
                <w:sz w:val="18"/>
                <w:szCs w:val="18"/>
              </w:rPr>
              <w:t>úmero de hogares que sí conocen los programas municipales</w:t>
            </w:r>
            <w:r>
              <w:rPr>
                <w:rFonts w:eastAsia="Times New Roman" w:cs="Times New Roman"/>
                <w:b/>
                <w:sz w:val="18"/>
                <w:szCs w:val="18"/>
              </w:rPr>
              <w:t xml:space="preserve">.- </w:t>
            </w:r>
            <w:r>
              <w:rPr>
                <w:rFonts w:eastAsia="Times New Roman" w:cs="Times New Roman"/>
                <w:sz w:val="18"/>
                <w:szCs w:val="18"/>
              </w:rPr>
              <w:t xml:space="preserve">Son los hogares que conocen acerca de los programas </w:t>
            </w:r>
            <w:r>
              <w:rPr>
                <w:rFonts w:eastAsia="Times New Roman" w:cs="Times New Roman"/>
                <w:sz w:val="18"/>
                <w:szCs w:val="18"/>
              </w:rPr>
              <w:br/>
              <w:t xml:space="preserve">“Bolsa de empleo y capacitación”  </w:t>
            </w:r>
          </w:p>
        </w:tc>
      </w:tr>
      <w:tr w:rsidR="00310737" w:rsidRPr="00616035" w14:paraId="2A6A961B"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3A41FF3"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559E838F"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60D41B4"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617D5911"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D29F7BD"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0E11F1FE" w14:textId="77777777" w:rsidR="00310737" w:rsidRPr="00E123DE" w:rsidRDefault="00310737" w:rsidP="009E336F">
            <w:pPr>
              <w:spacing w:after="0" w:line="240" w:lineRule="auto"/>
              <w:rPr>
                <w:rFonts w:eastAsia="Times New Roman" w:cs="Times New Roman"/>
                <w:sz w:val="18"/>
                <w:szCs w:val="18"/>
              </w:rPr>
            </w:pPr>
            <w:r>
              <w:rPr>
                <w:rFonts w:eastAsia="Times New Roman" w:cs="Times New Roman"/>
                <w:sz w:val="18"/>
                <w:szCs w:val="18"/>
              </w:rPr>
              <w:t>Escalar</w:t>
            </w:r>
          </w:p>
        </w:tc>
      </w:tr>
      <w:tr w:rsidR="00310737" w:rsidRPr="00616035" w14:paraId="210C95DC"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0CEB912"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359E9D7D"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546B3C37"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ADDDD67" w14:textId="77777777" w:rsidR="00310737"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2C83B95F" w14:textId="77777777" w:rsidR="00310737" w:rsidRPr="002023D9"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081ABB67"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0F1E77E"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4B4A9AA0"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Porcentaje de hogares que conocen acerca de los programas municipales “Bolsa de empleo y capacitación”</w:t>
            </w:r>
          </w:p>
        </w:tc>
      </w:tr>
      <w:tr w:rsidR="00310737" w:rsidRPr="00616035" w14:paraId="56E8E4D5"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049418A4"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40820439" w14:textId="11C8BCD2" w:rsidR="00310737" w:rsidRDefault="009C5ABD" w:rsidP="009E336F">
            <w:pPr>
              <w:spacing w:after="0" w:line="240" w:lineRule="auto"/>
              <w:rPr>
                <w:rFonts w:eastAsia="Times New Roman" w:cs="Times New Roman"/>
                <w:sz w:val="18"/>
                <w:szCs w:val="18"/>
              </w:rPr>
            </w:pPr>
            <w:r>
              <w:rPr>
                <w:rFonts w:eastAsia="Times New Roman" w:cs="Times New Roman"/>
                <w:sz w:val="18"/>
                <w:szCs w:val="18"/>
              </w:rPr>
              <w:t>Encuesta Multipropósito ICQ</w:t>
            </w:r>
            <w:r w:rsidR="00310737">
              <w:rPr>
                <w:rFonts w:eastAsia="Times New Roman" w:cs="Times New Roman"/>
                <w:sz w:val="18"/>
                <w:szCs w:val="18"/>
              </w:rPr>
              <w:t xml:space="preserve"> del CHQ 2016</w:t>
            </w:r>
          </w:p>
        </w:tc>
      </w:tr>
      <w:tr w:rsidR="00310737" w:rsidRPr="00616035" w14:paraId="1A2E3797"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F9FAF52"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6C15C4DD"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1DEDAC19" w14:textId="77777777" w:rsidTr="009E336F">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A176582"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E9E1B45"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2890766" w14:textId="77777777" w:rsidR="00310737" w:rsidRPr="00F406F1" w:rsidRDefault="00310737" w:rsidP="009E336F">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386238CD" w14:textId="77777777" w:rsidTr="009E336F">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1EFFEF8" w14:textId="77777777" w:rsidR="00310737" w:rsidRPr="00616035" w:rsidRDefault="00310737" w:rsidP="009E336F">
            <w:pPr>
              <w:spacing w:after="0" w:line="240"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2F15394D"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5C440434" w14:textId="77777777" w:rsidR="00310737" w:rsidRDefault="00310737" w:rsidP="009E336F">
            <w:pPr>
              <w:spacing w:line="240" w:lineRule="auto"/>
            </w:pPr>
            <w:r w:rsidRPr="004D3245">
              <w:rPr>
                <w:rFonts w:eastAsia="Times New Roman" w:cs="Times New Roman"/>
                <w:sz w:val="18"/>
                <w:szCs w:val="18"/>
              </w:rPr>
              <w:t>No aplica</w:t>
            </w:r>
          </w:p>
        </w:tc>
      </w:tr>
      <w:tr w:rsidR="00310737" w:rsidRPr="00616035" w14:paraId="3225CE4C" w14:textId="77777777" w:rsidTr="009E336F">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B29D841" w14:textId="77777777" w:rsidR="00310737" w:rsidRPr="00616035" w:rsidRDefault="00310737" w:rsidP="009E336F">
            <w:pPr>
              <w:spacing w:after="0" w:line="240"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F5A0FE6"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hideMark/>
          </w:tcPr>
          <w:p w14:paraId="3D20E609" w14:textId="77777777" w:rsidR="00310737" w:rsidRDefault="00310737" w:rsidP="009E336F">
            <w:pPr>
              <w:spacing w:line="240" w:lineRule="auto"/>
            </w:pPr>
            <w:r w:rsidRPr="004D3245">
              <w:rPr>
                <w:rFonts w:eastAsia="Times New Roman" w:cs="Times New Roman"/>
                <w:sz w:val="18"/>
                <w:szCs w:val="18"/>
              </w:rPr>
              <w:t>No aplica</w:t>
            </w:r>
          </w:p>
        </w:tc>
      </w:tr>
      <w:tr w:rsidR="00310737" w:rsidRPr="003B6119" w14:paraId="15BCB55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F680A14"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557A49E"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E5304EA"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21F02B60" w14:textId="77777777" w:rsidR="00310737" w:rsidRPr="003B6119" w:rsidRDefault="00310737" w:rsidP="009E336F">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61B9165B"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3860F5F"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4908628A" w14:textId="77777777" w:rsidR="00310737" w:rsidRPr="00616035" w:rsidRDefault="00310737" w:rsidP="009E336F">
            <w:pPr>
              <w:spacing w:after="0" w:line="240" w:lineRule="auto"/>
              <w:rPr>
                <w:rFonts w:eastAsia="Times New Roman" w:cs="Times New Roman"/>
                <w:sz w:val="18"/>
                <w:szCs w:val="18"/>
              </w:rPr>
            </w:pPr>
            <w:r w:rsidRPr="005F4A07">
              <w:rPr>
                <w:rFonts w:eastAsia="Times New Roman" w:cs="Times New Roman"/>
                <w:sz w:val="18"/>
                <w:szCs w:val="18"/>
              </w:rPr>
              <w:t>No existen suficientes fuentes de financiamiento.</w:t>
            </w:r>
          </w:p>
        </w:tc>
      </w:tr>
      <w:tr w:rsidR="00310737" w:rsidRPr="00616035" w14:paraId="0E5BDE0A"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9B932D"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F69F154"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2F4E51B3"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61D3C9"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4506C207" w14:textId="77777777" w:rsidR="00310737" w:rsidRDefault="00310737" w:rsidP="009E336F">
            <w:pPr>
              <w:spacing w:line="240" w:lineRule="auto"/>
            </w:pPr>
            <w:r w:rsidRPr="002B5A52">
              <w:rPr>
                <w:rFonts w:eastAsia="Times New Roman" w:cs="Times New Roman"/>
                <w:sz w:val="18"/>
                <w:szCs w:val="18"/>
              </w:rPr>
              <w:t>Septiembre de 2018</w:t>
            </w:r>
          </w:p>
        </w:tc>
      </w:tr>
      <w:tr w:rsidR="00310737" w:rsidRPr="00616035" w14:paraId="005A45C7"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A0FA9E"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hideMark/>
          </w:tcPr>
          <w:p w14:paraId="3CBB8140" w14:textId="77777777" w:rsidR="00310737" w:rsidRDefault="00310737" w:rsidP="009E336F">
            <w:pPr>
              <w:spacing w:line="240" w:lineRule="auto"/>
            </w:pPr>
            <w:r w:rsidRPr="002B5A52">
              <w:rPr>
                <w:rFonts w:eastAsia="Times New Roman" w:cs="Times New Roman"/>
                <w:sz w:val="18"/>
                <w:szCs w:val="18"/>
              </w:rPr>
              <w:t>Septiembre de 2018</w:t>
            </w:r>
          </w:p>
        </w:tc>
      </w:tr>
      <w:tr w:rsidR="00310737" w:rsidRPr="00616035" w14:paraId="5843D5AF" w14:textId="77777777" w:rsidTr="009E336F">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2338862"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E03EE12"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7D101ED"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5472E48" w14:textId="41947173" w:rsidR="00310737" w:rsidRDefault="00310737" w:rsidP="00310737"/>
    <w:tbl>
      <w:tblPr>
        <w:tblW w:w="5000" w:type="pct"/>
        <w:tblCellMar>
          <w:left w:w="70" w:type="dxa"/>
          <w:right w:w="70" w:type="dxa"/>
        </w:tblCellMar>
        <w:tblLook w:val="04A0" w:firstRow="1" w:lastRow="0" w:firstColumn="1" w:lastColumn="0" w:noHBand="0" w:noVBand="1"/>
      </w:tblPr>
      <w:tblGrid>
        <w:gridCol w:w="2044"/>
        <w:gridCol w:w="2272"/>
        <w:gridCol w:w="11221"/>
      </w:tblGrid>
      <w:tr w:rsidR="00310737" w:rsidRPr="00616035" w14:paraId="54F340D3" w14:textId="77777777" w:rsidTr="009E336F">
        <w:trPr>
          <w:trHeight w:val="682"/>
        </w:trPr>
        <w:tc>
          <w:tcPr>
            <w:tcW w:w="1389" w:type="pct"/>
            <w:gridSpan w:val="2"/>
            <w:tcBorders>
              <w:top w:val="single" w:sz="4" w:space="0" w:color="auto"/>
              <w:left w:val="single" w:sz="4" w:space="0" w:color="auto"/>
              <w:bottom w:val="nil"/>
              <w:right w:val="single" w:sz="4" w:space="0" w:color="auto"/>
            </w:tcBorders>
            <w:shd w:val="clear" w:color="auto" w:fill="auto"/>
            <w:noWrap/>
            <w:vAlign w:val="center"/>
            <w:hideMark/>
          </w:tcPr>
          <w:p w14:paraId="66C73AAC" w14:textId="77777777" w:rsidR="00310737" w:rsidRPr="00616035" w:rsidRDefault="00310737" w:rsidP="009E336F">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01248" behindDoc="0" locked="0" layoutInCell="1" allowOverlap="1" wp14:anchorId="37EFEF15" wp14:editId="0AB3CCA1">
                  <wp:simplePos x="0" y="0"/>
                  <wp:positionH relativeFrom="column">
                    <wp:posOffset>539750</wp:posOffset>
                  </wp:positionH>
                  <wp:positionV relativeFrom="paragraph">
                    <wp:posOffset>-2540</wp:posOffset>
                  </wp:positionV>
                  <wp:extent cx="845185" cy="424815"/>
                  <wp:effectExtent l="0" t="0" r="0" b="0"/>
                  <wp:wrapNone/>
                  <wp:docPr id="19" name="Imagen 1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2D35F" w14:textId="77777777" w:rsidR="00310737" w:rsidRPr="00616035" w:rsidRDefault="00310737" w:rsidP="009E336F">
            <w:pPr>
              <w:spacing w:after="0" w:line="240" w:lineRule="auto"/>
              <w:rPr>
                <w:rFonts w:eastAsia="Times New Roman" w:cs="Times New Roman"/>
                <w:sz w:val="18"/>
                <w:szCs w:val="18"/>
              </w:rPr>
            </w:pPr>
          </w:p>
        </w:tc>
        <w:tc>
          <w:tcPr>
            <w:tcW w:w="3611"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71392CB"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2C034196"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30AB8A5"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1D5A4B30" w14:textId="77777777" w:rsidR="00310737" w:rsidRPr="00E11EC3" w:rsidRDefault="00310737" w:rsidP="009E336F">
            <w:pPr>
              <w:spacing w:after="0" w:line="240" w:lineRule="auto"/>
              <w:rPr>
                <w:rFonts w:eastAsia="Times New Roman" w:cs="Times New Roman"/>
                <w:sz w:val="18"/>
                <w:szCs w:val="18"/>
              </w:rPr>
            </w:pPr>
            <w:r w:rsidRPr="00A67BF5">
              <w:rPr>
                <w:sz w:val="18"/>
                <w:szCs w:val="18"/>
                <w:lang w:val="es-419"/>
              </w:rPr>
              <w:t>Conoci</w:t>
            </w:r>
            <w:r>
              <w:rPr>
                <w:sz w:val="18"/>
                <w:szCs w:val="18"/>
                <w:lang w:val="es-419"/>
              </w:rPr>
              <w:t>miento de programas municipales</w:t>
            </w:r>
            <w:r>
              <w:rPr>
                <w:sz w:val="18"/>
                <w:szCs w:val="18"/>
              </w:rPr>
              <w:t xml:space="preserve"> </w:t>
            </w:r>
            <w:r w:rsidRPr="006159A9">
              <w:rPr>
                <w:rFonts w:eastAsia="Times New Roman" w:cs="Times New Roman"/>
                <w:sz w:val="18"/>
                <w:szCs w:val="18"/>
              </w:rPr>
              <w:t>ʺEmprendimientos CONQUITOʺ</w:t>
            </w:r>
          </w:p>
        </w:tc>
      </w:tr>
      <w:tr w:rsidR="00310737" w:rsidRPr="00616035" w14:paraId="5235CF77"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3F7E678"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611" w:type="pct"/>
            <w:tcBorders>
              <w:top w:val="single" w:sz="8" w:space="0" w:color="auto"/>
              <w:left w:val="nil"/>
              <w:bottom w:val="single" w:sz="8" w:space="0" w:color="auto"/>
              <w:right w:val="single" w:sz="8" w:space="0" w:color="000000"/>
            </w:tcBorders>
            <w:shd w:val="clear" w:color="auto" w:fill="auto"/>
            <w:noWrap/>
            <w:vAlign w:val="center"/>
          </w:tcPr>
          <w:p w14:paraId="28514E4E"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09FAE76A"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564ECDB"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3BDF8B97"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 xml:space="preserve">Es el cociente entre los hogares que conocen acerca de los programas municipales </w:t>
            </w:r>
            <w:r w:rsidRPr="006159A9">
              <w:rPr>
                <w:rFonts w:eastAsia="Times New Roman" w:cs="Times New Roman"/>
                <w:sz w:val="18"/>
                <w:szCs w:val="18"/>
              </w:rPr>
              <w:t>ʺEmprendimientos CONQUITOʺ</w:t>
            </w:r>
          </w:p>
        </w:tc>
      </w:tr>
      <w:tr w:rsidR="00310737" w:rsidRPr="00616035" w14:paraId="20EC1650"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98C92E3"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55353525"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C20BAAE" w14:textId="77777777" w:rsidR="00310737" w:rsidRDefault="00310737" w:rsidP="009E336F">
            <w:pPr>
              <w:spacing w:after="0" w:line="240" w:lineRule="auto"/>
              <w:jc w:val="center"/>
              <w:rPr>
                <w:rFonts w:eastAsia="Times New Roman" w:cs="Times New Roman"/>
                <w:sz w:val="16"/>
              </w:rPr>
            </w:pPr>
          </w:p>
          <w:p w14:paraId="2EA660DB" w14:textId="77777777" w:rsidR="00310737" w:rsidRPr="00EB0DE3" w:rsidRDefault="00310737" w:rsidP="009E336F">
            <w:pPr>
              <w:spacing w:after="0" w:line="240" w:lineRule="auto"/>
              <w:rPr>
                <w:rFonts w:eastAsia="Times New Roman" w:cs="Times New Roman"/>
                <w:sz w:val="16"/>
              </w:rPr>
            </w:pPr>
            <m:oMathPara>
              <m:oMath>
                <m:r>
                  <w:rPr>
                    <w:rFonts w:ascii="Cambria Math" w:hAnsi="Cambria Math"/>
                    <w:sz w:val="16"/>
                  </w:rPr>
                  <m:t>Conocimiento de programas municipales ʺEmprendimientos CONQUITOʺ=</m:t>
                </m:r>
                <m:f>
                  <m:fPr>
                    <m:ctrlPr>
                      <w:rPr>
                        <w:rFonts w:ascii="Cambria Math" w:hAnsi="Cambria Math"/>
                        <w:i/>
                        <w:sz w:val="16"/>
                      </w:rPr>
                    </m:ctrlPr>
                  </m:fPr>
                  <m:num>
                    <m:r>
                      <w:rPr>
                        <w:rFonts w:ascii="Cambria Math" w:hAnsi="Cambria Math"/>
                        <w:sz w:val="16"/>
                      </w:rPr>
                      <m:t xml:space="preserve">Número de hogares que sí conocen los programas municipales </m:t>
                    </m:r>
                  </m:num>
                  <m:den>
                    <m:r>
                      <w:rPr>
                        <w:rFonts w:ascii="Cambria Math" w:hAnsi="Cambria Math"/>
                        <w:sz w:val="16"/>
                      </w:rPr>
                      <m:t>Total de Hogares</m:t>
                    </m:r>
                  </m:den>
                </m:f>
                <m:r>
                  <w:rPr>
                    <w:rFonts w:ascii="Cambria Math" w:eastAsia="Times New Roman" w:hAnsi="Cambria Math" w:cs="Times New Roman"/>
                    <w:sz w:val="16"/>
                  </w:rPr>
                  <m:t xml:space="preserve"> </m:t>
                </m:r>
              </m:oMath>
            </m:oMathPara>
          </w:p>
          <w:p w14:paraId="3FDE7B83" w14:textId="77777777" w:rsidR="00310737" w:rsidRPr="00616035" w:rsidRDefault="00310737" w:rsidP="009E336F">
            <w:pPr>
              <w:spacing w:after="0" w:line="240" w:lineRule="auto"/>
              <w:jc w:val="center"/>
              <w:rPr>
                <w:rFonts w:eastAsia="Times New Roman" w:cs="Times New Roman"/>
                <w:sz w:val="18"/>
                <w:szCs w:val="18"/>
              </w:rPr>
            </w:pPr>
          </w:p>
        </w:tc>
      </w:tr>
      <w:tr w:rsidR="00310737" w:rsidRPr="00616035" w14:paraId="644D399B"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5449D23"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00A06478"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D668245" w14:textId="69DF8522" w:rsidR="00310737" w:rsidRPr="009E336F" w:rsidRDefault="00310737" w:rsidP="0029496E">
            <w:pPr>
              <w:pStyle w:val="Prrafodelista"/>
              <w:numPr>
                <w:ilvl w:val="0"/>
                <w:numId w:val="40"/>
              </w:numPr>
              <w:spacing w:after="0" w:line="240" w:lineRule="auto"/>
              <w:contextualSpacing/>
              <w:rPr>
                <w:rFonts w:eastAsia="Times New Roman" w:cs="Times New Roman"/>
                <w:sz w:val="18"/>
                <w:szCs w:val="18"/>
              </w:rPr>
            </w:pPr>
            <w:r>
              <w:rPr>
                <w:rFonts w:eastAsia="Times New Roman" w:cs="Times New Roman"/>
                <w:b/>
                <w:sz w:val="18"/>
                <w:szCs w:val="18"/>
              </w:rPr>
              <w:t>N</w:t>
            </w:r>
            <w:r w:rsidRPr="005D4FB1">
              <w:rPr>
                <w:rFonts w:eastAsia="Times New Roman" w:cs="Times New Roman"/>
                <w:b/>
                <w:sz w:val="18"/>
                <w:szCs w:val="18"/>
              </w:rPr>
              <w:t>úmero de hogares que sí conocen los programas municipales</w:t>
            </w:r>
            <w:r>
              <w:rPr>
                <w:rFonts w:eastAsia="Times New Roman" w:cs="Times New Roman"/>
                <w:b/>
                <w:sz w:val="18"/>
                <w:szCs w:val="18"/>
              </w:rPr>
              <w:t xml:space="preserve">.- </w:t>
            </w:r>
            <w:r>
              <w:rPr>
                <w:rFonts w:eastAsia="Times New Roman" w:cs="Times New Roman"/>
                <w:sz w:val="18"/>
                <w:szCs w:val="18"/>
              </w:rPr>
              <w:t xml:space="preserve">Son los hogares que conocen acerca de los programas </w:t>
            </w:r>
            <w:r>
              <w:rPr>
                <w:rFonts w:eastAsia="Times New Roman" w:cs="Times New Roman"/>
                <w:sz w:val="18"/>
                <w:szCs w:val="18"/>
              </w:rPr>
              <w:br/>
            </w:r>
            <w:r w:rsidRPr="006159A9">
              <w:rPr>
                <w:rFonts w:eastAsia="Times New Roman" w:cs="Times New Roman"/>
                <w:sz w:val="18"/>
                <w:szCs w:val="18"/>
              </w:rPr>
              <w:t>ʺEmprendimientos CONQUITOʺ</w:t>
            </w:r>
            <w:r>
              <w:rPr>
                <w:rFonts w:eastAsia="Times New Roman" w:cs="Times New Roman"/>
                <w:sz w:val="18"/>
                <w:szCs w:val="18"/>
              </w:rPr>
              <w:t xml:space="preserve">  </w:t>
            </w:r>
          </w:p>
        </w:tc>
      </w:tr>
      <w:tr w:rsidR="00310737" w:rsidRPr="00616035" w14:paraId="03DF6E96"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43AEE94"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4141E7A5"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DA22A6A"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1334CDE7"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8607531"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477CA0E2" w14:textId="77777777" w:rsidR="00310737" w:rsidRPr="00E123DE" w:rsidRDefault="00310737" w:rsidP="009E336F">
            <w:pPr>
              <w:spacing w:after="0" w:line="240" w:lineRule="auto"/>
              <w:rPr>
                <w:rFonts w:eastAsia="Times New Roman" w:cs="Times New Roman"/>
                <w:sz w:val="18"/>
                <w:szCs w:val="18"/>
              </w:rPr>
            </w:pPr>
            <w:r>
              <w:rPr>
                <w:rFonts w:eastAsia="Times New Roman" w:cs="Times New Roman"/>
                <w:sz w:val="18"/>
                <w:szCs w:val="18"/>
              </w:rPr>
              <w:t>Escalar</w:t>
            </w:r>
          </w:p>
        </w:tc>
      </w:tr>
      <w:tr w:rsidR="00310737" w:rsidRPr="00616035" w14:paraId="0C9AC037"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BCBDB8D"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611" w:type="pct"/>
            <w:tcBorders>
              <w:top w:val="nil"/>
              <w:left w:val="nil"/>
              <w:bottom w:val="single" w:sz="8" w:space="0" w:color="auto"/>
              <w:right w:val="single" w:sz="8" w:space="0" w:color="000000"/>
            </w:tcBorders>
            <w:shd w:val="clear" w:color="auto" w:fill="auto"/>
            <w:noWrap/>
            <w:vAlign w:val="center"/>
          </w:tcPr>
          <w:p w14:paraId="06B298C0"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4E14AA49"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7CCB5E1" w14:textId="77777777" w:rsidR="00310737"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611" w:type="pct"/>
            <w:tcBorders>
              <w:top w:val="nil"/>
              <w:left w:val="nil"/>
              <w:bottom w:val="single" w:sz="8" w:space="0" w:color="auto"/>
              <w:right w:val="single" w:sz="8" w:space="0" w:color="000000"/>
            </w:tcBorders>
            <w:shd w:val="clear" w:color="auto" w:fill="auto"/>
            <w:noWrap/>
            <w:vAlign w:val="center"/>
          </w:tcPr>
          <w:p w14:paraId="736A3F8B" w14:textId="77777777" w:rsidR="00310737" w:rsidRPr="002023D9"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0A4595CE"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9D596DA"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611" w:type="pct"/>
            <w:tcBorders>
              <w:top w:val="nil"/>
              <w:left w:val="nil"/>
              <w:bottom w:val="single" w:sz="8" w:space="0" w:color="auto"/>
              <w:right w:val="single" w:sz="8" w:space="0" w:color="000000"/>
            </w:tcBorders>
            <w:shd w:val="clear" w:color="auto" w:fill="auto"/>
            <w:noWrap/>
            <w:vAlign w:val="center"/>
            <w:hideMark/>
          </w:tcPr>
          <w:p w14:paraId="6208E4FD"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 xml:space="preserve">Porcentaje de hogares que conocen acerca de los programas municipales  </w:t>
            </w:r>
            <w:r w:rsidRPr="006159A9">
              <w:rPr>
                <w:rFonts w:eastAsia="Times New Roman" w:cs="Times New Roman"/>
                <w:sz w:val="18"/>
                <w:szCs w:val="18"/>
              </w:rPr>
              <w:t>ʺEmprendimientos CONQUITOʺ</w:t>
            </w:r>
          </w:p>
        </w:tc>
      </w:tr>
      <w:tr w:rsidR="00310737" w:rsidRPr="00616035" w14:paraId="25970D15"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2A90B5C9"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611" w:type="pct"/>
            <w:tcBorders>
              <w:top w:val="single" w:sz="8" w:space="0" w:color="auto"/>
              <w:left w:val="nil"/>
              <w:bottom w:val="single" w:sz="8" w:space="0" w:color="auto"/>
              <w:right w:val="single" w:sz="8" w:space="0" w:color="auto"/>
            </w:tcBorders>
            <w:shd w:val="clear" w:color="auto" w:fill="auto"/>
            <w:noWrap/>
            <w:vAlign w:val="center"/>
          </w:tcPr>
          <w:p w14:paraId="0C9AB178" w14:textId="777DBAAC" w:rsidR="00310737" w:rsidRDefault="009C5ABD" w:rsidP="009E336F">
            <w:pPr>
              <w:spacing w:after="0" w:line="240" w:lineRule="auto"/>
              <w:rPr>
                <w:rFonts w:eastAsia="Times New Roman" w:cs="Times New Roman"/>
                <w:sz w:val="18"/>
                <w:szCs w:val="18"/>
              </w:rPr>
            </w:pPr>
            <w:r>
              <w:rPr>
                <w:rFonts w:eastAsia="Times New Roman" w:cs="Times New Roman"/>
                <w:sz w:val="18"/>
                <w:szCs w:val="18"/>
              </w:rPr>
              <w:t>Encuesta Multipropósito ICQ</w:t>
            </w:r>
            <w:r w:rsidR="00310737">
              <w:rPr>
                <w:rFonts w:eastAsia="Times New Roman" w:cs="Times New Roman"/>
                <w:sz w:val="18"/>
                <w:szCs w:val="18"/>
              </w:rPr>
              <w:t xml:space="preserve"> del CHQ 2016</w:t>
            </w:r>
          </w:p>
        </w:tc>
      </w:tr>
      <w:tr w:rsidR="00310737" w:rsidRPr="00616035" w14:paraId="0E8F55FC"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DD92DB"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0557A631"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0102BE6E" w14:textId="77777777" w:rsidTr="009E336F">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BE25028"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429DD6F"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611"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520A910" w14:textId="77777777" w:rsidR="00310737" w:rsidRPr="00F406F1" w:rsidRDefault="00310737" w:rsidP="009E336F">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01416F64" w14:textId="77777777" w:rsidTr="009E336F">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1503FED" w14:textId="77777777" w:rsidR="00310737" w:rsidRPr="00616035" w:rsidRDefault="00310737" w:rsidP="009E336F">
            <w:pPr>
              <w:spacing w:after="0" w:line="240" w:lineRule="auto"/>
              <w:rPr>
                <w:rFonts w:eastAsia="Times New Roman" w:cs="Times New Roman"/>
                <w:b/>
                <w:bCs/>
                <w:sz w:val="18"/>
                <w:szCs w:val="18"/>
              </w:rPr>
            </w:pPr>
          </w:p>
        </w:tc>
        <w:tc>
          <w:tcPr>
            <w:tcW w:w="731" w:type="pct"/>
            <w:tcBorders>
              <w:top w:val="nil"/>
              <w:left w:val="nil"/>
              <w:bottom w:val="single" w:sz="8" w:space="0" w:color="auto"/>
              <w:right w:val="single" w:sz="8" w:space="0" w:color="auto"/>
            </w:tcBorders>
            <w:shd w:val="clear" w:color="auto" w:fill="D5DCE4" w:themeFill="text2" w:themeFillTint="33"/>
            <w:noWrap/>
            <w:vAlign w:val="center"/>
            <w:hideMark/>
          </w:tcPr>
          <w:p w14:paraId="5EB14941"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525425F8" w14:textId="77777777" w:rsidR="00310737" w:rsidRDefault="00310737" w:rsidP="009E336F">
            <w:pPr>
              <w:spacing w:line="240" w:lineRule="auto"/>
            </w:pPr>
            <w:r w:rsidRPr="004D3245">
              <w:rPr>
                <w:rFonts w:eastAsia="Times New Roman" w:cs="Times New Roman"/>
                <w:sz w:val="18"/>
                <w:szCs w:val="18"/>
              </w:rPr>
              <w:t>No aplica</w:t>
            </w:r>
          </w:p>
        </w:tc>
      </w:tr>
      <w:tr w:rsidR="00310737" w:rsidRPr="00616035" w14:paraId="116A79BB" w14:textId="77777777" w:rsidTr="009E336F">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65B1011" w14:textId="77777777" w:rsidR="00310737" w:rsidRPr="00616035" w:rsidRDefault="00310737" w:rsidP="009E336F">
            <w:pPr>
              <w:spacing w:after="0" w:line="240" w:lineRule="auto"/>
              <w:rPr>
                <w:rFonts w:eastAsia="Times New Roman" w:cs="Times New Roman"/>
                <w:b/>
                <w:bCs/>
                <w:sz w:val="18"/>
                <w:szCs w:val="18"/>
              </w:rPr>
            </w:pP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E84339F"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20BD18BB" w14:textId="77777777" w:rsidR="00310737" w:rsidRDefault="00310737" w:rsidP="009E336F">
            <w:pPr>
              <w:spacing w:line="240" w:lineRule="auto"/>
            </w:pPr>
            <w:r w:rsidRPr="004D3245">
              <w:rPr>
                <w:rFonts w:eastAsia="Times New Roman" w:cs="Times New Roman"/>
                <w:sz w:val="18"/>
                <w:szCs w:val="18"/>
              </w:rPr>
              <w:t>No aplica</w:t>
            </w:r>
          </w:p>
        </w:tc>
      </w:tr>
      <w:tr w:rsidR="00310737" w:rsidRPr="003B6119" w14:paraId="4AE511D4"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CCAC76"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301072F"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97D4129"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45398661" w14:textId="77777777" w:rsidR="00310737" w:rsidRPr="003B6119" w:rsidRDefault="00310737" w:rsidP="009E336F">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66755304"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0E9BCA5"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31F6DC7C" w14:textId="77777777" w:rsidR="00310737" w:rsidRPr="00616035" w:rsidRDefault="00310737" w:rsidP="009E336F">
            <w:pPr>
              <w:spacing w:after="0" w:line="240" w:lineRule="auto"/>
              <w:rPr>
                <w:rFonts w:eastAsia="Times New Roman" w:cs="Times New Roman"/>
                <w:sz w:val="18"/>
                <w:szCs w:val="18"/>
              </w:rPr>
            </w:pPr>
            <w:r w:rsidRPr="005F4A07">
              <w:rPr>
                <w:rFonts w:eastAsia="Times New Roman" w:cs="Times New Roman"/>
                <w:sz w:val="18"/>
                <w:szCs w:val="18"/>
              </w:rPr>
              <w:t>No existen suficientes fuentes de financiamiento.</w:t>
            </w:r>
          </w:p>
        </w:tc>
      </w:tr>
      <w:tr w:rsidR="00310737" w:rsidRPr="00616035" w14:paraId="384574BE"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FEB5B7"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6F8E1195"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15D3F217"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9C815A"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611" w:type="pct"/>
            <w:tcBorders>
              <w:top w:val="single" w:sz="8" w:space="0" w:color="auto"/>
              <w:left w:val="nil"/>
              <w:bottom w:val="single" w:sz="8" w:space="0" w:color="auto"/>
              <w:right w:val="single" w:sz="8" w:space="0" w:color="auto"/>
            </w:tcBorders>
            <w:shd w:val="clear" w:color="auto" w:fill="auto"/>
            <w:noWrap/>
            <w:hideMark/>
          </w:tcPr>
          <w:p w14:paraId="1E1B3BDB" w14:textId="77777777" w:rsidR="00310737" w:rsidRDefault="00310737" w:rsidP="009E336F">
            <w:pPr>
              <w:spacing w:line="240" w:lineRule="auto"/>
            </w:pPr>
            <w:r w:rsidRPr="00C91D0C">
              <w:rPr>
                <w:rFonts w:eastAsia="Times New Roman" w:cs="Times New Roman"/>
                <w:sz w:val="18"/>
                <w:szCs w:val="18"/>
              </w:rPr>
              <w:t>Septiembre de 2018</w:t>
            </w:r>
          </w:p>
        </w:tc>
      </w:tr>
      <w:tr w:rsidR="00310737" w:rsidRPr="00616035" w14:paraId="13A2E295"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EFB124D"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611" w:type="pct"/>
            <w:tcBorders>
              <w:top w:val="single" w:sz="8" w:space="0" w:color="auto"/>
              <w:left w:val="nil"/>
              <w:bottom w:val="single" w:sz="8" w:space="0" w:color="auto"/>
              <w:right w:val="single" w:sz="8" w:space="0" w:color="auto"/>
            </w:tcBorders>
            <w:shd w:val="clear" w:color="auto" w:fill="auto"/>
            <w:noWrap/>
            <w:hideMark/>
          </w:tcPr>
          <w:p w14:paraId="00FA0BCA" w14:textId="77777777" w:rsidR="00310737" w:rsidRDefault="00310737" w:rsidP="009E336F">
            <w:pPr>
              <w:spacing w:line="240" w:lineRule="auto"/>
            </w:pPr>
            <w:r w:rsidRPr="00C91D0C">
              <w:rPr>
                <w:rFonts w:eastAsia="Times New Roman" w:cs="Times New Roman"/>
                <w:sz w:val="18"/>
                <w:szCs w:val="18"/>
              </w:rPr>
              <w:t>Septiembre de 2018</w:t>
            </w:r>
          </w:p>
        </w:tc>
      </w:tr>
      <w:tr w:rsidR="00310737" w:rsidRPr="00616035" w14:paraId="08680E9D"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DB2952"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74CD2729"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D643592"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713B612"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272"/>
        <w:gridCol w:w="11221"/>
      </w:tblGrid>
      <w:tr w:rsidR="00310737" w:rsidRPr="00616035" w14:paraId="1D305ABE" w14:textId="77777777" w:rsidTr="009E336F">
        <w:trPr>
          <w:trHeight w:val="682"/>
        </w:trPr>
        <w:tc>
          <w:tcPr>
            <w:tcW w:w="1389" w:type="pct"/>
            <w:gridSpan w:val="2"/>
            <w:tcBorders>
              <w:top w:val="single" w:sz="4" w:space="0" w:color="auto"/>
              <w:left w:val="single" w:sz="4" w:space="0" w:color="auto"/>
              <w:bottom w:val="nil"/>
              <w:right w:val="single" w:sz="4" w:space="0" w:color="auto"/>
            </w:tcBorders>
            <w:shd w:val="clear" w:color="auto" w:fill="auto"/>
            <w:noWrap/>
            <w:vAlign w:val="center"/>
            <w:hideMark/>
          </w:tcPr>
          <w:p w14:paraId="0A3CAB95" w14:textId="77777777" w:rsidR="00310737" w:rsidRPr="00616035" w:rsidRDefault="00310737" w:rsidP="009E33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02272" behindDoc="0" locked="0" layoutInCell="1" allowOverlap="1" wp14:anchorId="2EBDE15B" wp14:editId="457B219F">
                  <wp:simplePos x="0" y="0"/>
                  <wp:positionH relativeFrom="column">
                    <wp:posOffset>539750</wp:posOffset>
                  </wp:positionH>
                  <wp:positionV relativeFrom="paragraph">
                    <wp:posOffset>-2540</wp:posOffset>
                  </wp:positionV>
                  <wp:extent cx="845185" cy="424815"/>
                  <wp:effectExtent l="0" t="0" r="0" b="0"/>
                  <wp:wrapNone/>
                  <wp:docPr id="20" name="Imagen 2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8F1AD7" w14:textId="77777777" w:rsidR="00310737" w:rsidRPr="00616035" w:rsidRDefault="00310737" w:rsidP="009E336F">
            <w:pPr>
              <w:spacing w:after="0" w:line="240" w:lineRule="auto"/>
              <w:rPr>
                <w:rFonts w:eastAsia="Times New Roman" w:cs="Times New Roman"/>
                <w:sz w:val="18"/>
                <w:szCs w:val="18"/>
              </w:rPr>
            </w:pPr>
          </w:p>
        </w:tc>
        <w:tc>
          <w:tcPr>
            <w:tcW w:w="3611"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1058E4A"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77DF7E30"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315E4CB"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59F71B4F" w14:textId="77777777" w:rsidR="00310737" w:rsidRPr="00E11EC3" w:rsidRDefault="00310737" w:rsidP="009E336F">
            <w:pPr>
              <w:spacing w:after="0" w:line="240" w:lineRule="auto"/>
              <w:rPr>
                <w:rFonts w:eastAsia="Times New Roman" w:cs="Times New Roman"/>
                <w:sz w:val="18"/>
                <w:szCs w:val="18"/>
              </w:rPr>
            </w:pPr>
            <w:r w:rsidRPr="00A67BF5">
              <w:rPr>
                <w:sz w:val="18"/>
                <w:szCs w:val="18"/>
                <w:lang w:val="es-419"/>
              </w:rPr>
              <w:t>Conoci</w:t>
            </w:r>
            <w:r>
              <w:rPr>
                <w:sz w:val="18"/>
                <w:szCs w:val="18"/>
                <w:lang w:val="es-419"/>
              </w:rPr>
              <w:t>miento de programas municipales</w:t>
            </w:r>
            <w:r>
              <w:rPr>
                <w:sz w:val="18"/>
                <w:szCs w:val="18"/>
              </w:rPr>
              <w:t xml:space="preserve"> </w:t>
            </w:r>
            <w:r w:rsidRPr="006159A9">
              <w:rPr>
                <w:rFonts w:eastAsia="Times New Roman" w:cs="Times New Roman"/>
                <w:sz w:val="18"/>
                <w:szCs w:val="18"/>
              </w:rPr>
              <w:t>ʺAgricultura urbana AGRUPARʺ</w:t>
            </w:r>
          </w:p>
        </w:tc>
      </w:tr>
      <w:tr w:rsidR="00310737" w:rsidRPr="00616035" w14:paraId="248EE5A6"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3F8E522"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611" w:type="pct"/>
            <w:tcBorders>
              <w:top w:val="single" w:sz="8" w:space="0" w:color="auto"/>
              <w:left w:val="nil"/>
              <w:bottom w:val="single" w:sz="8" w:space="0" w:color="auto"/>
              <w:right w:val="single" w:sz="8" w:space="0" w:color="000000"/>
            </w:tcBorders>
            <w:shd w:val="clear" w:color="auto" w:fill="auto"/>
            <w:noWrap/>
            <w:vAlign w:val="center"/>
          </w:tcPr>
          <w:p w14:paraId="0E7B2032"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0B8319F2"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90CCFB9"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1B89AB73"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 xml:space="preserve">Es el cociente entre los hogares que conocen acerca de los programas municipales </w:t>
            </w:r>
            <w:r w:rsidRPr="006159A9">
              <w:rPr>
                <w:rFonts w:eastAsia="Times New Roman" w:cs="Times New Roman"/>
                <w:sz w:val="18"/>
                <w:szCs w:val="18"/>
              </w:rPr>
              <w:t>ʺAgricultura urbana AGRUPARʺ</w:t>
            </w:r>
          </w:p>
        </w:tc>
      </w:tr>
      <w:tr w:rsidR="00310737" w:rsidRPr="00616035" w14:paraId="3BA841DA"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F87111C"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7B9E54AF"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0F32A80" w14:textId="77777777" w:rsidR="00310737" w:rsidRDefault="00310737" w:rsidP="009E336F">
            <w:pPr>
              <w:spacing w:after="0" w:line="240" w:lineRule="auto"/>
              <w:jc w:val="center"/>
              <w:rPr>
                <w:rFonts w:eastAsia="Times New Roman" w:cs="Times New Roman"/>
                <w:sz w:val="16"/>
              </w:rPr>
            </w:pPr>
          </w:p>
          <w:p w14:paraId="4BB25654" w14:textId="77777777" w:rsidR="00310737" w:rsidRPr="00EB0DE3" w:rsidRDefault="00310737" w:rsidP="009E336F">
            <w:pPr>
              <w:spacing w:after="0" w:line="240" w:lineRule="auto"/>
              <w:rPr>
                <w:rFonts w:eastAsia="Times New Roman" w:cs="Times New Roman"/>
                <w:sz w:val="16"/>
              </w:rPr>
            </w:pPr>
            <m:oMathPara>
              <m:oMath>
                <m:r>
                  <w:rPr>
                    <w:rFonts w:ascii="Cambria Math" w:hAnsi="Cambria Math"/>
                    <w:sz w:val="16"/>
                  </w:rPr>
                  <m:t>Conocimiento de programas municipales ʺAgricultura urbana AGRUPARʺ=</m:t>
                </m:r>
                <m:f>
                  <m:fPr>
                    <m:ctrlPr>
                      <w:rPr>
                        <w:rFonts w:ascii="Cambria Math" w:hAnsi="Cambria Math"/>
                        <w:i/>
                        <w:sz w:val="16"/>
                      </w:rPr>
                    </m:ctrlPr>
                  </m:fPr>
                  <m:num>
                    <m:r>
                      <w:rPr>
                        <w:rFonts w:ascii="Cambria Math" w:hAnsi="Cambria Math"/>
                        <w:sz w:val="16"/>
                      </w:rPr>
                      <m:t xml:space="preserve">número de hogares que sí conocen los programas municipales </m:t>
                    </m:r>
                  </m:num>
                  <m:den>
                    <m:r>
                      <w:rPr>
                        <w:rFonts w:ascii="Cambria Math" w:hAnsi="Cambria Math"/>
                        <w:sz w:val="16"/>
                      </w:rPr>
                      <m:t>Total de Hogares</m:t>
                    </m:r>
                  </m:den>
                </m:f>
                <m:r>
                  <w:rPr>
                    <w:rFonts w:ascii="Cambria Math" w:eastAsia="Times New Roman" w:hAnsi="Cambria Math" w:cs="Times New Roman"/>
                    <w:sz w:val="16"/>
                  </w:rPr>
                  <m:t xml:space="preserve"> </m:t>
                </m:r>
              </m:oMath>
            </m:oMathPara>
          </w:p>
          <w:p w14:paraId="13A6A897" w14:textId="77777777" w:rsidR="00310737" w:rsidRPr="00616035" w:rsidRDefault="00310737" w:rsidP="009E336F">
            <w:pPr>
              <w:spacing w:after="0" w:line="240" w:lineRule="auto"/>
              <w:jc w:val="center"/>
              <w:rPr>
                <w:rFonts w:eastAsia="Times New Roman" w:cs="Times New Roman"/>
                <w:sz w:val="18"/>
                <w:szCs w:val="18"/>
              </w:rPr>
            </w:pPr>
          </w:p>
        </w:tc>
      </w:tr>
      <w:tr w:rsidR="00310737" w:rsidRPr="00616035" w14:paraId="6BB29BC3"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423C7BF"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18D2F2FC"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CCE139B" w14:textId="4D001127" w:rsidR="00310737" w:rsidRPr="009E336F" w:rsidRDefault="00310737" w:rsidP="0029496E">
            <w:pPr>
              <w:pStyle w:val="Prrafodelista"/>
              <w:numPr>
                <w:ilvl w:val="0"/>
                <w:numId w:val="41"/>
              </w:numPr>
              <w:spacing w:after="0" w:line="240" w:lineRule="auto"/>
              <w:contextualSpacing/>
              <w:rPr>
                <w:rFonts w:eastAsia="Times New Roman" w:cs="Times New Roman"/>
                <w:sz w:val="18"/>
                <w:szCs w:val="18"/>
              </w:rPr>
            </w:pPr>
            <w:r>
              <w:rPr>
                <w:rFonts w:eastAsia="Times New Roman" w:cs="Times New Roman"/>
                <w:b/>
                <w:sz w:val="18"/>
                <w:szCs w:val="18"/>
              </w:rPr>
              <w:t>N</w:t>
            </w:r>
            <w:r w:rsidRPr="005D4FB1">
              <w:rPr>
                <w:rFonts w:eastAsia="Times New Roman" w:cs="Times New Roman"/>
                <w:b/>
                <w:sz w:val="18"/>
                <w:szCs w:val="18"/>
              </w:rPr>
              <w:t>úmero de hogares que sí conocen los programas municipales</w:t>
            </w:r>
            <w:r>
              <w:rPr>
                <w:rFonts w:eastAsia="Times New Roman" w:cs="Times New Roman"/>
                <w:b/>
                <w:sz w:val="18"/>
                <w:szCs w:val="18"/>
              </w:rPr>
              <w:t xml:space="preserve">.- </w:t>
            </w:r>
            <w:r>
              <w:rPr>
                <w:rFonts w:eastAsia="Times New Roman" w:cs="Times New Roman"/>
                <w:sz w:val="18"/>
                <w:szCs w:val="18"/>
              </w:rPr>
              <w:t xml:space="preserve">Son los hogares que conocen acerca de los programas </w:t>
            </w:r>
            <w:r>
              <w:rPr>
                <w:rFonts w:eastAsia="Times New Roman" w:cs="Times New Roman"/>
                <w:sz w:val="18"/>
                <w:szCs w:val="18"/>
              </w:rPr>
              <w:br/>
            </w:r>
            <w:r w:rsidRPr="006159A9">
              <w:rPr>
                <w:rFonts w:eastAsia="Times New Roman" w:cs="Times New Roman"/>
                <w:sz w:val="18"/>
                <w:szCs w:val="18"/>
              </w:rPr>
              <w:t>ʺAgricultura urbana AGRUPARʺ</w:t>
            </w:r>
            <w:r>
              <w:rPr>
                <w:rFonts w:eastAsia="Times New Roman" w:cs="Times New Roman"/>
                <w:sz w:val="18"/>
                <w:szCs w:val="18"/>
              </w:rPr>
              <w:t xml:space="preserve">  </w:t>
            </w:r>
          </w:p>
        </w:tc>
      </w:tr>
      <w:tr w:rsidR="00310737" w:rsidRPr="00616035" w14:paraId="4245B5A1"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FC06092"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7CE3EF7F"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755AD3F"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3215C0C7"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F67E262"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5F649E32" w14:textId="77777777" w:rsidR="00310737" w:rsidRPr="00E123DE" w:rsidRDefault="00310737" w:rsidP="009E336F">
            <w:pPr>
              <w:spacing w:after="0" w:line="240" w:lineRule="auto"/>
              <w:rPr>
                <w:rFonts w:eastAsia="Times New Roman" w:cs="Times New Roman"/>
                <w:sz w:val="18"/>
                <w:szCs w:val="18"/>
              </w:rPr>
            </w:pPr>
            <w:r>
              <w:rPr>
                <w:rFonts w:eastAsia="Times New Roman" w:cs="Times New Roman"/>
                <w:sz w:val="18"/>
                <w:szCs w:val="18"/>
              </w:rPr>
              <w:t>Escalar</w:t>
            </w:r>
          </w:p>
        </w:tc>
      </w:tr>
      <w:tr w:rsidR="00310737" w:rsidRPr="00616035" w14:paraId="6DE5511F"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7915941"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611" w:type="pct"/>
            <w:tcBorders>
              <w:top w:val="nil"/>
              <w:left w:val="nil"/>
              <w:bottom w:val="single" w:sz="8" w:space="0" w:color="auto"/>
              <w:right w:val="single" w:sz="8" w:space="0" w:color="000000"/>
            </w:tcBorders>
            <w:shd w:val="clear" w:color="auto" w:fill="auto"/>
            <w:noWrap/>
            <w:vAlign w:val="center"/>
          </w:tcPr>
          <w:p w14:paraId="6E19C69C"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752175D1"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165F53F" w14:textId="77777777" w:rsidR="00310737"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611" w:type="pct"/>
            <w:tcBorders>
              <w:top w:val="nil"/>
              <w:left w:val="nil"/>
              <w:bottom w:val="single" w:sz="8" w:space="0" w:color="auto"/>
              <w:right w:val="single" w:sz="8" w:space="0" w:color="000000"/>
            </w:tcBorders>
            <w:shd w:val="clear" w:color="auto" w:fill="auto"/>
            <w:noWrap/>
            <w:vAlign w:val="center"/>
          </w:tcPr>
          <w:p w14:paraId="0F7E236B" w14:textId="77777777" w:rsidR="00310737" w:rsidRPr="002023D9"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6D263AE6"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FB1CABD"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611" w:type="pct"/>
            <w:tcBorders>
              <w:top w:val="nil"/>
              <w:left w:val="nil"/>
              <w:bottom w:val="single" w:sz="8" w:space="0" w:color="auto"/>
              <w:right w:val="single" w:sz="8" w:space="0" w:color="000000"/>
            </w:tcBorders>
            <w:shd w:val="clear" w:color="auto" w:fill="auto"/>
            <w:noWrap/>
            <w:vAlign w:val="center"/>
            <w:hideMark/>
          </w:tcPr>
          <w:p w14:paraId="02BB7939"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 xml:space="preserve">Porcentaje de hogares que conocen acerca de los programas municipales  </w:t>
            </w:r>
            <w:r w:rsidRPr="006159A9">
              <w:rPr>
                <w:rFonts w:eastAsia="Times New Roman" w:cs="Times New Roman"/>
                <w:sz w:val="18"/>
                <w:szCs w:val="18"/>
              </w:rPr>
              <w:t>ʺAgricultura urbana AGRUPARʺ</w:t>
            </w:r>
          </w:p>
        </w:tc>
      </w:tr>
      <w:tr w:rsidR="00310737" w:rsidRPr="00616035" w14:paraId="0ACCB0C7"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6EAE766D"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611" w:type="pct"/>
            <w:tcBorders>
              <w:top w:val="single" w:sz="8" w:space="0" w:color="auto"/>
              <w:left w:val="nil"/>
              <w:bottom w:val="single" w:sz="8" w:space="0" w:color="auto"/>
              <w:right w:val="single" w:sz="8" w:space="0" w:color="auto"/>
            </w:tcBorders>
            <w:shd w:val="clear" w:color="auto" w:fill="auto"/>
            <w:noWrap/>
            <w:vAlign w:val="center"/>
          </w:tcPr>
          <w:p w14:paraId="36022185" w14:textId="21F25D8C" w:rsidR="00310737" w:rsidRDefault="009C5ABD" w:rsidP="009E336F">
            <w:pPr>
              <w:spacing w:after="0" w:line="240" w:lineRule="auto"/>
              <w:rPr>
                <w:rFonts w:eastAsia="Times New Roman" w:cs="Times New Roman"/>
                <w:sz w:val="18"/>
                <w:szCs w:val="18"/>
              </w:rPr>
            </w:pPr>
            <w:r>
              <w:rPr>
                <w:rFonts w:eastAsia="Times New Roman" w:cs="Times New Roman"/>
                <w:sz w:val="18"/>
                <w:szCs w:val="18"/>
              </w:rPr>
              <w:t>Encuesta Multipropósito ICQ</w:t>
            </w:r>
            <w:r w:rsidR="00310737">
              <w:rPr>
                <w:rFonts w:eastAsia="Times New Roman" w:cs="Times New Roman"/>
                <w:sz w:val="18"/>
                <w:szCs w:val="18"/>
              </w:rPr>
              <w:t xml:space="preserve"> del CHQ 2016</w:t>
            </w:r>
          </w:p>
        </w:tc>
      </w:tr>
      <w:tr w:rsidR="00310737" w:rsidRPr="00616035" w14:paraId="65171E3A"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9A68461"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34315F05"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28EBF6AE" w14:textId="77777777" w:rsidTr="009E336F">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2EF87FD"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A40C47B"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611"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1BE9F24" w14:textId="77777777" w:rsidR="00310737" w:rsidRPr="00F406F1" w:rsidRDefault="00310737" w:rsidP="009E336F">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566C1B13" w14:textId="77777777" w:rsidTr="009E336F">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F633970" w14:textId="77777777" w:rsidR="00310737" w:rsidRPr="00616035" w:rsidRDefault="00310737" w:rsidP="009E336F">
            <w:pPr>
              <w:spacing w:after="0" w:line="240" w:lineRule="auto"/>
              <w:rPr>
                <w:rFonts w:eastAsia="Times New Roman" w:cs="Times New Roman"/>
                <w:b/>
                <w:bCs/>
                <w:sz w:val="18"/>
                <w:szCs w:val="18"/>
              </w:rPr>
            </w:pPr>
          </w:p>
        </w:tc>
        <w:tc>
          <w:tcPr>
            <w:tcW w:w="731" w:type="pct"/>
            <w:tcBorders>
              <w:top w:val="nil"/>
              <w:left w:val="nil"/>
              <w:bottom w:val="single" w:sz="8" w:space="0" w:color="auto"/>
              <w:right w:val="single" w:sz="8" w:space="0" w:color="auto"/>
            </w:tcBorders>
            <w:shd w:val="clear" w:color="auto" w:fill="D5DCE4" w:themeFill="text2" w:themeFillTint="33"/>
            <w:noWrap/>
            <w:vAlign w:val="center"/>
            <w:hideMark/>
          </w:tcPr>
          <w:p w14:paraId="1C9F81CA"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2E42DEDA" w14:textId="77777777" w:rsidR="00310737" w:rsidRDefault="00310737" w:rsidP="009E336F">
            <w:pPr>
              <w:spacing w:line="240" w:lineRule="auto"/>
            </w:pPr>
            <w:r w:rsidRPr="004D3245">
              <w:rPr>
                <w:rFonts w:eastAsia="Times New Roman" w:cs="Times New Roman"/>
                <w:sz w:val="18"/>
                <w:szCs w:val="18"/>
              </w:rPr>
              <w:t>No aplica</w:t>
            </w:r>
          </w:p>
        </w:tc>
      </w:tr>
      <w:tr w:rsidR="00310737" w:rsidRPr="00616035" w14:paraId="6DC0DE72" w14:textId="77777777" w:rsidTr="009E336F">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C57857E" w14:textId="77777777" w:rsidR="00310737" w:rsidRPr="00616035" w:rsidRDefault="00310737" w:rsidP="009E336F">
            <w:pPr>
              <w:spacing w:after="0" w:line="240" w:lineRule="auto"/>
              <w:rPr>
                <w:rFonts w:eastAsia="Times New Roman" w:cs="Times New Roman"/>
                <w:b/>
                <w:bCs/>
                <w:sz w:val="18"/>
                <w:szCs w:val="18"/>
              </w:rPr>
            </w:pP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4A8E13B"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2DD55F97" w14:textId="77777777" w:rsidR="00310737" w:rsidRDefault="00310737" w:rsidP="009E336F">
            <w:pPr>
              <w:spacing w:line="240" w:lineRule="auto"/>
            </w:pPr>
            <w:r w:rsidRPr="004D3245">
              <w:rPr>
                <w:rFonts w:eastAsia="Times New Roman" w:cs="Times New Roman"/>
                <w:sz w:val="18"/>
                <w:szCs w:val="18"/>
              </w:rPr>
              <w:t>No aplica</w:t>
            </w:r>
          </w:p>
        </w:tc>
      </w:tr>
      <w:tr w:rsidR="00310737" w:rsidRPr="003B6119" w14:paraId="690ADF02"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B22BD44"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EC3AB4D"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538F7B65"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427DA40A" w14:textId="77777777" w:rsidR="00310737" w:rsidRPr="003B6119" w:rsidRDefault="00310737" w:rsidP="009E336F">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571CEFD4"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11A4596"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47EC80FB" w14:textId="77777777" w:rsidR="00310737" w:rsidRPr="00616035" w:rsidRDefault="00310737" w:rsidP="009E336F">
            <w:pPr>
              <w:spacing w:after="0" w:line="240" w:lineRule="auto"/>
              <w:rPr>
                <w:rFonts w:eastAsia="Times New Roman" w:cs="Times New Roman"/>
                <w:sz w:val="18"/>
                <w:szCs w:val="18"/>
              </w:rPr>
            </w:pPr>
            <w:r w:rsidRPr="005F4A07">
              <w:rPr>
                <w:rFonts w:eastAsia="Times New Roman" w:cs="Times New Roman"/>
                <w:sz w:val="18"/>
                <w:szCs w:val="18"/>
              </w:rPr>
              <w:t>No existen suficientes fuentes de financiamiento.</w:t>
            </w:r>
          </w:p>
        </w:tc>
      </w:tr>
      <w:tr w:rsidR="00310737" w:rsidRPr="00616035" w14:paraId="500EAB40"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C297F45"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2F043915"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2CB1F901"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DCCA12C"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611" w:type="pct"/>
            <w:tcBorders>
              <w:top w:val="single" w:sz="8" w:space="0" w:color="auto"/>
              <w:left w:val="nil"/>
              <w:bottom w:val="single" w:sz="8" w:space="0" w:color="auto"/>
              <w:right w:val="single" w:sz="8" w:space="0" w:color="auto"/>
            </w:tcBorders>
            <w:shd w:val="clear" w:color="auto" w:fill="auto"/>
            <w:noWrap/>
            <w:hideMark/>
          </w:tcPr>
          <w:p w14:paraId="0E4FF68B" w14:textId="77777777" w:rsidR="00310737" w:rsidRDefault="00310737" w:rsidP="009E336F">
            <w:pPr>
              <w:spacing w:line="240" w:lineRule="auto"/>
            </w:pPr>
            <w:r w:rsidRPr="00D73E74">
              <w:rPr>
                <w:rFonts w:eastAsia="Times New Roman" w:cs="Times New Roman"/>
                <w:sz w:val="18"/>
                <w:szCs w:val="18"/>
              </w:rPr>
              <w:t>Septiembre de 2018</w:t>
            </w:r>
          </w:p>
        </w:tc>
      </w:tr>
      <w:tr w:rsidR="00310737" w:rsidRPr="00616035" w14:paraId="2F43D4F8"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2AA7248"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611" w:type="pct"/>
            <w:tcBorders>
              <w:top w:val="single" w:sz="8" w:space="0" w:color="auto"/>
              <w:left w:val="nil"/>
              <w:bottom w:val="single" w:sz="8" w:space="0" w:color="auto"/>
              <w:right w:val="single" w:sz="8" w:space="0" w:color="auto"/>
            </w:tcBorders>
            <w:shd w:val="clear" w:color="auto" w:fill="auto"/>
            <w:noWrap/>
            <w:hideMark/>
          </w:tcPr>
          <w:p w14:paraId="1FEF029C" w14:textId="77777777" w:rsidR="00310737" w:rsidRDefault="00310737" w:rsidP="009E336F">
            <w:pPr>
              <w:spacing w:line="240" w:lineRule="auto"/>
            </w:pPr>
            <w:r w:rsidRPr="00D73E74">
              <w:rPr>
                <w:rFonts w:eastAsia="Times New Roman" w:cs="Times New Roman"/>
                <w:sz w:val="18"/>
                <w:szCs w:val="18"/>
              </w:rPr>
              <w:t>Septiembre de 2018</w:t>
            </w:r>
          </w:p>
        </w:tc>
      </w:tr>
      <w:tr w:rsidR="00310737" w:rsidRPr="00616035" w14:paraId="418D744D" w14:textId="77777777" w:rsidTr="009E336F">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4DEDB5"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40A51AC3"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90074CC"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30F5804"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310737" w:rsidRPr="00616035" w14:paraId="1F66E627" w14:textId="77777777" w:rsidTr="00C56044">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7EB04886" w14:textId="77777777" w:rsidR="00310737" w:rsidRPr="00616035" w:rsidRDefault="00310737" w:rsidP="009E33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03296" behindDoc="0" locked="0" layoutInCell="1" allowOverlap="1" wp14:anchorId="1FC5A821" wp14:editId="7CCFCBE2">
                  <wp:simplePos x="0" y="0"/>
                  <wp:positionH relativeFrom="column">
                    <wp:posOffset>539750</wp:posOffset>
                  </wp:positionH>
                  <wp:positionV relativeFrom="paragraph">
                    <wp:posOffset>-2540</wp:posOffset>
                  </wp:positionV>
                  <wp:extent cx="845185" cy="424815"/>
                  <wp:effectExtent l="0" t="0" r="0" b="0"/>
                  <wp:wrapNone/>
                  <wp:docPr id="242" name="Imagen 24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B29ED" w14:textId="77777777" w:rsidR="00310737" w:rsidRPr="00616035" w:rsidRDefault="00310737" w:rsidP="009E336F">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1E45392"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4818488D"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9981F0A"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6BEB974D" w14:textId="77777777" w:rsidR="00310737" w:rsidRPr="00C56044" w:rsidRDefault="00310737" w:rsidP="009E336F">
            <w:pPr>
              <w:spacing w:after="0" w:line="240" w:lineRule="auto"/>
              <w:rPr>
                <w:rFonts w:eastAsia="Times New Roman" w:cs="Times New Roman"/>
                <w:sz w:val="18"/>
                <w:szCs w:val="18"/>
              </w:rPr>
            </w:pPr>
            <w:r w:rsidRPr="00C56044">
              <w:rPr>
                <w:sz w:val="18"/>
                <w:szCs w:val="18"/>
              </w:rPr>
              <w:t xml:space="preserve">Percepción de </w:t>
            </w:r>
            <w:r w:rsidRPr="00C56044">
              <w:rPr>
                <w:sz w:val="18"/>
                <w:szCs w:val="18"/>
                <w:lang w:val="es-419"/>
              </w:rPr>
              <w:t>negocios con horario de atención extendido</w:t>
            </w:r>
          </w:p>
        </w:tc>
      </w:tr>
      <w:tr w:rsidR="00310737" w:rsidRPr="00616035" w14:paraId="503019EA"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6A4327F"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443213D8" w14:textId="77777777" w:rsidR="00310737" w:rsidRPr="00C56044" w:rsidRDefault="00310737" w:rsidP="009E336F">
            <w:pPr>
              <w:spacing w:after="0" w:line="240" w:lineRule="auto"/>
              <w:rPr>
                <w:rFonts w:eastAsia="Times New Roman" w:cs="Times New Roman"/>
                <w:sz w:val="18"/>
                <w:szCs w:val="18"/>
              </w:rPr>
            </w:pPr>
            <w:r w:rsidRPr="00C56044">
              <w:rPr>
                <w:rFonts w:eastAsia="Times New Roman" w:cs="Times New Roman"/>
                <w:sz w:val="18"/>
                <w:szCs w:val="18"/>
              </w:rPr>
              <w:t>Economía</w:t>
            </w:r>
          </w:p>
        </w:tc>
      </w:tr>
      <w:tr w:rsidR="00310737" w:rsidRPr="00616035" w14:paraId="143A018C"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05EF4AE"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35DDACC6" w14:textId="77777777" w:rsidR="00310737" w:rsidRPr="00C56044" w:rsidRDefault="00310737" w:rsidP="009E336F">
            <w:pPr>
              <w:spacing w:after="0" w:line="240" w:lineRule="auto"/>
              <w:rPr>
                <w:rFonts w:eastAsia="Times New Roman" w:cs="Times New Roman"/>
                <w:sz w:val="18"/>
                <w:szCs w:val="18"/>
              </w:rPr>
            </w:pPr>
            <w:r w:rsidRPr="00C56044">
              <w:rPr>
                <w:rFonts w:eastAsia="Times New Roman" w:cs="Times New Roman"/>
                <w:sz w:val="18"/>
                <w:szCs w:val="18"/>
              </w:rPr>
              <w:t>Es el promedio de la percepción de negocios que atienden con horario extendido en el CHQ</w:t>
            </w:r>
          </w:p>
        </w:tc>
      </w:tr>
      <w:tr w:rsidR="00310737" w:rsidRPr="00616035" w14:paraId="6AD623E0"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05A14A1"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2B4E6DEA"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42B3BD7" w14:textId="77777777" w:rsidR="00310737" w:rsidRDefault="00310737" w:rsidP="009E336F">
            <w:pPr>
              <w:spacing w:after="0" w:line="240" w:lineRule="auto"/>
              <w:jc w:val="center"/>
              <w:rPr>
                <w:rFonts w:eastAsia="Times New Roman" w:cs="Times New Roman"/>
                <w:sz w:val="16"/>
              </w:rPr>
            </w:pPr>
          </w:p>
          <w:p w14:paraId="79A37D7F" w14:textId="77777777" w:rsidR="00310737" w:rsidRPr="00EB0DE3" w:rsidRDefault="00310737" w:rsidP="009E336F">
            <w:pPr>
              <w:spacing w:after="0" w:line="240" w:lineRule="auto"/>
              <w:rPr>
                <w:rFonts w:eastAsia="Times New Roman" w:cs="Times New Roman"/>
                <w:sz w:val="16"/>
              </w:rPr>
            </w:pPr>
            <m:oMathPara>
              <m:oMath>
                <m:r>
                  <w:rPr>
                    <w:rFonts w:ascii="Cambria Math" w:hAnsi="Cambria Math"/>
                    <w:sz w:val="16"/>
                  </w:rPr>
                  <m:t>Percepción de negocios con horario de atención extendida=</m:t>
                </m:r>
                <m:f>
                  <m:fPr>
                    <m:ctrlPr>
                      <w:rPr>
                        <w:rFonts w:ascii="Cambria Math" w:hAnsi="Cambria Math"/>
                        <w:i/>
                        <w:sz w:val="16"/>
                      </w:rPr>
                    </m:ctrlPr>
                  </m:fPr>
                  <m:num>
                    <m:r>
                      <w:rPr>
                        <w:rFonts w:ascii="Cambria Math" w:hAnsi="Cambria Math"/>
                        <w:sz w:val="16"/>
                      </w:rPr>
                      <m:t xml:space="preserve"> </m:t>
                    </m:r>
                    <m:nary>
                      <m:naryPr>
                        <m:chr m:val="∑"/>
                        <m:limLoc m:val="undOvr"/>
                        <m:subHide m:val="1"/>
                        <m:supHide m:val="1"/>
                        <m:ctrlPr>
                          <w:rPr>
                            <w:rFonts w:ascii="Cambria Math" w:hAnsi="Cambria Math"/>
                            <w:i/>
                            <w:sz w:val="16"/>
                          </w:rPr>
                        </m:ctrlPr>
                      </m:naryPr>
                      <m:sub/>
                      <m:sup/>
                      <m:e>
                        <m:r>
                          <w:rPr>
                            <w:rFonts w:ascii="Cambria Math" w:hAnsi="Cambria Math"/>
                            <w:sz w:val="16"/>
                          </w:rPr>
                          <m:t>percepción de negocios con horario de atención extendido</m:t>
                        </m:r>
                      </m:e>
                    </m:nary>
                    <m:r>
                      <w:rPr>
                        <w:rFonts w:ascii="Cambria Math" w:hAnsi="Cambria Math"/>
                        <w:sz w:val="16"/>
                      </w:rPr>
                      <m:t xml:space="preserve"> </m:t>
                    </m:r>
                  </m:num>
                  <m:den>
                    <m:r>
                      <w:rPr>
                        <w:rFonts w:ascii="Cambria Math" w:hAnsi="Cambria Math"/>
                        <w:sz w:val="16"/>
                      </w:rPr>
                      <m:t>Total de encuestados</m:t>
                    </m:r>
                  </m:den>
                </m:f>
              </m:oMath>
            </m:oMathPara>
          </w:p>
          <w:p w14:paraId="10125B8A" w14:textId="77777777" w:rsidR="00310737" w:rsidRPr="00616035" w:rsidRDefault="00310737" w:rsidP="009E336F">
            <w:pPr>
              <w:spacing w:after="0" w:line="240" w:lineRule="auto"/>
              <w:jc w:val="center"/>
              <w:rPr>
                <w:rFonts w:eastAsia="Times New Roman" w:cs="Times New Roman"/>
                <w:sz w:val="18"/>
                <w:szCs w:val="18"/>
              </w:rPr>
            </w:pPr>
          </w:p>
        </w:tc>
      </w:tr>
      <w:tr w:rsidR="00310737" w:rsidRPr="00616035" w14:paraId="4E0B3F4B"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DB66FF"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1D9198A5"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088076D" w14:textId="77777777" w:rsidR="00310737" w:rsidRPr="00522EA7" w:rsidRDefault="00310737" w:rsidP="0029496E">
            <w:pPr>
              <w:pStyle w:val="Prrafodelista"/>
              <w:numPr>
                <w:ilvl w:val="0"/>
                <w:numId w:val="52"/>
              </w:numPr>
              <w:spacing w:after="0" w:line="240" w:lineRule="auto"/>
              <w:contextualSpacing/>
              <w:rPr>
                <w:rFonts w:eastAsia="Times New Roman" w:cs="Times New Roman"/>
                <w:sz w:val="18"/>
                <w:szCs w:val="18"/>
              </w:rPr>
            </w:pPr>
            <w:r>
              <w:rPr>
                <w:rFonts w:eastAsia="Times New Roman" w:cs="Times New Roman"/>
                <w:b/>
                <w:sz w:val="18"/>
                <w:szCs w:val="18"/>
              </w:rPr>
              <w:t xml:space="preserve">Percepción de negocios con horario extendido de atención.-  </w:t>
            </w:r>
            <w:r>
              <w:rPr>
                <w:rFonts w:eastAsia="Times New Roman" w:cs="Times New Roman"/>
                <w:sz w:val="18"/>
                <w:szCs w:val="18"/>
              </w:rPr>
              <w:t>Sumatoria del puntaje de la percepción de los negocios con horario de atención extendido.</w:t>
            </w:r>
          </w:p>
        </w:tc>
      </w:tr>
      <w:tr w:rsidR="00310737" w:rsidRPr="00616035" w14:paraId="27681220"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599C6AF"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3EFAE876" w14:textId="77777777" w:rsidTr="009E336F">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E8C147D"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38111303"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AB4C3AB"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43C357EE" w14:textId="77777777" w:rsidR="00310737" w:rsidRPr="00E123DE" w:rsidRDefault="00310737" w:rsidP="009E336F">
            <w:pPr>
              <w:spacing w:after="0" w:line="240" w:lineRule="auto"/>
              <w:rPr>
                <w:rFonts w:eastAsia="Times New Roman" w:cs="Times New Roman"/>
                <w:sz w:val="18"/>
                <w:szCs w:val="18"/>
              </w:rPr>
            </w:pPr>
            <w:r>
              <w:rPr>
                <w:rFonts w:eastAsia="Times New Roman" w:cs="Times New Roman"/>
                <w:sz w:val="18"/>
                <w:szCs w:val="18"/>
              </w:rPr>
              <w:t>Valor absoluto</w:t>
            </w:r>
          </w:p>
        </w:tc>
      </w:tr>
      <w:tr w:rsidR="00310737" w:rsidRPr="00616035" w14:paraId="1A8A9EDB"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21333DC"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35B92343"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131489DF"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2FCF60C" w14:textId="77777777" w:rsidR="00310737"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4D7816EE" w14:textId="77777777" w:rsidR="00310737" w:rsidRPr="002023D9"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09F29396"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5F9E896"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2F5C7B4A"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Promedio de la percepción de los negocios con horario extendido</w:t>
            </w:r>
          </w:p>
        </w:tc>
      </w:tr>
      <w:tr w:rsidR="00310737" w:rsidRPr="00616035" w14:paraId="4FE3215D"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3A14A2D5"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44B787D7"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Por definir</w:t>
            </w:r>
          </w:p>
        </w:tc>
      </w:tr>
      <w:tr w:rsidR="00310737" w:rsidRPr="00616035" w14:paraId="4A46584A"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783D9F4"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784D586D"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086965ED" w14:textId="77777777" w:rsidTr="00C56044">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7B5F11E" w14:textId="77777777" w:rsidR="00310737" w:rsidRPr="00616035" w:rsidRDefault="00310737" w:rsidP="009E33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9EFC464"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E4E2EE2" w14:textId="77777777" w:rsidR="00310737" w:rsidRPr="00F406F1" w:rsidRDefault="00310737" w:rsidP="009E336F">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7309030B" w14:textId="77777777" w:rsidTr="00C56044">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E77F60F" w14:textId="77777777" w:rsidR="00310737" w:rsidRPr="00616035" w:rsidRDefault="00310737" w:rsidP="009E336F">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6B2789CB" w14:textId="77777777" w:rsidR="00310737" w:rsidRPr="00616035" w:rsidRDefault="00310737" w:rsidP="009E33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66DE239C" w14:textId="77777777" w:rsidR="00310737" w:rsidRDefault="00310737" w:rsidP="009E336F">
            <w:pPr>
              <w:spacing w:line="240" w:lineRule="auto"/>
            </w:pPr>
            <w:r w:rsidRPr="004D3245">
              <w:rPr>
                <w:rFonts w:eastAsia="Times New Roman" w:cs="Times New Roman"/>
                <w:sz w:val="18"/>
                <w:szCs w:val="18"/>
              </w:rPr>
              <w:t>No aplica</w:t>
            </w:r>
          </w:p>
        </w:tc>
      </w:tr>
      <w:tr w:rsidR="00310737" w:rsidRPr="00616035" w14:paraId="6CB20BFD" w14:textId="77777777" w:rsidTr="00C56044">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BC6A200" w14:textId="77777777" w:rsidR="00310737" w:rsidRPr="00616035" w:rsidRDefault="00310737" w:rsidP="009E336F">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E41AE25"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48C29A9B" w14:textId="77777777" w:rsidR="00310737" w:rsidRDefault="00310737" w:rsidP="009E336F">
            <w:pPr>
              <w:spacing w:line="240" w:lineRule="auto"/>
            </w:pPr>
            <w:r w:rsidRPr="004D3245">
              <w:rPr>
                <w:rFonts w:eastAsia="Times New Roman" w:cs="Times New Roman"/>
                <w:sz w:val="18"/>
                <w:szCs w:val="18"/>
              </w:rPr>
              <w:t>No aplica</w:t>
            </w:r>
          </w:p>
        </w:tc>
      </w:tr>
      <w:tr w:rsidR="00310737" w:rsidRPr="003B6119" w14:paraId="1DABF0E4"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82E765"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9F3B22F"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5077A28" w14:textId="77777777" w:rsidR="00310737" w:rsidRPr="007F5680" w:rsidRDefault="00310737" w:rsidP="009E33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6AE63C80" w14:textId="77777777" w:rsidR="00310737" w:rsidRPr="003B6119" w:rsidRDefault="00310737" w:rsidP="009E336F">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28B4B68E"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8450E01"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3C371887" w14:textId="77777777" w:rsidR="00310737" w:rsidRPr="00616035" w:rsidRDefault="00310737" w:rsidP="009E336F">
            <w:pPr>
              <w:spacing w:after="0" w:line="240" w:lineRule="auto"/>
              <w:rPr>
                <w:rFonts w:eastAsia="Times New Roman" w:cs="Times New Roman"/>
                <w:sz w:val="18"/>
                <w:szCs w:val="18"/>
              </w:rPr>
            </w:pPr>
            <w:r w:rsidRPr="008B2B51">
              <w:rPr>
                <w:rFonts w:eastAsia="Times New Roman" w:cs="Times New Roman"/>
                <w:sz w:val="18"/>
                <w:szCs w:val="18"/>
              </w:rPr>
              <w:t>Negocios sin horarios extendidos.</w:t>
            </w:r>
          </w:p>
        </w:tc>
      </w:tr>
      <w:tr w:rsidR="00310737" w:rsidRPr="00616035" w14:paraId="01366F98"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CC3250"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FB300E7" w14:textId="77777777" w:rsidR="00310737" w:rsidRPr="006327BD" w:rsidRDefault="00310737" w:rsidP="009E336F">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4F3507CA"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063CD3F" w14:textId="77777777" w:rsidR="00310737" w:rsidRPr="00616035" w:rsidRDefault="00310737" w:rsidP="009E33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2FC5B81D" w14:textId="77777777" w:rsidR="00310737" w:rsidRDefault="00310737" w:rsidP="009E336F">
            <w:pPr>
              <w:spacing w:line="240" w:lineRule="auto"/>
            </w:pPr>
            <w:r w:rsidRPr="00EF234C">
              <w:rPr>
                <w:rFonts w:eastAsia="Times New Roman" w:cs="Times New Roman"/>
                <w:sz w:val="18"/>
                <w:szCs w:val="18"/>
              </w:rPr>
              <w:t>Septiembre de 2018</w:t>
            </w:r>
          </w:p>
        </w:tc>
      </w:tr>
      <w:tr w:rsidR="00310737" w:rsidRPr="00616035" w14:paraId="2DA7308C"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078AB02"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70454CFB" w14:textId="77777777" w:rsidR="00310737" w:rsidRDefault="00310737" w:rsidP="009E336F">
            <w:pPr>
              <w:spacing w:line="240" w:lineRule="auto"/>
            </w:pPr>
            <w:r w:rsidRPr="00EF234C">
              <w:rPr>
                <w:rFonts w:eastAsia="Times New Roman" w:cs="Times New Roman"/>
                <w:sz w:val="18"/>
                <w:szCs w:val="18"/>
              </w:rPr>
              <w:t>Septiembre de 2018</w:t>
            </w:r>
          </w:p>
        </w:tc>
      </w:tr>
      <w:tr w:rsidR="00310737" w:rsidRPr="00616035" w14:paraId="48FA1F30"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1FE2BFA" w14:textId="77777777" w:rsidR="00310737" w:rsidRPr="00616035" w:rsidRDefault="00310737" w:rsidP="009E33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EE9C361" w14:textId="77777777" w:rsidR="00310737" w:rsidRDefault="00310737" w:rsidP="009E33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8F92480" w14:textId="77777777" w:rsidR="00310737" w:rsidRPr="00616035" w:rsidRDefault="00310737" w:rsidP="009E33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E8B425D"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272"/>
        <w:gridCol w:w="11221"/>
      </w:tblGrid>
      <w:tr w:rsidR="00310737" w:rsidRPr="00616035" w14:paraId="330DC3BC" w14:textId="77777777" w:rsidTr="00C56044">
        <w:trPr>
          <w:trHeight w:val="682"/>
        </w:trPr>
        <w:tc>
          <w:tcPr>
            <w:tcW w:w="1389" w:type="pct"/>
            <w:gridSpan w:val="2"/>
            <w:tcBorders>
              <w:top w:val="single" w:sz="4" w:space="0" w:color="auto"/>
              <w:left w:val="single" w:sz="4" w:space="0" w:color="auto"/>
              <w:bottom w:val="nil"/>
              <w:right w:val="single" w:sz="4" w:space="0" w:color="auto"/>
            </w:tcBorders>
            <w:shd w:val="clear" w:color="auto" w:fill="auto"/>
            <w:noWrap/>
            <w:vAlign w:val="center"/>
            <w:hideMark/>
          </w:tcPr>
          <w:p w14:paraId="7F7DC006" w14:textId="77777777" w:rsidR="00310737" w:rsidRPr="00616035" w:rsidRDefault="00310737" w:rsidP="00C56044">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04320" behindDoc="0" locked="0" layoutInCell="1" allowOverlap="1" wp14:anchorId="4ACD8B65" wp14:editId="4A6989EB">
                  <wp:simplePos x="0" y="0"/>
                  <wp:positionH relativeFrom="column">
                    <wp:posOffset>539750</wp:posOffset>
                  </wp:positionH>
                  <wp:positionV relativeFrom="paragraph">
                    <wp:posOffset>-2540</wp:posOffset>
                  </wp:positionV>
                  <wp:extent cx="845185" cy="424815"/>
                  <wp:effectExtent l="0" t="0" r="0" b="0"/>
                  <wp:wrapNone/>
                  <wp:docPr id="38" name="Imagen 3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CA902" w14:textId="77777777" w:rsidR="00310737" w:rsidRPr="00616035" w:rsidRDefault="00310737" w:rsidP="00C56044">
            <w:pPr>
              <w:spacing w:after="0" w:line="240" w:lineRule="auto"/>
              <w:rPr>
                <w:rFonts w:eastAsia="Times New Roman" w:cs="Times New Roman"/>
                <w:sz w:val="18"/>
                <w:szCs w:val="18"/>
              </w:rPr>
            </w:pPr>
          </w:p>
        </w:tc>
        <w:tc>
          <w:tcPr>
            <w:tcW w:w="3611"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02C6AE6"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698ACA31"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21AD665"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NOMBRE DEL</w:t>
            </w:r>
            <w:r>
              <w:rPr>
                <w:rFonts w:eastAsia="Times New Roman" w:cs="Times New Roman"/>
                <w:b/>
                <w:bCs/>
                <w:sz w:val="18"/>
                <w:szCs w:val="18"/>
              </w:rPr>
              <w:t xml:space="preserve"> INDICADOR</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4A9FA507" w14:textId="77777777" w:rsidR="00310737" w:rsidRPr="00E47AE7" w:rsidRDefault="00310737" w:rsidP="00C56044">
            <w:pPr>
              <w:spacing w:after="0" w:line="240" w:lineRule="auto"/>
              <w:rPr>
                <w:rFonts w:eastAsia="Times New Roman" w:cs="Times New Roman"/>
                <w:sz w:val="18"/>
                <w:szCs w:val="18"/>
              </w:rPr>
            </w:pPr>
            <w:r w:rsidRPr="00522EA7">
              <w:rPr>
                <w:sz w:val="18"/>
                <w:szCs w:val="18"/>
                <w:lang w:val="es-419"/>
              </w:rPr>
              <w:t xml:space="preserve">Gasto promedio diario de un turista en el </w:t>
            </w:r>
            <w:r>
              <w:rPr>
                <w:sz w:val="18"/>
                <w:szCs w:val="18"/>
              </w:rPr>
              <w:t>DMQ</w:t>
            </w:r>
          </w:p>
        </w:tc>
      </w:tr>
      <w:tr w:rsidR="00310737" w:rsidRPr="00616035" w14:paraId="3776DCD4"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C7BB30A"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611" w:type="pct"/>
            <w:tcBorders>
              <w:top w:val="single" w:sz="8" w:space="0" w:color="auto"/>
              <w:left w:val="nil"/>
              <w:bottom w:val="single" w:sz="8" w:space="0" w:color="auto"/>
              <w:right w:val="single" w:sz="8" w:space="0" w:color="000000"/>
            </w:tcBorders>
            <w:shd w:val="clear" w:color="auto" w:fill="auto"/>
            <w:noWrap/>
            <w:vAlign w:val="center"/>
          </w:tcPr>
          <w:p w14:paraId="00903611"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2ABF61D9"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60282C3"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095F5EAA"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Es el p</w:t>
            </w:r>
            <w:r w:rsidRPr="00BE6E7D">
              <w:rPr>
                <w:rFonts w:eastAsia="Times New Roman" w:cs="Times New Roman"/>
                <w:sz w:val="18"/>
                <w:szCs w:val="18"/>
              </w:rPr>
              <w:t xml:space="preserve">romedio de </w:t>
            </w:r>
            <w:r>
              <w:rPr>
                <w:rFonts w:eastAsia="Times New Roman" w:cs="Times New Roman"/>
                <w:sz w:val="18"/>
                <w:szCs w:val="18"/>
              </w:rPr>
              <w:t>gasto diario de un turista en el DMQ</w:t>
            </w:r>
          </w:p>
        </w:tc>
      </w:tr>
      <w:tr w:rsidR="00310737" w:rsidRPr="00616035" w14:paraId="6BE6DBA9"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B197D41"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0963B11E"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285D351" w14:textId="77777777" w:rsidR="00310737" w:rsidRDefault="00310737" w:rsidP="00C56044">
            <w:pPr>
              <w:spacing w:after="0" w:line="240" w:lineRule="auto"/>
              <w:jc w:val="center"/>
              <w:rPr>
                <w:rFonts w:eastAsia="Times New Roman" w:cs="Times New Roman"/>
                <w:sz w:val="16"/>
              </w:rPr>
            </w:pPr>
          </w:p>
          <w:p w14:paraId="330873B6" w14:textId="77777777" w:rsidR="00310737" w:rsidRPr="00EB0DE3" w:rsidRDefault="00310737" w:rsidP="00C56044">
            <w:pPr>
              <w:spacing w:after="0" w:line="240" w:lineRule="auto"/>
              <w:rPr>
                <w:rFonts w:eastAsia="Times New Roman" w:cs="Times New Roman"/>
                <w:sz w:val="16"/>
              </w:rPr>
            </w:pPr>
            <m:oMathPara>
              <m:oMath>
                <m:r>
                  <w:rPr>
                    <w:rFonts w:ascii="Cambria Math" w:hAnsi="Cambria Math"/>
                    <w:sz w:val="16"/>
                  </w:rPr>
                  <m:t>Gasto promedio diario de un turista en el DMQ=</m:t>
                </m:r>
                <m:f>
                  <m:fPr>
                    <m:ctrlPr>
                      <w:rPr>
                        <w:rFonts w:ascii="Cambria Math" w:hAnsi="Cambria Math"/>
                        <w:i/>
                        <w:sz w:val="16"/>
                      </w:rPr>
                    </m:ctrlPr>
                  </m:fPr>
                  <m:num>
                    <m:r>
                      <w:rPr>
                        <w:rFonts w:ascii="Cambria Math" w:hAnsi="Cambria Math"/>
                        <w:sz w:val="16"/>
                      </w:rPr>
                      <m:t xml:space="preserve"> </m:t>
                    </m:r>
                    <m:nary>
                      <m:naryPr>
                        <m:chr m:val="∑"/>
                        <m:limLoc m:val="undOvr"/>
                        <m:subHide m:val="1"/>
                        <m:supHide m:val="1"/>
                        <m:ctrlPr>
                          <w:rPr>
                            <w:rFonts w:ascii="Cambria Math" w:hAnsi="Cambria Math"/>
                            <w:i/>
                            <w:sz w:val="16"/>
                          </w:rPr>
                        </m:ctrlPr>
                      </m:naryPr>
                      <m:sub/>
                      <m:sup/>
                      <m:e>
                        <m:r>
                          <w:rPr>
                            <w:rFonts w:ascii="Cambria Math" w:hAnsi="Cambria Math"/>
                            <w:sz w:val="16"/>
                          </w:rPr>
                          <m:t>gastos del turista en el DMQ</m:t>
                        </m:r>
                      </m:e>
                    </m:nary>
                    <m:r>
                      <w:rPr>
                        <w:rFonts w:ascii="Cambria Math" w:hAnsi="Cambria Math"/>
                        <w:sz w:val="16"/>
                      </w:rPr>
                      <m:t xml:space="preserve"> </m:t>
                    </m:r>
                  </m:num>
                  <m:den>
                    <m:r>
                      <w:rPr>
                        <w:rFonts w:ascii="Cambria Math" w:hAnsi="Cambria Math"/>
                        <w:sz w:val="16"/>
                      </w:rPr>
                      <m:t>Total de turistas qu</m:t>
                    </m:r>
                    <m:r>
                      <w:rPr>
                        <w:rFonts w:ascii="Cambria Math" w:hAnsi="Cambria Math"/>
                        <w:sz w:val="16"/>
                      </w:rPr>
                      <m:t>e visitan  el DMQ</m:t>
                    </m:r>
                  </m:den>
                </m:f>
                <m:r>
                  <w:rPr>
                    <w:rFonts w:ascii="Cambria Math" w:eastAsia="Times New Roman" w:hAnsi="Cambria Math" w:cs="Times New Roman"/>
                    <w:sz w:val="16"/>
                  </w:rPr>
                  <m:t xml:space="preserve"> </m:t>
                </m:r>
              </m:oMath>
            </m:oMathPara>
          </w:p>
          <w:p w14:paraId="664BEA2D" w14:textId="77777777" w:rsidR="00310737" w:rsidRPr="00616035" w:rsidRDefault="00310737" w:rsidP="00C56044">
            <w:pPr>
              <w:spacing w:after="0" w:line="240" w:lineRule="auto"/>
              <w:jc w:val="center"/>
              <w:rPr>
                <w:rFonts w:eastAsia="Times New Roman" w:cs="Times New Roman"/>
                <w:sz w:val="18"/>
                <w:szCs w:val="18"/>
              </w:rPr>
            </w:pPr>
          </w:p>
        </w:tc>
      </w:tr>
      <w:tr w:rsidR="00310737" w:rsidRPr="00616035" w14:paraId="07D89F1C"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08E8D89"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3AA8ECD0"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C5C9C96" w14:textId="77777777" w:rsidR="00310737" w:rsidRDefault="00310737" w:rsidP="0029496E">
            <w:pPr>
              <w:pStyle w:val="Prrafodelista"/>
              <w:numPr>
                <w:ilvl w:val="0"/>
                <w:numId w:val="53"/>
              </w:numPr>
              <w:spacing w:after="0" w:line="240" w:lineRule="auto"/>
              <w:contextualSpacing/>
              <w:rPr>
                <w:rFonts w:eastAsia="Times New Roman" w:cs="Times New Roman"/>
                <w:sz w:val="18"/>
                <w:szCs w:val="18"/>
              </w:rPr>
            </w:pPr>
            <w:r>
              <w:rPr>
                <w:rFonts w:eastAsia="Times New Roman" w:cs="Times New Roman"/>
                <w:b/>
                <w:sz w:val="18"/>
                <w:szCs w:val="18"/>
              </w:rPr>
              <w:t xml:space="preserve">Gastos del turista en el DMQ.- </w:t>
            </w:r>
            <w:r>
              <w:rPr>
                <w:rFonts w:eastAsia="Times New Roman" w:cs="Times New Roman"/>
                <w:sz w:val="18"/>
                <w:szCs w:val="18"/>
              </w:rPr>
              <w:t>Es</w:t>
            </w:r>
            <w:r>
              <w:t xml:space="preserve"> </w:t>
            </w:r>
            <w:r w:rsidRPr="00FF4FB9">
              <w:rPr>
                <w:rFonts w:eastAsia="Times New Roman" w:cs="Times New Roman"/>
                <w:sz w:val="18"/>
                <w:szCs w:val="18"/>
              </w:rPr>
              <w:t>el desembolso de una cantidad de dinero, ya sea en efectivo o por otro medio de pag</w:t>
            </w:r>
            <w:r>
              <w:rPr>
                <w:rFonts w:eastAsia="Times New Roman" w:cs="Times New Roman"/>
                <w:sz w:val="18"/>
                <w:szCs w:val="18"/>
              </w:rPr>
              <w:t>o que realiza un turista durante su visita por el DMQ.</w:t>
            </w:r>
          </w:p>
          <w:p w14:paraId="27EFEECD" w14:textId="77777777" w:rsidR="00310737" w:rsidRPr="00E47AE7" w:rsidRDefault="00310737" w:rsidP="00C56044">
            <w:pPr>
              <w:spacing w:after="0" w:line="240" w:lineRule="auto"/>
              <w:ind w:left="360"/>
              <w:rPr>
                <w:rFonts w:eastAsia="Times New Roman" w:cs="Times New Roman"/>
                <w:sz w:val="18"/>
                <w:szCs w:val="18"/>
              </w:rPr>
            </w:pPr>
          </w:p>
        </w:tc>
      </w:tr>
      <w:tr w:rsidR="00310737" w:rsidRPr="00616035" w14:paraId="5C6D55D0"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D91C632"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381D4755"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981EAE5"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3D2753EE"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646502F"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627EFFC7" w14:textId="77777777" w:rsidR="00310737" w:rsidRPr="00E123DE" w:rsidRDefault="00310737" w:rsidP="00C56044">
            <w:pPr>
              <w:spacing w:after="0" w:line="240" w:lineRule="auto"/>
              <w:rPr>
                <w:rFonts w:eastAsia="Times New Roman" w:cs="Times New Roman"/>
                <w:sz w:val="18"/>
                <w:szCs w:val="18"/>
              </w:rPr>
            </w:pPr>
            <w:r>
              <w:rPr>
                <w:rFonts w:eastAsia="Times New Roman" w:cs="Times New Roman"/>
                <w:sz w:val="18"/>
                <w:szCs w:val="18"/>
              </w:rPr>
              <w:t>Promedio</w:t>
            </w:r>
          </w:p>
        </w:tc>
      </w:tr>
      <w:tr w:rsidR="00310737" w:rsidRPr="00616035" w14:paraId="61DE643D"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CB94C0"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611" w:type="pct"/>
            <w:tcBorders>
              <w:top w:val="nil"/>
              <w:left w:val="nil"/>
              <w:bottom w:val="single" w:sz="8" w:space="0" w:color="auto"/>
              <w:right w:val="single" w:sz="8" w:space="0" w:color="000000"/>
            </w:tcBorders>
            <w:shd w:val="clear" w:color="auto" w:fill="auto"/>
            <w:noWrap/>
            <w:vAlign w:val="center"/>
          </w:tcPr>
          <w:p w14:paraId="25164193"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Municipal</w:t>
            </w:r>
          </w:p>
        </w:tc>
      </w:tr>
      <w:tr w:rsidR="00310737" w:rsidRPr="00616035" w14:paraId="0ECF6C74"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BB86F13" w14:textId="77777777" w:rsidR="00310737"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611" w:type="pct"/>
            <w:tcBorders>
              <w:top w:val="nil"/>
              <w:left w:val="nil"/>
              <w:bottom w:val="single" w:sz="8" w:space="0" w:color="auto"/>
              <w:right w:val="single" w:sz="8" w:space="0" w:color="000000"/>
            </w:tcBorders>
            <w:shd w:val="clear" w:color="auto" w:fill="auto"/>
            <w:noWrap/>
            <w:vAlign w:val="center"/>
          </w:tcPr>
          <w:p w14:paraId="5D89E97E" w14:textId="77777777" w:rsidR="00310737" w:rsidRPr="002023D9" w:rsidRDefault="00310737" w:rsidP="00C56044">
            <w:pPr>
              <w:spacing w:after="0" w:line="240" w:lineRule="auto"/>
              <w:rPr>
                <w:rFonts w:eastAsia="Times New Roman" w:cs="Times New Roman"/>
                <w:sz w:val="18"/>
                <w:szCs w:val="18"/>
              </w:rPr>
            </w:pPr>
            <w:r>
              <w:rPr>
                <w:rFonts w:eastAsia="Times New Roman" w:cs="Times New Roman"/>
                <w:sz w:val="18"/>
                <w:szCs w:val="18"/>
              </w:rPr>
              <w:t>Cada año</w:t>
            </w:r>
          </w:p>
        </w:tc>
      </w:tr>
      <w:tr w:rsidR="00310737" w:rsidRPr="00616035" w14:paraId="2A3546B5"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6806446"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611" w:type="pct"/>
            <w:tcBorders>
              <w:top w:val="nil"/>
              <w:left w:val="nil"/>
              <w:bottom w:val="single" w:sz="8" w:space="0" w:color="auto"/>
              <w:right w:val="single" w:sz="8" w:space="0" w:color="000000"/>
            </w:tcBorders>
            <w:shd w:val="clear" w:color="auto" w:fill="auto"/>
            <w:noWrap/>
            <w:vAlign w:val="center"/>
            <w:hideMark/>
          </w:tcPr>
          <w:p w14:paraId="4693ABDE"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Promedio de gastos diarios de un turista en el DMQ</w:t>
            </w:r>
          </w:p>
        </w:tc>
      </w:tr>
      <w:tr w:rsidR="00310737" w:rsidRPr="00616035" w14:paraId="60F29FFB"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58E6462C"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611" w:type="pct"/>
            <w:tcBorders>
              <w:top w:val="single" w:sz="8" w:space="0" w:color="auto"/>
              <w:left w:val="nil"/>
              <w:bottom w:val="single" w:sz="8" w:space="0" w:color="auto"/>
              <w:right w:val="single" w:sz="8" w:space="0" w:color="auto"/>
            </w:tcBorders>
            <w:shd w:val="clear" w:color="auto" w:fill="auto"/>
            <w:noWrap/>
            <w:vAlign w:val="center"/>
          </w:tcPr>
          <w:p w14:paraId="151EFD93"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Quito turismo</w:t>
            </w:r>
          </w:p>
        </w:tc>
      </w:tr>
      <w:tr w:rsidR="00310737" w:rsidRPr="00616035" w14:paraId="3DE4EC74"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6F04722"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5AE5D338" w14:textId="77777777" w:rsidR="00310737" w:rsidRPr="006327BD" w:rsidRDefault="00310737" w:rsidP="00C56044">
            <w:pPr>
              <w:spacing w:after="0" w:line="240" w:lineRule="auto"/>
              <w:rPr>
                <w:rFonts w:eastAsia="Times New Roman" w:cs="Times New Roman"/>
                <w:sz w:val="18"/>
                <w:szCs w:val="18"/>
              </w:rPr>
            </w:pPr>
            <w:r>
              <w:rPr>
                <w:rFonts w:eastAsia="Times New Roman" w:cs="Times New Roman"/>
                <w:sz w:val="18"/>
                <w:szCs w:val="18"/>
              </w:rPr>
              <w:t>Cada año</w:t>
            </w:r>
          </w:p>
        </w:tc>
      </w:tr>
      <w:tr w:rsidR="00310737" w:rsidRPr="00616035" w14:paraId="68BAEDDC" w14:textId="77777777" w:rsidTr="00C56044">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24FE134"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D7F512C"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611"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859D130" w14:textId="77777777" w:rsidR="00310737" w:rsidRPr="00F406F1" w:rsidRDefault="00310737" w:rsidP="00C56044">
            <w:pPr>
              <w:spacing w:after="0" w:line="240" w:lineRule="auto"/>
              <w:rPr>
                <w:rFonts w:eastAsia="Times New Roman" w:cs="Times New Roman"/>
                <w:sz w:val="18"/>
                <w:szCs w:val="18"/>
              </w:rPr>
            </w:pPr>
            <w:r>
              <w:rPr>
                <w:rFonts w:eastAsia="Times New Roman" w:cs="Times New Roman"/>
                <w:sz w:val="18"/>
                <w:szCs w:val="18"/>
              </w:rPr>
              <w:t>Distrito Metropolitano de Quito</w:t>
            </w:r>
          </w:p>
        </w:tc>
      </w:tr>
      <w:tr w:rsidR="00310737" w:rsidRPr="00616035" w14:paraId="15E8A160" w14:textId="77777777" w:rsidTr="00C56044">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643FF70" w14:textId="77777777" w:rsidR="00310737" w:rsidRPr="00616035" w:rsidRDefault="00310737" w:rsidP="00C56044">
            <w:pPr>
              <w:spacing w:after="0" w:line="240" w:lineRule="auto"/>
              <w:rPr>
                <w:rFonts w:eastAsia="Times New Roman" w:cs="Times New Roman"/>
                <w:b/>
                <w:bCs/>
                <w:sz w:val="18"/>
                <w:szCs w:val="18"/>
              </w:rPr>
            </w:pPr>
          </w:p>
        </w:tc>
        <w:tc>
          <w:tcPr>
            <w:tcW w:w="731" w:type="pct"/>
            <w:tcBorders>
              <w:top w:val="nil"/>
              <w:left w:val="nil"/>
              <w:bottom w:val="single" w:sz="8" w:space="0" w:color="auto"/>
              <w:right w:val="single" w:sz="8" w:space="0" w:color="auto"/>
            </w:tcBorders>
            <w:shd w:val="clear" w:color="auto" w:fill="D5DCE4" w:themeFill="text2" w:themeFillTint="33"/>
            <w:noWrap/>
            <w:vAlign w:val="center"/>
            <w:hideMark/>
          </w:tcPr>
          <w:p w14:paraId="59AB68D1"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1FE100CE" w14:textId="77777777" w:rsidR="00310737" w:rsidRDefault="00310737" w:rsidP="00C56044">
            <w:pPr>
              <w:spacing w:line="240" w:lineRule="auto"/>
            </w:pPr>
            <w:r w:rsidRPr="004D3245">
              <w:rPr>
                <w:rFonts w:eastAsia="Times New Roman" w:cs="Times New Roman"/>
                <w:sz w:val="18"/>
                <w:szCs w:val="18"/>
              </w:rPr>
              <w:t>No aplica</w:t>
            </w:r>
          </w:p>
        </w:tc>
      </w:tr>
      <w:tr w:rsidR="00310737" w:rsidRPr="00616035" w14:paraId="3C5B0B2E" w14:textId="77777777" w:rsidTr="00C56044">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8839EBE" w14:textId="77777777" w:rsidR="00310737" w:rsidRPr="00616035" w:rsidRDefault="00310737" w:rsidP="00C56044">
            <w:pPr>
              <w:spacing w:after="0" w:line="240" w:lineRule="auto"/>
              <w:rPr>
                <w:rFonts w:eastAsia="Times New Roman" w:cs="Times New Roman"/>
                <w:b/>
                <w:bCs/>
                <w:sz w:val="18"/>
                <w:szCs w:val="18"/>
              </w:rPr>
            </w:pP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C6DA1B7"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64E18FEB" w14:textId="77777777" w:rsidR="00310737" w:rsidRDefault="00310737" w:rsidP="00C56044">
            <w:pPr>
              <w:spacing w:line="240" w:lineRule="auto"/>
            </w:pPr>
            <w:r w:rsidRPr="004D3245">
              <w:rPr>
                <w:rFonts w:eastAsia="Times New Roman" w:cs="Times New Roman"/>
                <w:sz w:val="18"/>
                <w:szCs w:val="18"/>
              </w:rPr>
              <w:t>No aplica</w:t>
            </w:r>
          </w:p>
        </w:tc>
      </w:tr>
      <w:tr w:rsidR="00310737" w:rsidRPr="003B6119" w14:paraId="7490D14B"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BC8B144"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D45311B"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5279A383"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1F82B61A" w14:textId="77777777" w:rsidR="00310737" w:rsidRPr="003B6119" w:rsidRDefault="00310737" w:rsidP="00C56044">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09613567"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2BA1FE1" w14:textId="77777777" w:rsidR="00310737" w:rsidRPr="00616035" w:rsidRDefault="00310737" w:rsidP="00C56044">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696601D5" w14:textId="77777777" w:rsidR="00310737" w:rsidRPr="00616035" w:rsidRDefault="00310737" w:rsidP="00C56044">
            <w:pPr>
              <w:spacing w:after="0" w:line="240" w:lineRule="auto"/>
              <w:rPr>
                <w:rFonts w:eastAsia="Times New Roman" w:cs="Times New Roman"/>
                <w:sz w:val="18"/>
                <w:szCs w:val="18"/>
              </w:rPr>
            </w:pPr>
            <w:r w:rsidRPr="001355E0">
              <w:rPr>
                <w:rFonts w:eastAsia="Times New Roman" w:cs="Times New Roman"/>
                <w:sz w:val="18"/>
                <w:szCs w:val="18"/>
              </w:rPr>
              <w:t>Las actividades turísticas generan congestión en el territorio sin que genere importantes réditos económicos locales.</w:t>
            </w:r>
          </w:p>
        </w:tc>
      </w:tr>
      <w:tr w:rsidR="00310737" w:rsidRPr="00616035" w14:paraId="0846DAAE"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4A6EE8"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4F8DA6DA" w14:textId="77777777" w:rsidR="00310737" w:rsidRPr="006327BD" w:rsidRDefault="00310737" w:rsidP="00C56044">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01415776"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14004C1" w14:textId="77777777" w:rsidR="00310737" w:rsidRPr="00616035" w:rsidRDefault="00310737" w:rsidP="00C56044">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611" w:type="pct"/>
            <w:tcBorders>
              <w:top w:val="single" w:sz="8" w:space="0" w:color="auto"/>
              <w:left w:val="nil"/>
              <w:bottom w:val="single" w:sz="8" w:space="0" w:color="auto"/>
              <w:right w:val="single" w:sz="8" w:space="0" w:color="auto"/>
            </w:tcBorders>
            <w:shd w:val="clear" w:color="auto" w:fill="auto"/>
            <w:noWrap/>
            <w:hideMark/>
          </w:tcPr>
          <w:p w14:paraId="300314CA" w14:textId="77777777" w:rsidR="00310737" w:rsidRDefault="00310737" w:rsidP="00C56044">
            <w:pPr>
              <w:spacing w:line="240" w:lineRule="auto"/>
            </w:pPr>
            <w:r w:rsidRPr="009177ED">
              <w:rPr>
                <w:rFonts w:eastAsia="Times New Roman" w:cs="Times New Roman"/>
                <w:sz w:val="18"/>
                <w:szCs w:val="18"/>
              </w:rPr>
              <w:t>Septiembre de 2018</w:t>
            </w:r>
          </w:p>
        </w:tc>
      </w:tr>
      <w:tr w:rsidR="00310737" w:rsidRPr="00616035" w14:paraId="60268F57"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2C507AF"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611" w:type="pct"/>
            <w:tcBorders>
              <w:top w:val="single" w:sz="8" w:space="0" w:color="auto"/>
              <w:left w:val="nil"/>
              <w:bottom w:val="single" w:sz="8" w:space="0" w:color="auto"/>
              <w:right w:val="single" w:sz="8" w:space="0" w:color="auto"/>
            </w:tcBorders>
            <w:shd w:val="clear" w:color="auto" w:fill="auto"/>
            <w:noWrap/>
            <w:hideMark/>
          </w:tcPr>
          <w:p w14:paraId="1BC498CC" w14:textId="77777777" w:rsidR="00310737" w:rsidRDefault="00310737" w:rsidP="00C56044">
            <w:pPr>
              <w:spacing w:line="240" w:lineRule="auto"/>
            </w:pPr>
            <w:r w:rsidRPr="009177ED">
              <w:rPr>
                <w:rFonts w:eastAsia="Times New Roman" w:cs="Times New Roman"/>
                <w:sz w:val="18"/>
                <w:szCs w:val="18"/>
              </w:rPr>
              <w:t>Septiembre de 2018</w:t>
            </w:r>
          </w:p>
        </w:tc>
      </w:tr>
      <w:tr w:rsidR="00310737" w:rsidRPr="00616035" w14:paraId="4CEF92AF" w14:textId="77777777" w:rsidTr="00C56044">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255F684"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76DEEDBB"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1531F95"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D097A63"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310737" w:rsidRPr="00616035" w14:paraId="42E0099F" w14:textId="77777777" w:rsidTr="00C56044">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6FA92BB0" w14:textId="77777777" w:rsidR="00310737" w:rsidRPr="00616035" w:rsidRDefault="00310737" w:rsidP="00C56044">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05344" behindDoc="0" locked="0" layoutInCell="1" allowOverlap="1" wp14:anchorId="4DDCC93F" wp14:editId="2A215DAA">
                  <wp:simplePos x="0" y="0"/>
                  <wp:positionH relativeFrom="column">
                    <wp:posOffset>539750</wp:posOffset>
                  </wp:positionH>
                  <wp:positionV relativeFrom="paragraph">
                    <wp:posOffset>-2540</wp:posOffset>
                  </wp:positionV>
                  <wp:extent cx="845185" cy="424815"/>
                  <wp:effectExtent l="0" t="0" r="0" b="0"/>
                  <wp:wrapNone/>
                  <wp:docPr id="39" name="Imagen 3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FDE55D" w14:textId="77777777" w:rsidR="00310737" w:rsidRPr="00616035" w:rsidRDefault="00310737" w:rsidP="00C56044">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255064F"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331B5CAB"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7DDFB98"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0A09C01A" w14:textId="77777777" w:rsidR="00310737" w:rsidRPr="00E11EC3" w:rsidRDefault="00310737" w:rsidP="00C56044">
            <w:pPr>
              <w:spacing w:after="0" w:line="240" w:lineRule="auto"/>
              <w:rPr>
                <w:rFonts w:eastAsia="Times New Roman" w:cs="Times New Roman"/>
                <w:sz w:val="18"/>
                <w:szCs w:val="18"/>
              </w:rPr>
            </w:pPr>
            <w:r>
              <w:rPr>
                <w:sz w:val="18"/>
                <w:szCs w:val="18"/>
                <w:lang w:val="es-419"/>
              </w:rPr>
              <w:t>T</w:t>
            </w:r>
            <w:r w:rsidRPr="001355E0">
              <w:rPr>
                <w:sz w:val="18"/>
                <w:szCs w:val="18"/>
                <w:lang w:val="es-419"/>
              </w:rPr>
              <w:t>uristas que visitan el CHQ por año</w:t>
            </w:r>
          </w:p>
        </w:tc>
      </w:tr>
      <w:tr w:rsidR="00310737" w:rsidRPr="00616035" w14:paraId="329A0259"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BBEE0F1"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24C848B5"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2E67FF04"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958EBD1"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435BA8D0"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Es el porcentaje turistas que visitan el CHQ por año</w:t>
            </w:r>
          </w:p>
        </w:tc>
      </w:tr>
      <w:tr w:rsidR="00310737" w:rsidRPr="00616035" w14:paraId="6575B2BC"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6AF12EB"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79D5C997"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F56CFAE" w14:textId="77777777" w:rsidR="00310737" w:rsidRDefault="00310737" w:rsidP="00C56044">
            <w:pPr>
              <w:spacing w:after="0" w:line="240" w:lineRule="auto"/>
              <w:jc w:val="center"/>
              <w:rPr>
                <w:rFonts w:eastAsia="Times New Roman" w:cs="Times New Roman"/>
                <w:sz w:val="16"/>
              </w:rPr>
            </w:pPr>
          </w:p>
          <w:p w14:paraId="706A29F0" w14:textId="77777777" w:rsidR="00310737" w:rsidRPr="00EB0DE3" w:rsidRDefault="00310737" w:rsidP="00C56044">
            <w:pPr>
              <w:spacing w:after="0" w:line="240" w:lineRule="auto"/>
              <w:rPr>
                <w:rFonts w:eastAsia="Times New Roman" w:cs="Times New Roman"/>
                <w:sz w:val="16"/>
              </w:rPr>
            </w:pPr>
            <m:oMathPara>
              <m:oMath>
                <m:r>
                  <w:rPr>
                    <w:rFonts w:ascii="Cambria Math" w:hAnsi="Cambria Math"/>
                    <w:sz w:val="16"/>
                  </w:rPr>
                  <m:t>Turistas que visitan el CHQ por año=</m:t>
                </m:r>
                <m:f>
                  <m:fPr>
                    <m:ctrlPr>
                      <w:rPr>
                        <w:rFonts w:ascii="Cambria Math" w:hAnsi="Cambria Math"/>
                        <w:i/>
                        <w:sz w:val="16"/>
                      </w:rPr>
                    </m:ctrlPr>
                  </m:fPr>
                  <m:num>
                    <m:r>
                      <w:rPr>
                        <w:rFonts w:ascii="Cambria Math" w:hAnsi="Cambria Math"/>
                        <w:sz w:val="16"/>
                      </w:rPr>
                      <m:t>Turistas que visitan el CHQ en el año</m:t>
                    </m:r>
                  </m:num>
                  <m:den>
                    <m:r>
                      <w:rPr>
                        <w:rFonts w:ascii="Cambria Math" w:hAnsi="Cambria Math"/>
                        <w:sz w:val="16"/>
                      </w:rPr>
                      <m:t>Total de turistas de Quito en el año</m:t>
                    </m:r>
                  </m:den>
                </m:f>
                <m:r>
                  <w:rPr>
                    <w:rFonts w:ascii="Cambria Math" w:eastAsia="Times New Roman" w:hAnsi="Cambria Math" w:cs="Times New Roman"/>
                    <w:sz w:val="16"/>
                  </w:rPr>
                  <m:t xml:space="preserve"> x 100</m:t>
                </m:r>
              </m:oMath>
            </m:oMathPara>
          </w:p>
          <w:p w14:paraId="33D7D366" w14:textId="77777777" w:rsidR="00310737" w:rsidRPr="00616035" w:rsidRDefault="00310737" w:rsidP="00C56044">
            <w:pPr>
              <w:spacing w:after="0" w:line="240" w:lineRule="auto"/>
              <w:jc w:val="center"/>
              <w:rPr>
                <w:rFonts w:eastAsia="Times New Roman" w:cs="Times New Roman"/>
                <w:sz w:val="18"/>
                <w:szCs w:val="18"/>
              </w:rPr>
            </w:pPr>
          </w:p>
        </w:tc>
      </w:tr>
      <w:tr w:rsidR="00310737" w:rsidRPr="00616035" w14:paraId="367F7B43"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9A3A862"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0542BBF7"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3A89401" w14:textId="77777777" w:rsidR="00310737" w:rsidRPr="00522EA7" w:rsidRDefault="00310737" w:rsidP="0029496E">
            <w:pPr>
              <w:pStyle w:val="Prrafodelista"/>
              <w:numPr>
                <w:ilvl w:val="0"/>
                <w:numId w:val="54"/>
              </w:numPr>
              <w:spacing w:after="0" w:line="240" w:lineRule="auto"/>
              <w:contextualSpacing/>
              <w:rPr>
                <w:rFonts w:eastAsia="Times New Roman" w:cs="Times New Roman"/>
                <w:sz w:val="18"/>
                <w:szCs w:val="18"/>
              </w:rPr>
            </w:pPr>
            <w:r>
              <w:rPr>
                <w:rFonts w:eastAsia="Times New Roman" w:cs="Times New Roman"/>
                <w:b/>
                <w:sz w:val="18"/>
                <w:szCs w:val="18"/>
              </w:rPr>
              <w:t xml:space="preserve">Turistas que visitan el CHQ en el año.- </w:t>
            </w:r>
            <w:r>
              <w:rPr>
                <w:rFonts w:eastAsia="Times New Roman" w:cs="Times New Roman"/>
                <w:sz w:val="18"/>
                <w:szCs w:val="18"/>
              </w:rPr>
              <w:t>Turistas que realizan alguna actividad en el CHQ contemplados en un determinado año</w:t>
            </w:r>
          </w:p>
        </w:tc>
      </w:tr>
      <w:tr w:rsidR="00310737" w:rsidRPr="00616035" w14:paraId="46A57DBB"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C319EC9"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702DBE6E"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5D53A63"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16DDBB5F"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5EF7354"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6E28309C" w14:textId="77777777" w:rsidR="00310737" w:rsidRPr="00E123DE" w:rsidRDefault="00310737" w:rsidP="00C56044">
            <w:pPr>
              <w:spacing w:after="0" w:line="240" w:lineRule="auto"/>
              <w:rPr>
                <w:rFonts w:eastAsia="Times New Roman" w:cs="Times New Roman"/>
                <w:sz w:val="18"/>
                <w:szCs w:val="18"/>
              </w:rPr>
            </w:pPr>
            <w:r>
              <w:rPr>
                <w:rFonts w:eastAsia="Times New Roman" w:cs="Times New Roman"/>
                <w:sz w:val="18"/>
                <w:szCs w:val="18"/>
              </w:rPr>
              <w:t>Porcentaje</w:t>
            </w:r>
          </w:p>
        </w:tc>
      </w:tr>
      <w:tr w:rsidR="00310737" w:rsidRPr="00616035" w14:paraId="09C365C9"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369F82A"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23623621"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294F01CB"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2482AC" w14:textId="77777777" w:rsidR="00310737"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1BB5D23C" w14:textId="77777777" w:rsidR="00310737" w:rsidRPr="002023D9" w:rsidRDefault="00310737" w:rsidP="00C56044">
            <w:pPr>
              <w:spacing w:after="0" w:line="240" w:lineRule="auto"/>
              <w:rPr>
                <w:rFonts w:eastAsia="Times New Roman" w:cs="Times New Roman"/>
                <w:sz w:val="18"/>
                <w:szCs w:val="18"/>
              </w:rPr>
            </w:pPr>
            <w:r>
              <w:rPr>
                <w:rFonts w:eastAsia="Times New Roman" w:cs="Times New Roman"/>
                <w:sz w:val="18"/>
                <w:szCs w:val="18"/>
              </w:rPr>
              <w:t>Cada  año</w:t>
            </w:r>
          </w:p>
        </w:tc>
      </w:tr>
      <w:tr w:rsidR="00310737" w:rsidRPr="00616035" w14:paraId="5AA8159B"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70492D9"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65828152"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Porcentaje de turistas que visitan el CHQ por año</w:t>
            </w:r>
          </w:p>
        </w:tc>
      </w:tr>
      <w:tr w:rsidR="00310737" w:rsidRPr="00616035" w14:paraId="081DBF99"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7D51CDF2"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4656B9AB"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Quito Turismo</w:t>
            </w:r>
          </w:p>
        </w:tc>
      </w:tr>
      <w:tr w:rsidR="00310737" w:rsidRPr="00616035" w14:paraId="4861637E"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84C0853"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17E85DC1" w14:textId="77777777" w:rsidR="00310737" w:rsidRPr="006327BD" w:rsidRDefault="00310737" w:rsidP="00C56044">
            <w:pPr>
              <w:spacing w:after="0" w:line="240" w:lineRule="auto"/>
              <w:rPr>
                <w:rFonts w:eastAsia="Times New Roman" w:cs="Times New Roman"/>
                <w:sz w:val="18"/>
                <w:szCs w:val="18"/>
              </w:rPr>
            </w:pPr>
            <w:r>
              <w:rPr>
                <w:rFonts w:eastAsia="Times New Roman" w:cs="Times New Roman"/>
                <w:sz w:val="18"/>
                <w:szCs w:val="18"/>
              </w:rPr>
              <w:t>Cada  año</w:t>
            </w:r>
          </w:p>
        </w:tc>
      </w:tr>
      <w:tr w:rsidR="00310737" w:rsidRPr="00616035" w14:paraId="2C963DE3" w14:textId="77777777" w:rsidTr="00C56044">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B32C352"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57C05DE"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1F9F0C3" w14:textId="77777777" w:rsidR="00310737" w:rsidRPr="00F406F1" w:rsidRDefault="00310737" w:rsidP="00C56044">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505EE923" w14:textId="77777777" w:rsidTr="00C56044">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1AD0E72A" w14:textId="77777777" w:rsidR="00310737" w:rsidRPr="00616035" w:rsidRDefault="00310737" w:rsidP="00C56044">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5B40E47D"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638A6C05" w14:textId="77777777" w:rsidR="00310737" w:rsidRDefault="00310737" w:rsidP="00C56044">
            <w:pPr>
              <w:spacing w:line="240" w:lineRule="auto"/>
            </w:pPr>
            <w:r w:rsidRPr="004D3245">
              <w:rPr>
                <w:rFonts w:eastAsia="Times New Roman" w:cs="Times New Roman"/>
                <w:sz w:val="18"/>
                <w:szCs w:val="18"/>
              </w:rPr>
              <w:t>No aplica</w:t>
            </w:r>
          </w:p>
        </w:tc>
      </w:tr>
      <w:tr w:rsidR="00310737" w:rsidRPr="00616035" w14:paraId="6A1210CA" w14:textId="77777777" w:rsidTr="00C56044">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422BE14" w14:textId="77777777" w:rsidR="00310737" w:rsidRPr="00616035" w:rsidRDefault="00310737" w:rsidP="00C56044">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3E2E15B"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51EC1C9A" w14:textId="77777777" w:rsidR="00310737" w:rsidRDefault="00310737" w:rsidP="00C56044">
            <w:pPr>
              <w:spacing w:line="240" w:lineRule="auto"/>
            </w:pPr>
            <w:r w:rsidRPr="004D3245">
              <w:rPr>
                <w:rFonts w:eastAsia="Times New Roman" w:cs="Times New Roman"/>
                <w:sz w:val="18"/>
                <w:szCs w:val="18"/>
              </w:rPr>
              <w:t>No aplica</w:t>
            </w:r>
          </w:p>
        </w:tc>
      </w:tr>
      <w:tr w:rsidR="00310737" w:rsidRPr="003B6119" w14:paraId="7ABC134F"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21B1536"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4098DCF"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D922C32"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5BB64684" w14:textId="77777777" w:rsidR="00310737" w:rsidRPr="003B6119" w:rsidRDefault="00310737" w:rsidP="00C56044">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4B86BBF7"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C3DCA58" w14:textId="77777777" w:rsidR="00310737" w:rsidRPr="00616035" w:rsidRDefault="00310737" w:rsidP="00C56044">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09884333" w14:textId="77777777" w:rsidR="00310737" w:rsidRPr="00616035" w:rsidRDefault="00310737" w:rsidP="00C56044">
            <w:pPr>
              <w:spacing w:after="0" w:line="240" w:lineRule="auto"/>
              <w:rPr>
                <w:rFonts w:eastAsia="Times New Roman" w:cs="Times New Roman"/>
                <w:sz w:val="18"/>
                <w:szCs w:val="18"/>
              </w:rPr>
            </w:pPr>
            <w:r w:rsidRPr="00EE6200">
              <w:rPr>
                <w:rFonts w:eastAsia="Times New Roman" w:cs="Times New Roman"/>
                <w:sz w:val="18"/>
                <w:szCs w:val="18"/>
              </w:rPr>
              <w:t>Las actividades turísticas generan congestión en el territorio sin que genere importantes réditos económicos locales.</w:t>
            </w:r>
          </w:p>
        </w:tc>
      </w:tr>
      <w:tr w:rsidR="00310737" w:rsidRPr="00616035" w14:paraId="0CECA1B4"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E5D4AA"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E1C40BF" w14:textId="77777777" w:rsidR="00310737" w:rsidRPr="006327BD" w:rsidRDefault="00310737" w:rsidP="00C56044">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5EB5CA23"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D042059" w14:textId="77777777" w:rsidR="00310737" w:rsidRPr="00616035" w:rsidRDefault="00310737" w:rsidP="00C56044">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5259EBBE" w14:textId="77777777" w:rsidR="00310737" w:rsidRDefault="00310737" w:rsidP="00C56044">
            <w:pPr>
              <w:spacing w:line="240" w:lineRule="auto"/>
            </w:pPr>
            <w:r w:rsidRPr="007A60B6">
              <w:rPr>
                <w:rFonts w:eastAsia="Times New Roman" w:cs="Times New Roman"/>
                <w:sz w:val="18"/>
                <w:szCs w:val="18"/>
              </w:rPr>
              <w:t>Septiembre de 2018</w:t>
            </w:r>
          </w:p>
        </w:tc>
      </w:tr>
      <w:tr w:rsidR="00310737" w:rsidRPr="00616035" w14:paraId="446ADEB0"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18930D"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6CCE60F7" w14:textId="77777777" w:rsidR="00310737" w:rsidRDefault="00310737" w:rsidP="00C56044">
            <w:pPr>
              <w:spacing w:line="240" w:lineRule="auto"/>
            </w:pPr>
            <w:r w:rsidRPr="007A60B6">
              <w:rPr>
                <w:rFonts w:eastAsia="Times New Roman" w:cs="Times New Roman"/>
                <w:sz w:val="18"/>
                <w:szCs w:val="18"/>
              </w:rPr>
              <w:t>Septiembre de 2018</w:t>
            </w:r>
          </w:p>
        </w:tc>
      </w:tr>
      <w:tr w:rsidR="00310737" w:rsidRPr="00616035" w14:paraId="0DFEFA32"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2EDE29F"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B1BE20E"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7BBE2F7"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35A32AE" w14:textId="77777777" w:rsidR="00310737" w:rsidRDefault="00310737" w:rsidP="00310737">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310737" w:rsidRPr="00616035" w14:paraId="7D901AFB" w14:textId="77777777" w:rsidTr="00C56044">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2657188D" w14:textId="77777777" w:rsidR="00310737" w:rsidRPr="00616035" w:rsidRDefault="00310737" w:rsidP="00C56044">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06368" behindDoc="0" locked="0" layoutInCell="1" allowOverlap="1" wp14:anchorId="5D130C30" wp14:editId="3EC76794">
                  <wp:simplePos x="0" y="0"/>
                  <wp:positionH relativeFrom="column">
                    <wp:posOffset>539750</wp:posOffset>
                  </wp:positionH>
                  <wp:positionV relativeFrom="paragraph">
                    <wp:posOffset>-2540</wp:posOffset>
                  </wp:positionV>
                  <wp:extent cx="845185" cy="424815"/>
                  <wp:effectExtent l="0" t="0" r="0" b="0"/>
                  <wp:wrapNone/>
                  <wp:docPr id="44" name="Imagen 4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59CCE" w14:textId="77777777" w:rsidR="00310737" w:rsidRPr="00616035" w:rsidRDefault="00310737" w:rsidP="00C56044">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D6D84E5"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310737" w:rsidRPr="00616035" w14:paraId="23BB2BCF"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680E90"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5F037C0F" w14:textId="77777777" w:rsidR="00310737" w:rsidRPr="00616035" w:rsidRDefault="00310737" w:rsidP="00C56044">
            <w:pPr>
              <w:spacing w:after="0" w:line="240" w:lineRule="auto"/>
              <w:rPr>
                <w:rFonts w:eastAsia="Times New Roman" w:cs="Times New Roman"/>
                <w:sz w:val="18"/>
                <w:szCs w:val="18"/>
              </w:rPr>
            </w:pPr>
            <w:r w:rsidRPr="009340AE">
              <w:rPr>
                <w:rFonts w:eastAsia="Times New Roman" w:cs="Times New Roman"/>
                <w:sz w:val="18"/>
                <w:szCs w:val="18"/>
              </w:rPr>
              <w:t>Eventos de promoción de negocios locales</w:t>
            </w:r>
          </w:p>
        </w:tc>
      </w:tr>
      <w:tr w:rsidR="00310737" w:rsidRPr="00616035" w14:paraId="10E407B0"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E8C6E4D"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4C707276"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Economía</w:t>
            </w:r>
          </w:p>
        </w:tc>
      </w:tr>
      <w:tr w:rsidR="00310737" w:rsidRPr="00616035" w14:paraId="62E519E8"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707B738"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1E0C8F60"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Es el número de eventos de promoción para los negocios locales en un año</w:t>
            </w:r>
          </w:p>
        </w:tc>
      </w:tr>
      <w:tr w:rsidR="00310737" w:rsidRPr="00616035" w14:paraId="027FC061"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A1FD6CA"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310737" w:rsidRPr="00616035" w14:paraId="43EB4C56"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A03F72B" w14:textId="77777777" w:rsidR="00310737" w:rsidRDefault="00310737" w:rsidP="00C56044">
            <w:pPr>
              <w:spacing w:after="0" w:line="240" w:lineRule="auto"/>
              <w:jc w:val="center"/>
              <w:rPr>
                <w:rFonts w:eastAsia="Times New Roman" w:cs="Times New Roman"/>
                <w:sz w:val="16"/>
              </w:rPr>
            </w:pPr>
          </w:p>
          <w:p w14:paraId="052E13BB" w14:textId="77777777" w:rsidR="00310737" w:rsidRPr="00927308" w:rsidRDefault="00310737" w:rsidP="00C56044">
            <w:pPr>
              <w:spacing w:after="0" w:line="240" w:lineRule="auto"/>
              <w:jc w:val="center"/>
              <w:rPr>
                <w:rFonts w:eastAsia="Times New Roman" w:cs="Times New Roman"/>
                <w:sz w:val="16"/>
              </w:rPr>
            </w:pPr>
            <m:oMathPara>
              <m:oMath>
                <m:r>
                  <w:rPr>
                    <w:rFonts w:ascii="Cambria Math" w:hAnsi="Cambria Math"/>
                    <w:sz w:val="16"/>
                  </w:rPr>
                  <m:t>Eventos de promoción de negocios locales=Total de eventos de promoción para los negocios locales en un año determinado</m:t>
                </m:r>
              </m:oMath>
            </m:oMathPara>
          </w:p>
          <w:p w14:paraId="53B78EBA" w14:textId="77777777" w:rsidR="00310737" w:rsidRPr="00616035" w:rsidRDefault="00310737" w:rsidP="00C56044">
            <w:pPr>
              <w:spacing w:after="0" w:line="240" w:lineRule="auto"/>
              <w:jc w:val="center"/>
              <w:rPr>
                <w:rFonts w:eastAsia="Times New Roman" w:cs="Times New Roman"/>
                <w:sz w:val="18"/>
                <w:szCs w:val="18"/>
              </w:rPr>
            </w:pPr>
          </w:p>
        </w:tc>
      </w:tr>
      <w:tr w:rsidR="00310737" w:rsidRPr="00616035" w14:paraId="064675CD"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4DC661F"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310737" w:rsidRPr="00616035" w14:paraId="2A40E44B"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821F856" w14:textId="77777777" w:rsidR="00310737" w:rsidRPr="00CD6705" w:rsidRDefault="00310737" w:rsidP="0029496E">
            <w:pPr>
              <w:pStyle w:val="Prrafodelista"/>
              <w:numPr>
                <w:ilvl w:val="0"/>
                <w:numId w:val="55"/>
              </w:numPr>
              <w:spacing w:after="0" w:line="240" w:lineRule="auto"/>
              <w:contextualSpacing/>
              <w:rPr>
                <w:rFonts w:eastAsia="Times New Roman" w:cs="Times New Roman"/>
                <w:sz w:val="18"/>
                <w:szCs w:val="18"/>
              </w:rPr>
            </w:pPr>
            <w:r w:rsidRPr="00756027">
              <w:rPr>
                <w:rFonts w:eastAsia="Times New Roman" w:cs="Times New Roman"/>
                <w:b/>
                <w:sz w:val="18"/>
                <w:szCs w:val="18"/>
              </w:rPr>
              <w:t>Eventos de promoción de negocios locales</w:t>
            </w:r>
            <w:r w:rsidRPr="00CD6705">
              <w:rPr>
                <w:rFonts w:eastAsia="Times New Roman" w:cs="Times New Roman"/>
                <w:b/>
                <w:sz w:val="18"/>
                <w:szCs w:val="18"/>
              </w:rPr>
              <w:t xml:space="preserve">.- </w:t>
            </w:r>
            <w:r w:rsidRPr="00756027">
              <w:rPr>
                <w:rFonts w:eastAsia="Times New Roman" w:cs="Times New Roman"/>
                <w:sz w:val="18"/>
                <w:szCs w:val="18"/>
              </w:rPr>
              <w:t>Total de eventos de promoción para los negocios locales en un año determinado</w:t>
            </w:r>
          </w:p>
        </w:tc>
      </w:tr>
      <w:tr w:rsidR="00310737" w:rsidRPr="00616035" w14:paraId="358D532B"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682DE0D"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310737" w:rsidRPr="00616035" w14:paraId="1BA87FC0" w14:textId="77777777" w:rsidTr="00C56044">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9BC662D" w14:textId="77777777" w:rsidR="00310737" w:rsidRPr="00AF28F0" w:rsidRDefault="00310737"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310737" w:rsidRPr="00616035" w14:paraId="3FF14285"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A39B375"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02A646A8" w14:textId="77777777" w:rsidR="00310737" w:rsidRPr="00E123DE" w:rsidRDefault="00310737" w:rsidP="00C56044">
            <w:pPr>
              <w:spacing w:after="0" w:line="240" w:lineRule="auto"/>
              <w:rPr>
                <w:rFonts w:eastAsia="Times New Roman" w:cs="Times New Roman"/>
                <w:sz w:val="18"/>
                <w:szCs w:val="18"/>
              </w:rPr>
            </w:pPr>
            <w:r>
              <w:rPr>
                <w:rFonts w:eastAsia="Times New Roman" w:cs="Times New Roman"/>
                <w:sz w:val="18"/>
                <w:szCs w:val="18"/>
              </w:rPr>
              <w:t>Valor absoluto</w:t>
            </w:r>
          </w:p>
        </w:tc>
      </w:tr>
      <w:tr w:rsidR="00310737" w:rsidRPr="00616035" w14:paraId="5C1FABFE"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591B798"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623D1370"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Local.</w:t>
            </w:r>
          </w:p>
        </w:tc>
      </w:tr>
      <w:tr w:rsidR="00310737" w:rsidRPr="00616035" w14:paraId="61A18082"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616163A" w14:textId="77777777" w:rsidR="00310737"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585F7893" w14:textId="77777777" w:rsidR="00310737" w:rsidRPr="002023D9" w:rsidRDefault="00310737" w:rsidP="00C56044">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7B116D7A"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BCBE4A7"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280FA3F3" w14:textId="77777777" w:rsidR="00310737" w:rsidRPr="00616035" w:rsidRDefault="00310737" w:rsidP="00C56044">
            <w:pPr>
              <w:spacing w:after="0" w:line="240" w:lineRule="auto"/>
              <w:rPr>
                <w:rFonts w:eastAsia="Times New Roman" w:cs="Times New Roman"/>
                <w:sz w:val="18"/>
                <w:szCs w:val="18"/>
              </w:rPr>
            </w:pPr>
            <w:r w:rsidRPr="00756027">
              <w:rPr>
                <w:rFonts w:eastAsia="Times New Roman" w:cs="Times New Roman"/>
                <w:sz w:val="18"/>
                <w:szCs w:val="18"/>
              </w:rPr>
              <w:t>Número de eventos de promoción para los negocios locales en un año</w:t>
            </w:r>
            <w:r>
              <w:rPr>
                <w:rFonts w:eastAsia="Times New Roman" w:cs="Times New Roman"/>
                <w:sz w:val="18"/>
                <w:szCs w:val="18"/>
              </w:rPr>
              <w:t>.</w:t>
            </w:r>
          </w:p>
        </w:tc>
      </w:tr>
      <w:tr w:rsidR="00310737" w:rsidRPr="00616035" w14:paraId="6F2D0E48"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66A1D71B"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69C61553" w14:textId="77777777" w:rsidR="00310737" w:rsidRDefault="00310737" w:rsidP="00C56044">
            <w:pPr>
              <w:spacing w:after="0" w:line="240" w:lineRule="auto"/>
              <w:rPr>
                <w:rFonts w:eastAsia="Times New Roman" w:cs="Times New Roman"/>
                <w:sz w:val="18"/>
                <w:szCs w:val="18"/>
              </w:rPr>
            </w:pPr>
            <w:r w:rsidRPr="00756027">
              <w:rPr>
                <w:rFonts w:eastAsia="Times New Roman" w:cs="Times New Roman"/>
                <w:sz w:val="18"/>
                <w:szCs w:val="18"/>
              </w:rPr>
              <w:t>Administración Zonal y Secretaría de Territorio y oficina de promoción del Centro Histórico de Quito.</w:t>
            </w:r>
          </w:p>
        </w:tc>
      </w:tr>
      <w:tr w:rsidR="00310737" w:rsidRPr="00616035" w14:paraId="4268B1EF"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89C709"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76A566E1" w14:textId="77777777" w:rsidR="00310737" w:rsidRPr="006327BD" w:rsidRDefault="00310737" w:rsidP="00C56044">
            <w:pPr>
              <w:spacing w:after="0" w:line="240" w:lineRule="auto"/>
              <w:rPr>
                <w:rFonts w:eastAsia="Times New Roman" w:cs="Times New Roman"/>
                <w:sz w:val="18"/>
                <w:szCs w:val="18"/>
              </w:rPr>
            </w:pPr>
            <w:r>
              <w:rPr>
                <w:rFonts w:eastAsia="Times New Roman" w:cs="Times New Roman"/>
                <w:sz w:val="18"/>
                <w:szCs w:val="18"/>
              </w:rPr>
              <w:t>Cada 2 años</w:t>
            </w:r>
          </w:p>
        </w:tc>
      </w:tr>
      <w:tr w:rsidR="00310737" w:rsidRPr="00616035" w14:paraId="64613FEE" w14:textId="77777777" w:rsidTr="00C56044">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57F02C1" w14:textId="77777777" w:rsidR="00310737" w:rsidRPr="00616035" w:rsidRDefault="00310737" w:rsidP="00C56044">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499734A"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DE8BB2A" w14:textId="77777777" w:rsidR="00310737" w:rsidRPr="00F406F1" w:rsidRDefault="00310737" w:rsidP="00C56044">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310737" w:rsidRPr="00616035" w14:paraId="2FD803FA" w14:textId="77777777" w:rsidTr="00C56044">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1DE691A" w14:textId="77777777" w:rsidR="00310737" w:rsidRPr="00616035" w:rsidRDefault="00310737" w:rsidP="00C56044">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4C72C38A" w14:textId="77777777" w:rsidR="00310737" w:rsidRPr="00616035" w:rsidRDefault="00310737" w:rsidP="00C56044">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69C46EB5" w14:textId="77777777" w:rsidR="00310737" w:rsidRDefault="00310737" w:rsidP="00C56044">
            <w:pPr>
              <w:spacing w:line="240" w:lineRule="auto"/>
            </w:pPr>
            <w:r w:rsidRPr="00F15D8A">
              <w:rPr>
                <w:rFonts w:eastAsia="Times New Roman" w:cs="Times New Roman"/>
                <w:sz w:val="18"/>
                <w:szCs w:val="18"/>
              </w:rPr>
              <w:t>No aplica</w:t>
            </w:r>
          </w:p>
        </w:tc>
      </w:tr>
      <w:tr w:rsidR="00310737" w:rsidRPr="00616035" w14:paraId="1AE9E629" w14:textId="77777777" w:rsidTr="00C56044">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D1D48B8" w14:textId="77777777" w:rsidR="00310737" w:rsidRPr="00616035" w:rsidRDefault="00310737" w:rsidP="00C56044">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77B657B"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13F0E0B9" w14:textId="77777777" w:rsidR="00310737" w:rsidRDefault="00310737" w:rsidP="00C56044">
            <w:pPr>
              <w:spacing w:line="240" w:lineRule="auto"/>
            </w:pPr>
            <w:r w:rsidRPr="00F15D8A">
              <w:rPr>
                <w:rFonts w:eastAsia="Times New Roman" w:cs="Times New Roman"/>
                <w:sz w:val="18"/>
                <w:szCs w:val="18"/>
              </w:rPr>
              <w:t>No aplica</w:t>
            </w:r>
          </w:p>
        </w:tc>
      </w:tr>
      <w:tr w:rsidR="00310737" w:rsidRPr="003B6119" w14:paraId="2FE1D335"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2F7B47"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A99181A"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E3E77F5" w14:textId="77777777" w:rsidR="00310737" w:rsidRPr="007F5680" w:rsidRDefault="00310737" w:rsidP="00C56044">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4D8CDC07" w14:textId="77777777" w:rsidR="00310737" w:rsidRPr="003B6119" w:rsidRDefault="00310737" w:rsidP="00C56044">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310737" w:rsidRPr="00616035" w14:paraId="550059BE"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7069DB" w14:textId="77777777" w:rsidR="00310737" w:rsidRPr="00616035" w:rsidRDefault="00310737" w:rsidP="00C56044">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4499A29E" w14:textId="77777777" w:rsidR="00310737" w:rsidRPr="00616035" w:rsidRDefault="00310737" w:rsidP="00C56044">
            <w:pPr>
              <w:spacing w:after="0" w:line="240" w:lineRule="auto"/>
              <w:rPr>
                <w:rFonts w:eastAsia="Times New Roman" w:cs="Times New Roman"/>
                <w:sz w:val="18"/>
                <w:szCs w:val="18"/>
              </w:rPr>
            </w:pPr>
            <w:r w:rsidRPr="00756027">
              <w:rPr>
                <w:rFonts w:eastAsia="Times New Roman" w:cs="Times New Roman"/>
                <w:sz w:val="18"/>
                <w:szCs w:val="18"/>
              </w:rPr>
              <w:t>No existen facilidades para inversión pública-privada.</w:t>
            </w:r>
          </w:p>
        </w:tc>
      </w:tr>
      <w:tr w:rsidR="00310737" w:rsidRPr="00616035" w14:paraId="029E7585"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97FBFC5"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4EC91B5" w14:textId="77777777" w:rsidR="00310737" w:rsidRPr="006327BD" w:rsidRDefault="00310737" w:rsidP="00C56044">
            <w:pPr>
              <w:spacing w:after="0" w:line="240" w:lineRule="auto"/>
              <w:rPr>
                <w:rFonts w:eastAsia="Times New Roman" w:cs="Times New Roman"/>
                <w:sz w:val="18"/>
                <w:szCs w:val="18"/>
              </w:rPr>
            </w:pPr>
            <w:r>
              <w:rPr>
                <w:rFonts w:eastAsia="Times New Roman" w:cs="Times New Roman"/>
                <w:sz w:val="18"/>
                <w:szCs w:val="18"/>
              </w:rPr>
              <w:t>No aplica</w:t>
            </w:r>
          </w:p>
        </w:tc>
      </w:tr>
      <w:tr w:rsidR="00310737" w:rsidRPr="00616035" w14:paraId="54741EC2"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0F1B9A" w14:textId="77777777" w:rsidR="00310737" w:rsidRPr="00616035" w:rsidRDefault="00310737" w:rsidP="00C56044">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22A2A3D6" w14:textId="77777777" w:rsidR="00310737" w:rsidRDefault="00310737" w:rsidP="00C56044">
            <w:pPr>
              <w:spacing w:line="240" w:lineRule="auto"/>
            </w:pPr>
            <w:r w:rsidRPr="003319D2">
              <w:rPr>
                <w:rFonts w:eastAsia="Times New Roman" w:cs="Times New Roman"/>
                <w:sz w:val="18"/>
                <w:szCs w:val="18"/>
              </w:rPr>
              <w:t>Septiembre de 2018</w:t>
            </w:r>
          </w:p>
        </w:tc>
      </w:tr>
      <w:tr w:rsidR="00310737" w:rsidRPr="00616035" w14:paraId="0C11562C"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CCE666"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hideMark/>
          </w:tcPr>
          <w:p w14:paraId="20AF9C71" w14:textId="77777777" w:rsidR="00310737" w:rsidRDefault="00310737" w:rsidP="00C56044">
            <w:pPr>
              <w:spacing w:line="240" w:lineRule="auto"/>
            </w:pPr>
            <w:r w:rsidRPr="003319D2">
              <w:rPr>
                <w:rFonts w:eastAsia="Times New Roman" w:cs="Times New Roman"/>
                <w:sz w:val="18"/>
                <w:szCs w:val="18"/>
              </w:rPr>
              <w:t>Septiembre de 2018</w:t>
            </w:r>
          </w:p>
        </w:tc>
      </w:tr>
      <w:tr w:rsidR="00310737" w:rsidRPr="00616035" w14:paraId="51838B8D" w14:textId="77777777" w:rsidTr="00C56044">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239587" w14:textId="77777777" w:rsidR="00310737" w:rsidRPr="00616035" w:rsidRDefault="00310737" w:rsidP="00C56044">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02C10B8" w14:textId="77777777" w:rsidR="00310737" w:rsidRDefault="00310737" w:rsidP="00C56044">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58A30EB" w14:textId="77777777" w:rsidR="00310737" w:rsidRPr="00616035" w:rsidRDefault="00310737" w:rsidP="00C56044">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4A72A07" w14:textId="486031BD" w:rsidR="00C56044" w:rsidRDefault="00C56044" w:rsidP="00310737">
      <w:pPr>
        <w:spacing w:after="0" w:line="240" w:lineRule="auto"/>
      </w:pPr>
    </w:p>
    <w:p w14:paraId="2D6106D6" w14:textId="77777777" w:rsidR="00C56044" w:rsidRDefault="00C56044">
      <w:r>
        <w:br w:type="page"/>
      </w:r>
    </w:p>
    <w:p w14:paraId="06C5F89C" w14:textId="7E501E26" w:rsidR="0069754A" w:rsidRPr="00C56044" w:rsidRDefault="0069754A" w:rsidP="0069754A">
      <w:pPr>
        <w:pStyle w:val="Ttulo3"/>
        <w:spacing w:line="276" w:lineRule="auto"/>
        <w:rPr>
          <w:rFonts w:ascii="calibri,carlito,sans-serif" w:eastAsia="calibri,carlito,sans-serif" w:hAnsi="calibri,carlito,sans-serif" w:cs="calibri,carlito,sans-serif"/>
        </w:rPr>
      </w:pPr>
      <w:bookmarkStart w:id="130" w:name="_Toc525694889"/>
      <w:r w:rsidRPr="00AB4D88">
        <w:rPr>
          <w:rFonts w:ascii="Calibri" w:eastAsia="Calibri" w:hAnsi="Calibri" w:cs="Calibri"/>
        </w:rPr>
        <w:lastRenderedPageBreak/>
        <w:t>Espacio Público</w:t>
      </w:r>
      <w:bookmarkEnd w:id="130"/>
    </w:p>
    <w:tbl>
      <w:tblPr>
        <w:tblW w:w="0" w:type="auto"/>
        <w:tblCellMar>
          <w:left w:w="70" w:type="dxa"/>
          <w:right w:w="70" w:type="dxa"/>
        </w:tblCellMar>
        <w:tblLook w:val="04A0" w:firstRow="1" w:lastRow="0" w:firstColumn="1" w:lastColumn="0" w:noHBand="0" w:noVBand="1"/>
      </w:tblPr>
      <w:tblGrid>
        <w:gridCol w:w="1373"/>
        <w:gridCol w:w="3026"/>
        <w:gridCol w:w="11138"/>
      </w:tblGrid>
      <w:tr w:rsidR="007136F3" w:rsidRPr="009C51CF" w14:paraId="66B15F53" w14:textId="77777777" w:rsidTr="009965AD">
        <w:trPr>
          <w:trHeight w:val="772"/>
        </w:trPr>
        <w:tc>
          <w:tcPr>
            <w:tcW w:w="3823" w:type="dxa"/>
            <w:gridSpan w:val="2"/>
            <w:tcBorders>
              <w:top w:val="single" w:sz="4" w:space="0" w:color="auto"/>
              <w:left w:val="single" w:sz="4" w:space="0" w:color="auto"/>
              <w:bottom w:val="nil"/>
              <w:right w:val="single" w:sz="4" w:space="0" w:color="auto"/>
            </w:tcBorders>
            <w:shd w:val="clear" w:color="auto" w:fill="auto"/>
            <w:noWrap/>
            <w:vAlign w:val="center"/>
            <w:hideMark/>
          </w:tcPr>
          <w:p w14:paraId="62ADEE52" w14:textId="77777777" w:rsidR="00C56044" w:rsidRPr="009C51CF" w:rsidRDefault="00C56044" w:rsidP="007136F3">
            <w:pPr>
              <w:spacing w:after="0" w:line="276"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726848" behindDoc="0" locked="0" layoutInCell="1" allowOverlap="1" wp14:anchorId="6A362186" wp14:editId="4CB39D37">
                  <wp:simplePos x="0" y="0"/>
                  <wp:positionH relativeFrom="column">
                    <wp:posOffset>201295</wp:posOffset>
                  </wp:positionH>
                  <wp:positionV relativeFrom="paragraph">
                    <wp:posOffset>46355</wp:posOffset>
                  </wp:positionV>
                  <wp:extent cx="845185" cy="424815"/>
                  <wp:effectExtent l="0" t="0" r="0" b="0"/>
                  <wp:wrapNone/>
                  <wp:docPr id="243" name="Imagen 24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9CAE29" w14:textId="77777777" w:rsidR="00C56044" w:rsidRPr="009C51CF" w:rsidRDefault="00C56044" w:rsidP="007136F3">
            <w:pPr>
              <w:spacing w:after="0" w:line="276" w:lineRule="auto"/>
              <w:rPr>
                <w:rFonts w:eastAsia="Times New Roman" w:cs="Times New Roman"/>
                <w:sz w:val="18"/>
                <w:szCs w:val="18"/>
              </w:rPr>
            </w:pPr>
          </w:p>
        </w:tc>
        <w:tc>
          <w:tcPr>
            <w:tcW w:w="11559"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6D223BA" w14:textId="77777777" w:rsidR="00C56044" w:rsidRPr="007136F3" w:rsidRDefault="00C56044" w:rsidP="007136F3">
            <w:pPr>
              <w:spacing w:after="0" w:line="276" w:lineRule="auto"/>
              <w:jc w:val="center"/>
              <w:rPr>
                <w:rFonts w:eastAsia="Times New Roman" w:cs="Times New Roman"/>
                <w:sz w:val="18"/>
                <w:szCs w:val="18"/>
              </w:rPr>
            </w:pPr>
            <w:r w:rsidRPr="007136F3">
              <w:rPr>
                <w:rFonts w:eastAsia="Times New Roman" w:cs="Times New Roman"/>
                <w:sz w:val="18"/>
                <w:szCs w:val="18"/>
              </w:rPr>
              <w:t>FICHA METODOLÓGICA</w:t>
            </w:r>
          </w:p>
        </w:tc>
      </w:tr>
      <w:tr w:rsidR="007136F3" w:rsidRPr="009C51CF" w14:paraId="1A0A076C"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DA2DB4E"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NOMBRE DEL INDICADOR</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2BC4053F" w14:textId="77777777" w:rsidR="00C56044" w:rsidRPr="009C51CF" w:rsidRDefault="00C56044" w:rsidP="007136F3">
            <w:pPr>
              <w:spacing w:after="0" w:line="276" w:lineRule="auto"/>
              <w:ind w:left="983" w:hanging="708"/>
              <w:rPr>
                <w:rFonts w:eastAsia="Times New Roman" w:cs="Times New Roman"/>
                <w:sz w:val="18"/>
                <w:szCs w:val="18"/>
              </w:rPr>
            </w:pPr>
            <w:r>
              <w:rPr>
                <w:rFonts w:eastAsia="Times New Roman" w:cs="Times New Roman"/>
                <w:sz w:val="18"/>
                <w:szCs w:val="18"/>
              </w:rPr>
              <w:t>Índice de verde urbano (IVU)</w:t>
            </w:r>
          </w:p>
        </w:tc>
      </w:tr>
      <w:tr w:rsidR="007136F3" w:rsidRPr="009C51CF" w14:paraId="528E2F48"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DCB834B"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DIMENSIÓN</w:t>
            </w:r>
          </w:p>
        </w:tc>
        <w:tc>
          <w:tcPr>
            <w:tcW w:w="11559" w:type="dxa"/>
            <w:tcBorders>
              <w:top w:val="single" w:sz="8" w:space="0" w:color="auto"/>
              <w:left w:val="nil"/>
              <w:bottom w:val="single" w:sz="8" w:space="0" w:color="auto"/>
              <w:right w:val="single" w:sz="8" w:space="0" w:color="000000"/>
            </w:tcBorders>
            <w:shd w:val="clear" w:color="auto" w:fill="auto"/>
            <w:noWrap/>
            <w:vAlign w:val="center"/>
          </w:tcPr>
          <w:p w14:paraId="53788B8B"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Ambiente</w:t>
            </w:r>
          </w:p>
        </w:tc>
      </w:tr>
      <w:tr w:rsidR="007136F3" w:rsidRPr="009C51CF" w14:paraId="102EFF77"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3B8CA8D"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DEFINICIÓN</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533F648E" w14:textId="77777777" w:rsidR="00C56044" w:rsidRDefault="00C56044" w:rsidP="007136F3">
            <w:pPr>
              <w:spacing w:after="0" w:line="276" w:lineRule="auto"/>
              <w:rPr>
                <w:rFonts w:eastAsia="Times New Roman" w:cs="Times New Roman"/>
                <w:sz w:val="18"/>
                <w:szCs w:val="18"/>
              </w:rPr>
            </w:pPr>
            <w:r w:rsidRPr="009C51CF">
              <w:rPr>
                <w:rFonts w:eastAsia="Times New Roman" w:cs="Times New Roman"/>
                <w:sz w:val="18"/>
                <w:szCs w:val="18"/>
              </w:rPr>
              <w:t xml:space="preserve">Dentro del glosario de la </w:t>
            </w:r>
            <w:r w:rsidRPr="007136F3">
              <w:rPr>
                <w:rFonts w:eastAsia="Times New Roman" w:cs="Times New Roman"/>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las áreas verdes en la definición de </w:t>
            </w:r>
            <w:r w:rsidRPr="007136F3">
              <w:rPr>
                <w:rFonts w:eastAsia="Times New Roman" w:cs="Times New Roman"/>
                <w:sz w:val="18"/>
                <w:szCs w:val="18"/>
              </w:rPr>
              <w:t>Sistemas públicos de soporte</w:t>
            </w:r>
            <w:r>
              <w:rPr>
                <w:rFonts w:eastAsia="Times New Roman" w:cs="Times New Roman"/>
                <w:sz w:val="18"/>
                <w:szCs w:val="18"/>
              </w:rPr>
              <w:t>, en el Art. 4.13 como: “Infraestructuras para la dotación de servicios básicos y los equipamientos sociales y de servicio requerido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equipamientos sociales y de servicios”</w:t>
            </w:r>
          </w:p>
          <w:p w14:paraId="4201738D" w14:textId="77777777" w:rsidR="00C56044" w:rsidRPr="00413522" w:rsidRDefault="00C56044" w:rsidP="007136F3">
            <w:pPr>
              <w:spacing w:after="0" w:line="276" w:lineRule="auto"/>
              <w:rPr>
                <w:rFonts w:eastAsia="Times New Roman" w:cs="Times New Roman"/>
                <w:sz w:val="18"/>
                <w:szCs w:val="18"/>
              </w:rPr>
            </w:pPr>
          </w:p>
          <w:p w14:paraId="4CBACB81"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Este estándar promueve la Red verde urbana en área urbana consolidada, y excluye las áreas como parterres y redondeles, los arbolados públicos y jardines privados, canchas de cemento y sin vegetación. Se consideran las áreas verdes urbanas con función ecológica y con disfrute directo de los ciudadanos. (Sec. Ambiente, 2016)</w:t>
            </w:r>
          </w:p>
          <w:p w14:paraId="351DE131" w14:textId="77777777" w:rsidR="00C56044" w:rsidRDefault="00C56044" w:rsidP="007136F3">
            <w:pPr>
              <w:spacing w:after="0" w:line="276" w:lineRule="auto"/>
              <w:rPr>
                <w:rFonts w:eastAsia="Times New Roman" w:cs="Times New Roman"/>
                <w:sz w:val="18"/>
                <w:szCs w:val="18"/>
              </w:rPr>
            </w:pPr>
          </w:p>
          <w:p w14:paraId="5654D9A9"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 xml:space="preserve">En el Art. 49 se define a las </w:t>
            </w:r>
            <w:r w:rsidRPr="007136F3">
              <w:rPr>
                <w:rFonts w:eastAsia="Times New Roman" w:cs="Times New Roman"/>
                <w:sz w:val="18"/>
                <w:szCs w:val="18"/>
              </w:rPr>
              <w:t>Unidades de actuación urbanística</w:t>
            </w:r>
            <w:r>
              <w:rPr>
                <w:rFonts w:eastAsia="Times New Roman" w:cs="Times New Roman"/>
                <w:sz w:val="18"/>
                <w:szCs w:val="18"/>
              </w:rPr>
              <w:t xml:space="preserve"> e incluye a las áreas verdes como </w:t>
            </w:r>
            <w:r w:rsidRPr="007136F3">
              <w:rPr>
                <w:rFonts w:eastAsia="Times New Roman" w:cs="Times New Roman"/>
                <w:sz w:val="18"/>
                <w:szCs w:val="18"/>
              </w:rPr>
              <w:t>Sistema público de soporte</w:t>
            </w:r>
            <w:r>
              <w:rPr>
                <w:rFonts w:eastAsia="Times New Roman" w:cs="Times New Roman"/>
                <w:sz w:val="18"/>
                <w:szCs w:val="18"/>
              </w:rPr>
              <w:t>, fomentando de esta forma incluir a las áreas verdes en planes parciales. El artículo dice: “Áreas de gestión del suelo determinadas mediante el plan de uso y gestión del suelo o un plan parcial que lo desarrolle, y se conforma por varios inmuebles que deben ser transformados bajo un proceso de habilitación, con el objeto de promover el uso racional del suelo, garantizar el cumplimiento de las normas urbanísticas, y proveer las infraestructuras y equipamientos públicos. Determinarán la modalidad y las condiciones para asegurar la funcionalidad del diseño de los sistemas públicos de soporte tales como la vialidad, equipamientos, espacio público y áreas verdes”.</w:t>
            </w:r>
          </w:p>
        </w:tc>
      </w:tr>
      <w:tr w:rsidR="00C56044" w:rsidRPr="009C51CF" w14:paraId="25FA4C08" w14:textId="77777777" w:rsidTr="009965AD">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60B2E40" w14:textId="77777777" w:rsidR="00C56044" w:rsidRPr="007136F3" w:rsidRDefault="00C56044" w:rsidP="009965AD">
            <w:pPr>
              <w:spacing w:after="0" w:line="276" w:lineRule="auto"/>
              <w:jc w:val="center"/>
              <w:rPr>
                <w:rFonts w:eastAsia="Times New Roman" w:cs="Times New Roman"/>
                <w:sz w:val="18"/>
                <w:szCs w:val="18"/>
              </w:rPr>
            </w:pPr>
            <w:r w:rsidRPr="007136F3">
              <w:rPr>
                <w:rFonts w:eastAsia="Times New Roman" w:cs="Times New Roman"/>
                <w:sz w:val="18"/>
                <w:szCs w:val="18"/>
              </w:rPr>
              <w:t>FÓRMULA DE CÁLCULO</w:t>
            </w:r>
          </w:p>
        </w:tc>
      </w:tr>
      <w:tr w:rsidR="00C56044" w:rsidRPr="009C51CF" w14:paraId="50DC2507" w14:textId="77777777" w:rsidTr="007136F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438F46" w14:textId="77777777" w:rsidR="00C56044" w:rsidRPr="009C51CF" w:rsidRDefault="00C56044" w:rsidP="007136F3">
            <w:pPr>
              <w:spacing w:after="0" w:line="276" w:lineRule="auto"/>
              <w:rPr>
                <w:rFonts w:eastAsia="Times New Roman" w:cs="Times New Roman"/>
                <w:sz w:val="18"/>
                <w:szCs w:val="18"/>
              </w:rPr>
            </w:pPr>
            <m:oMathPara>
              <m:oMath>
                <m:r>
                  <w:rPr>
                    <w:rFonts w:ascii="Cambria Math" w:eastAsia="Times New Roman" w:hAnsi="Cambria Math" w:cs="Times New Roman"/>
                    <w:sz w:val="18"/>
                    <w:szCs w:val="18"/>
                  </w:rPr>
                  <m:t>Abastecimiento</m:t>
                </m:r>
                <m:r>
                  <m:rPr>
                    <m:sty m:val="p"/>
                  </m:rPr>
                  <w:rPr>
                    <w:rFonts w:ascii="Cambria Math" w:eastAsia="Times New Roman" w:hAnsi="Cambria Math" w:cs="Times New Roman"/>
                    <w:sz w:val="18"/>
                    <w:szCs w:val="18"/>
                  </w:rPr>
                  <m:t xml:space="preserve"> =</m:t>
                </m:r>
                <m:f>
                  <m:fPr>
                    <m:ctrlPr>
                      <w:rPr>
                        <w:rFonts w:ascii="Cambria Math" w:eastAsia="Times New Roman" w:hAnsi="Cambria Math" w:cs="Times New Roman"/>
                        <w:sz w:val="18"/>
                        <w:szCs w:val="18"/>
                      </w:rPr>
                    </m:ctrlPr>
                  </m:fPr>
                  <m:num>
                    <m:r>
                      <w:rPr>
                        <w:rFonts w:ascii="Cambria Math" w:eastAsia="Times New Roman" w:hAnsi="Cambria Math" w:cs="Times New Roman"/>
                        <w:sz w:val="18"/>
                        <w:szCs w:val="18"/>
                      </w:rPr>
                      <m:t>Superficie</m:t>
                    </m:r>
                    <m:r>
                      <m:rPr>
                        <m:sty m:val="p"/>
                      </m:rPr>
                      <w:rPr>
                        <w:rFonts w:ascii="Cambria Math" w:eastAsia="Times New Roman" w:hAnsi="Cambria Math" w:cs="Times New Roman"/>
                        <w:sz w:val="18"/>
                        <w:szCs w:val="18"/>
                      </w:rPr>
                      <m:t xml:space="preserve"> </m:t>
                    </m:r>
                    <m:r>
                      <w:rPr>
                        <w:rFonts w:ascii="Cambria Math" w:eastAsia="Times New Roman" w:hAnsi="Cambria Math" w:cs="Times New Roman"/>
                        <w:sz w:val="18"/>
                        <w:szCs w:val="18"/>
                      </w:rPr>
                      <m:t>de</m:t>
                    </m:r>
                    <m:r>
                      <m:rPr>
                        <m:sty m:val="p"/>
                      </m:rPr>
                      <w:rPr>
                        <w:rFonts w:ascii="Cambria Math" w:eastAsia="Times New Roman" w:hAnsi="Cambria Math" w:cs="Times New Roman"/>
                        <w:sz w:val="18"/>
                        <w:szCs w:val="18"/>
                      </w:rPr>
                      <m:t xml:space="preserve"> </m:t>
                    </m:r>
                    <m:r>
                      <w:rPr>
                        <w:rFonts w:ascii="Cambria Math" w:eastAsia="Times New Roman" w:hAnsi="Cambria Math" w:cs="Times New Roman"/>
                        <w:sz w:val="18"/>
                        <w:szCs w:val="18"/>
                      </w:rPr>
                      <m:t>verde</m:t>
                    </m:r>
                    <m:r>
                      <m:rPr>
                        <m:sty m:val="p"/>
                      </m:rPr>
                      <w:rPr>
                        <w:rFonts w:ascii="Cambria Math" w:eastAsia="Times New Roman" w:hAnsi="Cambria Math" w:cs="Times New Roman"/>
                        <w:sz w:val="18"/>
                        <w:szCs w:val="18"/>
                      </w:rPr>
                      <m:t xml:space="preserve"> </m:t>
                    </m:r>
                    <m:r>
                      <w:rPr>
                        <w:rFonts w:ascii="Cambria Math" w:eastAsia="Times New Roman" w:hAnsi="Cambria Math" w:cs="Times New Roman"/>
                        <w:sz w:val="18"/>
                        <w:szCs w:val="18"/>
                      </w:rPr>
                      <m:t>urbano</m:t>
                    </m:r>
                    <m:r>
                      <m:rPr>
                        <m:sty m:val="p"/>
                      </m:rPr>
                      <w:rPr>
                        <w:rFonts w:ascii="Cambria Math" w:eastAsia="Times New Roman" w:hAnsi="Cambria Math" w:cs="Times New Roman"/>
                        <w:sz w:val="18"/>
                        <w:szCs w:val="18"/>
                      </w:rPr>
                      <m:t xml:space="preserve"> </m:t>
                    </m:r>
                    <m:r>
                      <w:rPr>
                        <w:rFonts w:ascii="Cambria Math" w:eastAsia="Times New Roman" w:hAnsi="Cambria Math" w:cs="Times New Roman"/>
                        <w:sz w:val="18"/>
                        <w:szCs w:val="18"/>
                      </w:rPr>
                      <m:t>accesible</m:t>
                    </m:r>
                    <m:r>
                      <m:rPr>
                        <m:sty m:val="p"/>
                      </m:rPr>
                      <w:rPr>
                        <w:rFonts w:ascii="Cambria Math" w:eastAsia="Times New Roman" w:hAnsi="Cambria Math" w:cs="Times New Roman"/>
                        <w:sz w:val="18"/>
                        <w:szCs w:val="18"/>
                      </w:rPr>
                      <m:t xml:space="preserve"> (</m:t>
                    </m:r>
                    <m:sSup>
                      <m:sSupPr>
                        <m:ctrlPr>
                          <w:rPr>
                            <w:rFonts w:ascii="Cambria Math" w:eastAsia="Times New Roman" w:hAnsi="Cambria Math" w:cs="Times New Roman"/>
                            <w:sz w:val="18"/>
                            <w:szCs w:val="18"/>
                          </w:rPr>
                        </m:ctrlPr>
                      </m:sSupPr>
                      <m:e>
                        <m:r>
                          <w:rPr>
                            <w:rFonts w:ascii="Cambria Math" w:eastAsia="Times New Roman" w:hAnsi="Cambria Math" w:cs="Times New Roman"/>
                            <w:sz w:val="18"/>
                            <w:szCs w:val="18"/>
                          </w:rPr>
                          <m:t>m</m:t>
                        </m:r>
                      </m:e>
                      <m:sup>
                        <m:r>
                          <m:rPr>
                            <m:sty m:val="p"/>
                          </m:rPr>
                          <w:rPr>
                            <w:rFonts w:ascii="Cambria Math" w:eastAsia="Times New Roman" w:hAnsi="Cambria Math" w:cs="Times New Roman"/>
                            <w:sz w:val="18"/>
                            <w:szCs w:val="18"/>
                          </w:rPr>
                          <m:t>2</m:t>
                        </m:r>
                      </m:sup>
                    </m:sSup>
                    <m:r>
                      <m:rPr>
                        <m:sty m:val="p"/>
                      </m:rPr>
                      <w:rPr>
                        <w:rFonts w:ascii="Cambria Math" w:eastAsia="Times New Roman" w:hAnsi="Cambria Math" w:cs="Times New Roman"/>
                        <w:sz w:val="18"/>
                        <w:szCs w:val="18"/>
                      </w:rPr>
                      <m:t>)</m:t>
                    </m:r>
                  </m:num>
                  <m:den>
                    <m:r>
                      <w:rPr>
                        <w:rFonts w:ascii="Cambria Math" w:eastAsia="Times New Roman" w:hAnsi="Cambria Math" w:cs="Times New Roman"/>
                        <w:sz w:val="18"/>
                        <w:szCs w:val="18"/>
                      </w:rPr>
                      <m:t>Total</m:t>
                    </m:r>
                    <m:r>
                      <m:rPr>
                        <m:sty m:val="p"/>
                      </m:rPr>
                      <w:rPr>
                        <w:rFonts w:ascii="Cambria Math" w:eastAsia="Times New Roman" w:hAnsi="Cambria Math" w:cs="Times New Roman"/>
                        <w:sz w:val="18"/>
                        <w:szCs w:val="18"/>
                      </w:rPr>
                      <m:t xml:space="preserve"> </m:t>
                    </m:r>
                    <m:r>
                      <w:rPr>
                        <w:rFonts w:ascii="Cambria Math" w:eastAsia="Times New Roman" w:hAnsi="Cambria Math" w:cs="Times New Roman"/>
                        <w:sz w:val="18"/>
                        <w:szCs w:val="18"/>
                      </w:rPr>
                      <m:t>de</m:t>
                    </m:r>
                    <m:r>
                      <m:rPr>
                        <m:sty m:val="p"/>
                      </m:rPr>
                      <w:rPr>
                        <w:rFonts w:ascii="Cambria Math" w:eastAsia="Times New Roman" w:hAnsi="Cambria Math" w:cs="Times New Roman"/>
                        <w:sz w:val="18"/>
                        <w:szCs w:val="18"/>
                      </w:rPr>
                      <m:t xml:space="preserve"> </m:t>
                    </m:r>
                    <m:r>
                      <w:rPr>
                        <w:rFonts w:ascii="Cambria Math" w:eastAsia="Times New Roman" w:hAnsi="Cambria Math" w:cs="Times New Roman"/>
                        <w:sz w:val="18"/>
                        <w:szCs w:val="18"/>
                      </w:rPr>
                      <m:t>Habitantes</m:t>
                    </m:r>
                  </m:den>
                </m:f>
              </m:oMath>
            </m:oMathPara>
          </w:p>
        </w:tc>
      </w:tr>
      <w:tr w:rsidR="00C56044" w:rsidRPr="009C51CF" w14:paraId="21673A64" w14:textId="77777777" w:rsidTr="009965AD">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856B04" w14:textId="77777777" w:rsidR="00C56044" w:rsidRPr="007136F3" w:rsidRDefault="00C56044" w:rsidP="009965AD">
            <w:pPr>
              <w:spacing w:after="0" w:line="276" w:lineRule="auto"/>
              <w:jc w:val="center"/>
              <w:rPr>
                <w:rFonts w:eastAsia="Times New Roman" w:cs="Times New Roman"/>
                <w:sz w:val="18"/>
                <w:szCs w:val="18"/>
              </w:rPr>
            </w:pPr>
            <w:r w:rsidRPr="007136F3">
              <w:rPr>
                <w:rFonts w:eastAsia="Times New Roman" w:cs="Times New Roman"/>
                <w:sz w:val="18"/>
                <w:szCs w:val="18"/>
              </w:rPr>
              <w:t>Objetivo mínimo – Objetivo deseable</w:t>
            </w:r>
          </w:p>
        </w:tc>
      </w:tr>
      <w:tr w:rsidR="00C56044" w:rsidRPr="009C51CF" w14:paraId="4AEC95A3" w14:textId="77777777" w:rsidTr="007136F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1037E22D" w14:textId="77777777" w:rsidR="00C56044" w:rsidRPr="00E92521" w:rsidRDefault="00C56044" w:rsidP="007136F3">
            <w:pPr>
              <w:spacing w:after="0" w:line="276" w:lineRule="auto"/>
              <w:rPr>
                <w:rFonts w:eastAsia="Times New Roman" w:cs="Times New Roman"/>
                <w:sz w:val="18"/>
                <w:szCs w:val="18"/>
              </w:rPr>
            </w:pPr>
            <w:r>
              <w:rPr>
                <w:rFonts w:eastAsia="Times New Roman" w:cs="Times New Roman"/>
                <w:sz w:val="18"/>
                <w:szCs w:val="18"/>
              </w:rPr>
              <w:t>9 a 14 m</w:t>
            </w:r>
            <w:r w:rsidRPr="007136F3">
              <w:rPr>
                <w:rFonts w:eastAsia="Times New Roman" w:cs="Times New Roman"/>
                <w:sz w:val="18"/>
                <w:szCs w:val="18"/>
              </w:rPr>
              <w:t>2</w:t>
            </w:r>
            <w:r>
              <w:rPr>
                <w:rFonts w:eastAsia="Times New Roman" w:cs="Times New Roman"/>
                <w:sz w:val="18"/>
                <w:szCs w:val="18"/>
              </w:rPr>
              <w:t xml:space="preserve"> por habitante</w:t>
            </w:r>
          </w:p>
        </w:tc>
      </w:tr>
      <w:tr w:rsidR="00C56044" w:rsidRPr="009C51CF" w14:paraId="2C3E4C38" w14:textId="77777777" w:rsidTr="009965AD">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1357E61" w14:textId="77777777" w:rsidR="00C56044" w:rsidRPr="007136F3" w:rsidRDefault="00C56044" w:rsidP="009965AD">
            <w:pPr>
              <w:spacing w:after="0" w:line="276" w:lineRule="auto"/>
              <w:jc w:val="center"/>
              <w:rPr>
                <w:rFonts w:eastAsia="Times New Roman" w:cs="Times New Roman"/>
                <w:sz w:val="18"/>
                <w:szCs w:val="18"/>
              </w:rPr>
            </w:pPr>
            <w:r w:rsidRPr="007136F3">
              <w:rPr>
                <w:rFonts w:eastAsia="Times New Roman" w:cs="Times New Roman"/>
                <w:sz w:val="18"/>
                <w:szCs w:val="18"/>
              </w:rPr>
              <w:t>DEFINICIÓN DE LAS VARIABLES RELACIONADAS</w:t>
            </w:r>
          </w:p>
        </w:tc>
      </w:tr>
      <w:tr w:rsidR="00C56044" w:rsidRPr="009C51CF" w14:paraId="72CB33D3" w14:textId="77777777" w:rsidTr="007136F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CFED948" w14:textId="77777777" w:rsidR="00C56044" w:rsidRPr="00D03232"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 xml:space="preserve">Verde Urbano.- </w:t>
            </w:r>
            <w:r>
              <w:rPr>
                <w:rFonts w:eastAsia="Times New Roman" w:cs="Times New Roman"/>
                <w:sz w:val="18"/>
                <w:szCs w:val="18"/>
              </w:rPr>
              <w:t>Áreas verdes con suelo permeable y con vegetación, que tengan funcionalidad ecológica y que cuente con la capacidad de disfrute directo de los ciudadanos, encontradas en área urbana consolidada. Excluye a parterres y redondeles, canchas de cemento, arbolado público y jardines privados.</w:t>
            </w:r>
          </w:p>
          <w:p w14:paraId="07E2904D" w14:textId="77777777" w:rsidR="00C56044"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 xml:space="preserve">Zona de influencia CHQ.- </w:t>
            </w:r>
            <w:r>
              <w:rPr>
                <w:rFonts w:eastAsia="Times New Roman" w:cs="Times New Roman"/>
                <w:sz w:val="18"/>
                <w:szCs w:val="18"/>
              </w:rPr>
              <w:t>Es la superficie que representa la accesibilidad de 5 minutos caminando a través de las vías, por fuera del límite del CHQ. La superficie de verde urbano contenido dentro de esta zona de influencia es considerada para el cálculo.</w:t>
            </w:r>
          </w:p>
          <w:p w14:paraId="19C6983E" w14:textId="77777777" w:rsidR="00C56044" w:rsidRPr="009C51CF"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Población.</w:t>
            </w:r>
            <w:r>
              <w:rPr>
                <w:rFonts w:eastAsia="Times New Roman" w:cs="Times New Roman"/>
                <w:sz w:val="18"/>
                <w:szCs w:val="18"/>
              </w:rPr>
              <w:t xml:space="preserve">- Total de habitantes por manzana dentro del límite del CHQ, los datos se obtuvieron del </w:t>
            </w:r>
            <w:r w:rsidRPr="007136F3">
              <w:rPr>
                <w:rFonts w:eastAsia="Times New Roman" w:cs="Times New Roman"/>
                <w:sz w:val="18"/>
                <w:szCs w:val="18"/>
              </w:rPr>
              <w:t>Censo Nacional de Población y Vivienda 2010</w:t>
            </w:r>
          </w:p>
        </w:tc>
      </w:tr>
      <w:tr w:rsidR="00C56044" w:rsidRPr="009C51CF" w14:paraId="4A45F41F" w14:textId="77777777" w:rsidTr="009965AD">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890136B" w14:textId="77777777" w:rsidR="00C56044" w:rsidRPr="007136F3" w:rsidRDefault="00C56044" w:rsidP="009965AD">
            <w:pPr>
              <w:spacing w:after="0" w:line="276" w:lineRule="auto"/>
              <w:jc w:val="center"/>
              <w:rPr>
                <w:rFonts w:eastAsia="Times New Roman" w:cs="Times New Roman"/>
                <w:sz w:val="18"/>
                <w:szCs w:val="18"/>
              </w:rPr>
            </w:pPr>
            <w:r w:rsidRPr="007136F3">
              <w:rPr>
                <w:rFonts w:eastAsia="Times New Roman" w:cs="Times New Roman"/>
                <w:sz w:val="18"/>
                <w:szCs w:val="18"/>
              </w:rPr>
              <w:t>LIMITACIONES TÉCNICAS</w:t>
            </w:r>
          </w:p>
        </w:tc>
      </w:tr>
      <w:tr w:rsidR="00C56044" w:rsidRPr="009C51CF" w14:paraId="512218D0" w14:textId="77777777" w:rsidTr="007136F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8B313AA" w14:textId="77777777" w:rsidR="00C56044" w:rsidRDefault="00C56044" w:rsidP="007136F3">
            <w:pPr>
              <w:spacing w:after="0" w:line="276" w:lineRule="auto"/>
              <w:rPr>
                <w:rFonts w:eastAsia="Times New Roman" w:cs="Times New Roman"/>
                <w:sz w:val="18"/>
                <w:szCs w:val="18"/>
              </w:rPr>
            </w:pPr>
            <w:r>
              <w:rPr>
                <w:rFonts w:eastAsia="Times New Roman" w:cs="Times New Roman"/>
                <w:sz w:val="18"/>
                <w:szCs w:val="18"/>
              </w:rPr>
              <w:lastRenderedPageBreak/>
              <w:t>La evaluación del verde urbano se realiza con la cobertura de parques públicos. Se excluye aquellos que no contienen superficie verde como las canchas de cemento. De esta forma, se consideran las áreas verdes para el disfrute de los ciudadanos.</w:t>
            </w:r>
          </w:p>
          <w:p w14:paraId="090648C3" w14:textId="77777777" w:rsidR="00C56044" w:rsidRPr="00C76461" w:rsidRDefault="00C56044" w:rsidP="007136F3">
            <w:pPr>
              <w:spacing w:after="0" w:line="276" w:lineRule="auto"/>
              <w:rPr>
                <w:rFonts w:eastAsia="Times New Roman" w:cs="Times New Roman"/>
                <w:sz w:val="18"/>
                <w:szCs w:val="18"/>
              </w:rPr>
            </w:pPr>
            <w:r>
              <w:rPr>
                <w:rFonts w:eastAsia="Times New Roman" w:cs="Times New Roman"/>
                <w:sz w:val="18"/>
                <w:szCs w:val="18"/>
              </w:rPr>
              <w:t>La población total se obtiene con periodo censal, por lo que su representación de la realidad es relativa. Pero, es una base para conocer el abastecimiento de verde urbano por habitante.</w:t>
            </w:r>
          </w:p>
        </w:tc>
      </w:tr>
      <w:tr w:rsidR="007136F3" w:rsidRPr="009C51CF" w14:paraId="5C5CB559"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41EB157"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UNIDAD DE MEDIDA</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48861EE9"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m</w:t>
            </w:r>
            <w:r w:rsidRPr="007136F3">
              <w:rPr>
                <w:rFonts w:eastAsia="Times New Roman" w:cs="Times New Roman"/>
                <w:sz w:val="18"/>
                <w:szCs w:val="18"/>
              </w:rPr>
              <w:t>2</w:t>
            </w:r>
            <w:r>
              <w:rPr>
                <w:rFonts w:eastAsia="Times New Roman" w:cs="Times New Roman"/>
                <w:sz w:val="18"/>
                <w:szCs w:val="18"/>
              </w:rPr>
              <w:t xml:space="preserve"> de Verde Urbano por habitante</w:t>
            </w:r>
          </w:p>
        </w:tc>
      </w:tr>
      <w:tr w:rsidR="007136F3" w:rsidRPr="009C51CF" w14:paraId="3B9ADD93"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BA5F5F7"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ESCALA</w:t>
            </w:r>
          </w:p>
        </w:tc>
        <w:tc>
          <w:tcPr>
            <w:tcW w:w="11559" w:type="dxa"/>
            <w:tcBorders>
              <w:top w:val="nil"/>
              <w:left w:val="nil"/>
              <w:bottom w:val="single" w:sz="8" w:space="0" w:color="auto"/>
              <w:right w:val="single" w:sz="8" w:space="0" w:color="000000"/>
            </w:tcBorders>
            <w:shd w:val="clear" w:color="auto" w:fill="auto"/>
            <w:noWrap/>
            <w:vAlign w:val="center"/>
          </w:tcPr>
          <w:p w14:paraId="58D9EE61" w14:textId="77777777" w:rsidR="00C56044" w:rsidRPr="009C51CF" w:rsidRDefault="00C56044" w:rsidP="007136F3">
            <w:pPr>
              <w:spacing w:after="0" w:line="276" w:lineRule="auto"/>
              <w:rPr>
                <w:rFonts w:eastAsia="Times New Roman" w:cs="Times New Roman"/>
                <w:sz w:val="18"/>
                <w:szCs w:val="18"/>
              </w:rPr>
            </w:pPr>
            <w:r w:rsidRPr="009C51CF">
              <w:rPr>
                <w:rFonts w:eastAsia="Times New Roman" w:cs="Times New Roman"/>
                <w:sz w:val="18"/>
                <w:szCs w:val="18"/>
              </w:rPr>
              <w:t>Local.</w:t>
            </w:r>
          </w:p>
        </w:tc>
      </w:tr>
      <w:tr w:rsidR="007136F3" w:rsidRPr="009C51CF" w14:paraId="1B29E529"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F331E2E"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PERIODICIDAD</w:t>
            </w:r>
          </w:p>
        </w:tc>
        <w:tc>
          <w:tcPr>
            <w:tcW w:w="11559" w:type="dxa"/>
            <w:tcBorders>
              <w:top w:val="nil"/>
              <w:left w:val="nil"/>
              <w:bottom w:val="single" w:sz="8" w:space="0" w:color="auto"/>
              <w:right w:val="single" w:sz="8" w:space="0" w:color="000000"/>
            </w:tcBorders>
            <w:shd w:val="clear" w:color="auto" w:fill="auto"/>
            <w:noWrap/>
            <w:vAlign w:val="center"/>
          </w:tcPr>
          <w:p w14:paraId="27199305"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Cada 10</w:t>
            </w:r>
            <w:r w:rsidRPr="009C51CF">
              <w:rPr>
                <w:rFonts w:eastAsia="Times New Roman" w:cs="Times New Roman"/>
                <w:sz w:val="18"/>
                <w:szCs w:val="18"/>
              </w:rPr>
              <w:t xml:space="preserve"> años</w:t>
            </w:r>
          </w:p>
        </w:tc>
      </w:tr>
      <w:tr w:rsidR="007136F3" w:rsidRPr="009C51CF" w14:paraId="5E938477"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490E2B"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INTERPRETACIÓN</w:t>
            </w:r>
          </w:p>
        </w:tc>
        <w:tc>
          <w:tcPr>
            <w:tcW w:w="11559" w:type="dxa"/>
            <w:tcBorders>
              <w:top w:val="nil"/>
              <w:left w:val="nil"/>
              <w:bottom w:val="single" w:sz="8" w:space="0" w:color="auto"/>
              <w:right w:val="single" w:sz="8" w:space="0" w:color="000000"/>
            </w:tcBorders>
            <w:shd w:val="clear" w:color="auto" w:fill="auto"/>
            <w:noWrap/>
            <w:vAlign w:val="center"/>
            <w:hideMark/>
          </w:tcPr>
          <w:p w14:paraId="5AB14AE8"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El cálculo definió 9,68 m</w:t>
            </w:r>
            <w:r w:rsidRPr="007136F3">
              <w:rPr>
                <w:rFonts w:eastAsia="Times New Roman" w:cs="Times New Roman"/>
                <w:sz w:val="18"/>
                <w:szCs w:val="18"/>
              </w:rPr>
              <w:t>2</w:t>
            </w:r>
            <w:r>
              <w:rPr>
                <w:rFonts w:eastAsia="Times New Roman" w:cs="Times New Roman"/>
                <w:sz w:val="18"/>
                <w:szCs w:val="18"/>
              </w:rPr>
              <w:t xml:space="preserve"> de verde urbano por habitante, de un total de 479.845,4 m</w:t>
            </w:r>
            <w:r w:rsidRPr="007136F3">
              <w:rPr>
                <w:rFonts w:eastAsia="Times New Roman" w:cs="Times New Roman"/>
                <w:sz w:val="18"/>
                <w:szCs w:val="18"/>
              </w:rPr>
              <w:t>2</w:t>
            </w:r>
            <w:r>
              <w:rPr>
                <w:rFonts w:eastAsia="Times New Roman" w:cs="Times New Roman"/>
                <w:sz w:val="18"/>
                <w:szCs w:val="18"/>
              </w:rPr>
              <w:t xml:space="preserve"> de verde urbano accesible abarcado en el área de influencia, y un total de 49.548 habitantes en el límite del CHQ. De acuerdo a la revisión del estándar deseado, no existe un déficit.</w:t>
            </w:r>
          </w:p>
        </w:tc>
      </w:tr>
      <w:tr w:rsidR="007136F3" w:rsidRPr="009C51CF" w14:paraId="28A06E7E"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4DAF6E"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DISPONIBILIDAD DE LOS DATOS</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2B5005E0" w14:textId="77777777" w:rsidR="00C56044" w:rsidRPr="007136F3" w:rsidRDefault="00C56044" w:rsidP="0029496E">
            <w:pPr>
              <w:pStyle w:val="Prrafodelista"/>
              <w:numPr>
                <w:ilvl w:val="0"/>
                <w:numId w:val="8"/>
              </w:numPr>
              <w:spacing w:after="0" w:line="276" w:lineRule="auto"/>
              <w:contextualSpacing/>
              <w:jc w:val="left"/>
              <w:rPr>
                <w:rFonts w:ascii="Calibri" w:eastAsia="Times New Roman" w:hAnsi="Calibri" w:cs="Times New Roman"/>
                <w:sz w:val="18"/>
                <w:szCs w:val="18"/>
              </w:rPr>
            </w:pPr>
            <w:r w:rsidRPr="007136F3">
              <w:rPr>
                <w:rFonts w:ascii="Calibri" w:eastAsia="Times New Roman" w:hAnsi="Calibri" w:cs="Times New Roman"/>
                <w:sz w:val="18"/>
                <w:szCs w:val="18"/>
              </w:rPr>
              <w:t xml:space="preserve">Cobertura geográfica Verde Urbano </w:t>
            </w:r>
          </w:p>
          <w:p w14:paraId="37FE1FF8" w14:textId="77777777" w:rsidR="00C56044" w:rsidRPr="007136F3" w:rsidRDefault="00C56044" w:rsidP="0029496E">
            <w:pPr>
              <w:pStyle w:val="Prrafodelista"/>
              <w:numPr>
                <w:ilvl w:val="0"/>
                <w:numId w:val="8"/>
              </w:numPr>
              <w:spacing w:after="0" w:line="276" w:lineRule="auto"/>
              <w:contextualSpacing/>
              <w:jc w:val="left"/>
              <w:rPr>
                <w:rFonts w:ascii="Calibri" w:eastAsia="Times New Roman" w:hAnsi="Calibri" w:cs="Times New Roman"/>
                <w:sz w:val="18"/>
                <w:szCs w:val="18"/>
              </w:rPr>
            </w:pPr>
            <w:r w:rsidRPr="007136F3">
              <w:rPr>
                <w:rFonts w:ascii="Calibri" w:eastAsia="Times New Roman" w:hAnsi="Calibri" w:cs="Times New Roman"/>
                <w:sz w:val="18"/>
                <w:szCs w:val="18"/>
              </w:rPr>
              <w:t>Red vial CHQ con pendiente en cada tramo vial</w:t>
            </w:r>
          </w:p>
          <w:p w14:paraId="2B1D2C69" w14:textId="77777777" w:rsidR="00C56044" w:rsidRPr="007136F3" w:rsidRDefault="00C56044" w:rsidP="0029496E">
            <w:pPr>
              <w:pStyle w:val="Prrafodelista"/>
              <w:numPr>
                <w:ilvl w:val="0"/>
                <w:numId w:val="8"/>
              </w:numPr>
              <w:spacing w:after="0" w:line="276" w:lineRule="auto"/>
              <w:contextualSpacing/>
              <w:jc w:val="left"/>
              <w:rPr>
                <w:rFonts w:ascii="Calibri" w:eastAsia="Times New Roman" w:hAnsi="Calibri" w:cs="Times New Roman"/>
                <w:sz w:val="18"/>
                <w:szCs w:val="18"/>
              </w:rPr>
            </w:pPr>
            <w:r w:rsidRPr="007136F3">
              <w:rPr>
                <w:rFonts w:ascii="Calibri" w:eastAsia="Times New Roman" w:hAnsi="Calibri" w:cs="Times New Roman"/>
                <w:sz w:val="18"/>
                <w:szCs w:val="18"/>
              </w:rPr>
              <w:t>Límite del CHQ.</w:t>
            </w:r>
          </w:p>
          <w:p w14:paraId="193D7E48" w14:textId="77777777" w:rsidR="00C56044" w:rsidRPr="007136F3" w:rsidRDefault="00C56044" w:rsidP="0029496E">
            <w:pPr>
              <w:pStyle w:val="Prrafodelista"/>
              <w:numPr>
                <w:ilvl w:val="0"/>
                <w:numId w:val="8"/>
              </w:numPr>
              <w:spacing w:after="0" w:line="276" w:lineRule="auto"/>
              <w:contextualSpacing/>
              <w:jc w:val="left"/>
              <w:rPr>
                <w:rFonts w:ascii="Calibri" w:eastAsia="Times New Roman" w:hAnsi="Calibri" w:cs="Times New Roman"/>
                <w:sz w:val="18"/>
                <w:szCs w:val="18"/>
              </w:rPr>
            </w:pPr>
            <w:r w:rsidRPr="007136F3">
              <w:rPr>
                <w:rFonts w:ascii="Calibri" w:eastAsia="Times New Roman" w:hAnsi="Calibri" w:cs="Times New Roman"/>
                <w:sz w:val="18"/>
                <w:szCs w:val="18"/>
              </w:rPr>
              <w:t>Manzanas con población total del CNPV 2010</w:t>
            </w:r>
          </w:p>
          <w:p w14:paraId="6722443B" w14:textId="77777777" w:rsidR="00C56044" w:rsidRPr="007136F3" w:rsidRDefault="00C56044" w:rsidP="007136F3">
            <w:pPr>
              <w:pStyle w:val="Prrafodelista"/>
              <w:spacing w:after="0" w:line="276" w:lineRule="auto"/>
              <w:rPr>
                <w:rFonts w:ascii="Calibri" w:eastAsia="Times New Roman" w:hAnsi="Calibri" w:cs="Times New Roman"/>
                <w:sz w:val="18"/>
                <w:szCs w:val="18"/>
              </w:rPr>
            </w:pPr>
          </w:p>
        </w:tc>
      </w:tr>
      <w:tr w:rsidR="007136F3" w:rsidRPr="009C51CF" w14:paraId="5F0DA13B" w14:textId="77777777" w:rsidTr="009965AD">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DBB9032"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NIVEL DE DESAGREGACIÓN</w:t>
            </w:r>
          </w:p>
        </w:tc>
        <w:tc>
          <w:tcPr>
            <w:tcW w:w="313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F979F64"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GEOGRÁFICO</w:t>
            </w:r>
          </w:p>
        </w:tc>
        <w:tc>
          <w:tcPr>
            <w:tcW w:w="11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6CA6EE8"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7136F3" w:rsidRPr="009C51CF" w14:paraId="3455EEA8" w14:textId="77777777" w:rsidTr="009965AD">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8EF444E" w14:textId="77777777" w:rsidR="00C56044" w:rsidRPr="007136F3" w:rsidRDefault="00C56044" w:rsidP="007136F3">
            <w:pPr>
              <w:spacing w:after="0" w:line="276" w:lineRule="auto"/>
              <w:rPr>
                <w:rFonts w:eastAsia="Times New Roman" w:cs="Times New Roman"/>
                <w:sz w:val="18"/>
                <w:szCs w:val="18"/>
              </w:rPr>
            </w:pPr>
          </w:p>
        </w:tc>
        <w:tc>
          <w:tcPr>
            <w:tcW w:w="3137" w:type="dxa"/>
            <w:tcBorders>
              <w:top w:val="nil"/>
              <w:left w:val="nil"/>
              <w:bottom w:val="single" w:sz="8" w:space="0" w:color="auto"/>
              <w:right w:val="single" w:sz="8" w:space="0" w:color="auto"/>
            </w:tcBorders>
            <w:shd w:val="clear" w:color="auto" w:fill="D5DCE4" w:themeFill="text2" w:themeFillTint="33"/>
            <w:noWrap/>
            <w:vAlign w:val="center"/>
            <w:hideMark/>
          </w:tcPr>
          <w:p w14:paraId="7E1C1F14"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COMPLEMENTARIO OPCIONAL</w:t>
            </w:r>
          </w:p>
        </w:tc>
        <w:tc>
          <w:tcPr>
            <w:tcW w:w="11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7E12BB1" w14:textId="77777777" w:rsidR="00C56044" w:rsidRPr="009C51CF" w:rsidRDefault="00C56044" w:rsidP="007136F3">
            <w:pPr>
              <w:spacing w:after="0" w:line="276" w:lineRule="auto"/>
              <w:rPr>
                <w:rFonts w:eastAsia="Times New Roman" w:cs="Times New Roman"/>
                <w:sz w:val="18"/>
                <w:szCs w:val="18"/>
              </w:rPr>
            </w:pPr>
            <w:r w:rsidRPr="009C51CF">
              <w:rPr>
                <w:rFonts w:eastAsia="Times New Roman" w:cs="Times New Roman"/>
                <w:sz w:val="18"/>
                <w:szCs w:val="18"/>
              </w:rPr>
              <w:t>Barrios del CHQ.</w:t>
            </w:r>
          </w:p>
        </w:tc>
      </w:tr>
      <w:tr w:rsidR="007136F3" w:rsidRPr="009C51CF" w14:paraId="187801EA" w14:textId="77777777" w:rsidTr="009965AD">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FB17633" w14:textId="77777777" w:rsidR="00C56044" w:rsidRPr="007136F3" w:rsidRDefault="00C56044" w:rsidP="007136F3">
            <w:pPr>
              <w:spacing w:after="0" w:line="276" w:lineRule="auto"/>
              <w:rPr>
                <w:rFonts w:eastAsia="Times New Roman" w:cs="Times New Roman"/>
                <w:sz w:val="18"/>
                <w:szCs w:val="18"/>
              </w:rPr>
            </w:pPr>
          </w:p>
        </w:tc>
        <w:tc>
          <w:tcPr>
            <w:tcW w:w="313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6107432"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OTROS ÁMBITOS</w:t>
            </w:r>
          </w:p>
        </w:tc>
        <w:tc>
          <w:tcPr>
            <w:tcW w:w="11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0466AB2"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w:t>
            </w:r>
          </w:p>
        </w:tc>
      </w:tr>
      <w:tr w:rsidR="007136F3" w:rsidRPr="009C51CF" w14:paraId="03419C48"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EE19EA"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PROBLEMÁTICA A RESOLVER</w:t>
            </w:r>
          </w:p>
        </w:tc>
        <w:tc>
          <w:tcPr>
            <w:tcW w:w="11559" w:type="dxa"/>
            <w:tcBorders>
              <w:top w:val="single" w:sz="8" w:space="0" w:color="auto"/>
              <w:left w:val="nil"/>
              <w:bottom w:val="single" w:sz="8" w:space="0" w:color="auto"/>
              <w:right w:val="single" w:sz="8" w:space="0" w:color="auto"/>
            </w:tcBorders>
            <w:shd w:val="clear" w:color="auto" w:fill="auto"/>
            <w:vAlign w:val="center"/>
            <w:hideMark/>
          </w:tcPr>
          <w:p w14:paraId="1F6510C8"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Falta de área verde accesible y con funcionalidad de disfrute de los ciudadanos.</w:t>
            </w:r>
          </w:p>
        </w:tc>
      </w:tr>
      <w:tr w:rsidR="007136F3" w:rsidRPr="009C51CF" w14:paraId="2EFA9988"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151E8C"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REFERENCIAS BIBLIOGRÁFICAS</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504190AA" w14:textId="77777777" w:rsidR="00C56044" w:rsidRPr="007136F3" w:rsidRDefault="00C56044" w:rsidP="0029496E">
            <w:pPr>
              <w:pStyle w:val="Prrafodelista"/>
              <w:numPr>
                <w:ilvl w:val="0"/>
                <w:numId w:val="10"/>
              </w:numPr>
              <w:spacing w:after="0" w:line="276" w:lineRule="auto"/>
              <w:contextualSpacing/>
              <w:jc w:val="left"/>
              <w:rPr>
                <w:rFonts w:ascii="Calibri" w:eastAsia="Times New Roman" w:hAnsi="Calibri" w:cs="Times New Roman"/>
                <w:sz w:val="18"/>
                <w:szCs w:val="18"/>
              </w:rPr>
            </w:pPr>
            <w:r w:rsidRPr="007136F3">
              <w:rPr>
                <w:rFonts w:ascii="Calibri" w:eastAsia="Times New Roman" w:hAnsi="Calibri" w:cs="Times New Roman"/>
                <w:sz w:val="18"/>
                <w:szCs w:val="18"/>
              </w:rPr>
              <w:t xml:space="preserve">Consejo Nacional de Desarrollo Urbano (2018). “Sistema de Indicadores y Estándares de Calidad de Vida y Desarrollo Urbano”. Chile. Código BPU_28. Link: </w:t>
            </w:r>
            <w:hyperlink r:id="rId60" w:history="1">
              <w:r w:rsidRPr="007136F3">
                <w:rPr>
                  <w:rFonts w:ascii="Calibri" w:hAnsi="Calibri"/>
                </w:rPr>
                <w:t>http://cndu.gob.cl/wp-content/uploads/2018/03/1.-PROPUESTA-SISTEMA-DE-INDICADORES-Y-EST%C3%81NDARES-DE-DESARROLLO-URBANO.pdf</w:t>
              </w:r>
            </w:hyperlink>
          </w:p>
          <w:p w14:paraId="7E57B63E" w14:textId="77777777" w:rsidR="00C56044" w:rsidRPr="007136F3" w:rsidRDefault="00C56044" w:rsidP="0029496E">
            <w:pPr>
              <w:pStyle w:val="Prrafodelista"/>
              <w:numPr>
                <w:ilvl w:val="0"/>
                <w:numId w:val="10"/>
              </w:numPr>
              <w:spacing w:after="0" w:line="276" w:lineRule="auto"/>
              <w:contextualSpacing/>
              <w:jc w:val="left"/>
              <w:rPr>
                <w:rFonts w:ascii="Calibri" w:eastAsia="Times New Roman" w:hAnsi="Calibri" w:cs="Times New Roman"/>
                <w:sz w:val="18"/>
                <w:szCs w:val="18"/>
              </w:rPr>
            </w:pPr>
            <w:r w:rsidRPr="007136F3">
              <w:rPr>
                <w:rFonts w:ascii="Calibri" w:eastAsia="Times New Roman" w:hAnsi="Calibri" w:cs="Times New Roman"/>
                <w:sz w:val="18"/>
                <w:szCs w:val="18"/>
              </w:rPr>
              <w:t>Rueda, S (2016). “Revitalización del Centro Histórico de Quito”. España. Espacio verde por habitante.</w:t>
            </w:r>
          </w:p>
          <w:p w14:paraId="05F75A0B" w14:textId="77777777" w:rsidR="00C56044" w:rsidRPr="007136F3" w:rsidRDefault="00C56044" w:rsidP="0029496E">
            <w:pPr>
              <w:pStyle w:val="Prrafodelista"/>
              <w:numPr>
                <w:ilvl w:val="0"/>
                <w:numId w:val="10"/>
              </w:numPr>
              <w:spacing w:after="0" w:line="276" w:lineRule="auto"/>
              <w:contextualSpacing/>
              <w:jc w:val="left"/>
              <w:rPr>
                <w:rFonts w:ascii="Calibri" w:hAnsi="Calibri"/>
              </w:rPr>
            </w:pPr>
            <w:r w:rsidRPr="007136F3">
              <w:rPr>
                <w:rFonts w:ascii="Calibri" w:eastAsia="Times New Roman" w:hAnsi="Calibri" w:cs="Times New Roman"/>
                <w:sz w:val="18"/>
                <w:szCs w:val="18"/>
              </w:rPr>
              <w:t xml:space="preserve">Hermida, A. Et al (2015). “La ciudad es esto: medición y representación espacial para ciudad compactas y sustentables”. Ecuador. Proximidad al verde más cercano. Link: </w:t>
            </w:r>
            <w:hyperlink r:id="rId61" w:history="1">
              <w:r w:rsidRPr="007136F3">
                <w:rPr>
                  <w:rFonts w:ascii="Calibri" w:hAnsi="Calibri"/>
                </w:rPr>
                <w:t>http://dspace.ucuenca.edu.ec/handle/123456789/21564</w:t>
              </w:r>
            </w:hyperlink>
          </w:p>
          <w:p w14:paraId="7D4612A9" w14:textId="77777777" w:rsidR="00C56044" w:rsidRPr="007D63CB" w:rsidRDefault="00C56044" w:rsidP="0029496E">
            <w:pPr>
              <w:pStyle w:val="Prrafodelista"/>
              <w:numPr>
                <w:ilvl w:val="0"/>
                <w:numId w:val="10"/>
              </w:numPr>
              <w:spacing w:after="0" w:line="276" w:lineRule="auto"/>
              <w:contextualSpacing/>
              <w:jc w:val="left"/>
              <w:rPr>
                <w:rFonts w:ascii="Calibri" w:eastAsia="Times New Roman" w:hAnsi="Calibri" w:cs="Times New Roman"/>
                <w:sz w:val="18"/>
                <w:szCs w:val="18"/>
                <w:lang w:val="en-US"/>
              </w:rPr>
            </w:pPr>
            <w:r w:rsidRPr="007136F3">
              <w:rPr>
                <w:rFonts w:ascii="Calibri" w:eastAsia="Times New Roman" w:hAnsi="Calibri" w:cs="Times New Roman"/>
                <w:sz w:val="18"/>
                <w:szCs w:val="18"/>
              </w:rPr>
              <w:t xml:space="preserve">Sec. Ambiente (2016). “Atlas ambiental 2016: Quito sostenible”. Índice de Verde Urbano (IVU). </w:t>
            </w:r>
            <w:r w:rsidRPr="007D63CB">
              <w:rPr>
                <w:rFonts w:ascii="Calibri" w:eastAsia="Times New Roman" w:hAnsi="Calibri" w:cs="Times New Roman"/>
                <w:sz w:val="18"/>
                <w:szCs w:val="18"/>
                <w:lang w:val="en-US"/>
              </w:rPr>
              <w:t xml:space="preserve">Link: </w:t>
            </w:r>
            <w:hyperlink r:id="rId62" w:history="1">
              <w:r w:rsidRPr="007D63CB">
                <w:rPr>
                  <w:rFonts w:ascii="Calibri" w:hAnsi="Calibri"/>
                  <w:lang w:val="en-US"/>
                </w:rPr>
                <w:t>http://www.quitoambiente.gob.ec/ambiente/index.php/descarga-de-menu</w:t>
              </w:r>
            </w:hyperlink>
          </w:p>
          <w:p w14:paraId="0446E638" w14:textId="77777777" w:rsidR="00C56044" w:rsidRPr="007136F3" w:rsidRDefault="00C56044" w:rsidP="0029496E">
            <w:pPr>
              <w:pStyle w:val="Prrafodelista"/>
              <w:numPr>
                <w:ilvl w:val="0"/>
                <w:numId w:val="10"/>
              </w:numPr>
              <w:spacing w:after="0" w:line="276" w:lineRule="auto"/>
              <w:contextualSpacing/>
              <w:jc w:val="left"/>
              <w:rPr>
                <w:rFonts w:ascii="Calibri" w:eastAsia="Times New Roman" w:hAnsi="Calibri" w:cs="Times New Roman"/>
                <w:sz w:val="18"/>
                <w:szCs w:val="18"/>
              </w:rPr>
            </w:pPr>
            <w:r w:rsidRPr="007136F3">
              <w:rPr>
                <w:rFonts w:ascii="Calibri" w:eastAsia="Times New Roman" w:hAnsi="Calibri" w:cs="Times New Roman"/>
                <w:sz w:val="18"/>
                <w:szCs w:val="18"/>
              </w:rPr>
              <w:t xml:space="preserve">Bermejo, D. (2007). “Comparación de tiempos de trayectos metro – a pie – bici en la zona urbana de Barcelona. España. Desplazamientos a pie. Link: </w:t>
            </w:r>
            <w:hyperlink r:id="rId63" w:history="1">
              <w:r w:rsidRPr="007136F3">
                <w:rPr>
                  <w:rFonts w:ascii="Calibri" w:hAnsi="Calibri"/>
                </w:rPr>
                <w:t>https://upcommons.upc.edu/handle/2099.1/3316</w:t>
              </w:r>
            </w:hyperlink>
          </w:p>
        </w:tc>
      </w:tr>
      <w:tr w:rsidR="007136F3" w:rsidRPr="009C51CF" w14:paraId="79D12772"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EE0D02B"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FECHA DE ELABORACIÓN</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719EF2AF"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7136F3" w:rsidRPr="009C51CF" w14:paraId="0DD9A04C"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7E334A0"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FECHA DE LA ÚLTIMA ACTUALIZACIÓN</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1266D3D7" w14:textId="77777777" w:rsidR="00C56044" w:rsidRPr="009C51CF" w:rsidRDefault="00C56044" w:rsidP="007136F3">
            <w:pPr>
              <w:spacing w:after="0" w:line="276"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7136F3" w:rsidRPr="009C51CF" w14:paraId="4B08E1F1" w14:textId="77777777" w:rsidTr="009965AD">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E73822" w14:textId="77777777" w:rsidR="00C56044" w:rsidRPr="007136F3" w:rsidRDefault="00C56044" w:rsidP="007136F3">
            <w:pPr>
              <w:spacing w:after="0" w:line="276" w:lineRule="auto"/>
              <w:rPr>
                <w:rFonts w:eastAsia="Times New Roman" w:cs="Times New Roman"/>
                <w:sz w:val="18"/>
                <w:szCs w:val="18"/>
              </w:rPr>
            </w:pPr>
            <w:r w:rsidRPr="007136F3">
              <w:rPr>
                <w:rFonts w:eastAsia="Times New Roman" w:cs="Times New Roman"/>
                <w:sz w:val="18"/>
                <w:szCs w:val="18"/>
              </w:rPr>
              <w:t>ELABORADO POR</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716156DA" w14:textId="77777777" w:rsidR="00C56044" w:rsidRDefault="00C56044" w:rsidP="007136F3">
            <w:pPr>
              <w:spacing w:after="0" w:line="276"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3E4DD59E" w14:textId="613AEE47" w:rsidR="00C56044" w:rsidRPr="009C51CF" w:rsidRDefault="00C56044" w:rsidP="007136F3">
            <w:pPr>
              <w:spacing w:after="0" w:line="276"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C56044" w:rsidRPr="009C51CF" w14:paraId="1AB02EF5" w14:textId="77777777" w:rsidTr="007136F3">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auto"/>
            <w:vAlign w:val="center"/>
          </w:tcPr>
          <w:p w14:paraId="2ED0C8B2" w14:textId="5873FF8F" w:rsidR="00C56044" w:rsidRPr="009C51CF" w:rsidRDefault="009965AD" w:rsidP="007136F3">
            <w:pPr>
              <w:spacing w:after="0" w:line="276" w:lineRule="auto"/>
              <w:rPr>
                <w:rFonts w:eastAsia="Times New Roman" w:cs="Times New Roman"/>
                <w:sz w:val="18"/>
                <w:szCs w:val="18"/>
              </w:rPr>
            </w:pPr>
            <w:r w:rsidRPr="007136F3">
              <w:rPr>
                <w:rFonts w:eastAsia="Times New Roman" w:cs="Times New Roman"/>
                <w:noProof/>
                <w:sz w:val="18"/>
                <w:szCs w:val="18"/>
              </w:rPr>
              <w:lastRenderedPageBreak/>
              <w:drawing>
                <wp:anchor distT="0" distB="0" distL="114300" distR="114300" simplePos="0" relativeHeight="251729920" behindDoc="0" locked="0" layoutInCell="1" allowOverlap="1" wp14:anchorId="581667A3" wp14:editId="0EB7FDE8">
                  <wp:simplePos x="0" y="0"/>
                  <wp:positionH relativeFrom="column">
                    <wp:posOffset>7544435</wp:posOffset>
                  </wp:positionH>
                  <wp:positionV relativeFrom="paragraph">
                    <wp:posOffset>4152265</wp:posOffset>
                  </wp:positionV>
                  <wp:extent cx="1894205" cy="817880"/>
                  <wp:effectExtent l="0" t="0" r="0" b="1270"/>
                  <wp:wrapNone/>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4205" cy="81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728896" behindDoc="0" locked="0" layoutInCell="1" allowOverlap="1" wp14:anchorId="17798718" wp14:editId="2DD0E972">
                  <wp:simplePos x="0" y="0"/>
                  <wp:positionH relativeFrom="column">
                    <wp:posOffset>7710805</wp:posOffset>
                  </wp:positionH>
                  <wp:positionV relativeFrom="paragraph">
                    <wp:posOffset>1630045</wp:posOffset>
                  </wp:positionV>
                  <wp:extent cx="1562100" cy="800100"/>
                  <wp:effectExtent l="19050" t="19050" r="19050" b="19050"/>
                  <wp:wrapNone/>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796F">
              <w:rPr>
                <w:rFonts w:eastAsia="Times New Roman" w:cs="Times New Roman"/>
                <w:noProof/>
                <w:sz w:val="18"/>
                <w:szCs w:val="18"/>
              </w:rPr>
              <w:drawing>
                <wp:anchor distT="0" distB="0" distL="114300" distR="114300" simplePos="0" relativeHeight="251730944" behindDoc="0" locked="0" layoutInCell="1" allowOverlap="1" wp14:anchorId="0CD6D3FC" wp14:editId="751FFF3E">
                  <wp:simplePos x="0" y="0"/>
                  <wp:positionH relativeFrom="column">
                    <wp:posOffset>7710805</wp:posOffset>
                  </wp:positionH>
                  <wp:positionV relativeFrom="paragraph">
                    <wp:posOffset>708660</wp:posOffset>
                  </wp:positionV>
                  <wp:extent cx="1543050" cy="806450"/>
                  <wp:effectExtent l="19050" t="19050" r="19050" b="12700"/>
                  <wp:wrapNone/>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797" t="3247" r="2198" b="4520"/>
                          <a:stretch/>
                        </pic:blipFill>
                        <pic:spPr bwMode="auto">
                          <a:xfrm>
                            <a:off x="0" y="0"/>
                            <a:ext cx="1543050" cy="8064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36F3">
              <w:rPr>
                <w:rFonts w:eastAsia="Times New Roman" w:cs="Times New Roman"/>
                <w:noProof/>
                <w:sz w:val="18"/>
                <w:szCs w:val="18"/>
              </w:rPr>
              <w:drawing>
                <wp:inline distT="0" distB="0" distL="0" distR="0" wp14:anchorId="1CC0D71F" wp14:editId="69FDD564">
                  <wp:extent cx="7464340" cy="6056416"/>
                  <wp:effectExtent l="0" t="0" r="3810" b="190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cha Verde Urbano.jp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7480591" cy="6069602"/>
                          </a:xfrm>
                          <a:prstGeom prst="rect">
                            <a:avLst/>
                          </a:prstGeom>
                          <a:ln>
                            <a:noFill/>
                          </a:ln>
                          <a:extLst>
                            <a:ext uri="{53640926-AAD7-44D8-BBD7-CCE9431645EC}">
                              <a14:shadowObscured xmlns:a14="http://schemas.microsoft.com/office/drawing/2010/main"/>
                            </a:ext>
                          </a:extLst>
                        </pic:spPr>
                      </pic:pic>
                    </a:graphicData>
                  </a:graphic>
                </wp:inline>
              </w:drawing>
            </w:r>
            <w:r w:rsidR="00C56044" w:rsidRPr="007136F3">
              <w:rPr>
                <w:rFonts w:eastAsia="Times New Roman" w:cs="Times New Roman"/>
                <w:noProof/>
                <w:sz w:val="18"/>
                <w:szCs w:val="18"/>
              </w:rPr>
              <w:drawing>
                <wp:anchor distT="0" distB="0" distL="114300" distR="114300" simplePos="0" relativeHeight="251727872" behindDoc="0" locked="0" layoutInCell="1" allowOverlap="1" wp14:anchorId="3BD6A568" wp14:editId="48E6DA19">
                  <wp:simplePos x="0" y="0"/>
                  <wp:positionH relativeFrom="column">
                    <wp:posOffset>100330</wp:posOffset>
                  </wp:positionH>
                  <wp:positionV relativeFrom="paragraph">
                    <wp:posOffset>38735</wp:posOffset>
                  </wp:positionV>
                  <wp:extent cx="1086485" cy="614045"/>
                  <wp:effectExtent l="0" t="0" r="0" b="0"/>
                  <wp:wrapNone/>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C56044">
              <w:rPr>
                <w:rFonts w:eastAsia="Times New Roman" w:cs="Times New Roman"/>
                <w:sz w:val="18"/>
                <w:szCs w:val="18"/>
              </w:rPr>
              <w:t xml:space="preserve">  </w:t>
            </w:r>
          </w:p>
        </w:tc>
      </w:tr>
    </w:tbl>
    <w:p w14:paraId="74061BC2" w14:textId="76D1302D" w:rsidR="00C56044" w:rsidRDefault="00C56044" w:rsidP="00C56044"/>
    <w:tbl>
      <w:tblPr>
        <w:tblW w:w="0" w:type="auto"/>
        <w:tblCellMar>
          <w:left w:w="70" w:type="dxa"/>
          <w:right w:w="70" w:type="dxa"/>
        </w:tblCellMar>
        <w:tblLook w:val="04A0" w:firstRow="1" w:lastRow="0" w:firstColumn="1" w:lastColumn="0" w:noHBand="0" w:noVBand="1"/>
      </w:tblPr>
      <w:tblGrid>
        <w:gridCol w:w="1839"/>
        <w:gridCol w:w="2712"/>
        <w:gridCol w:w="10980"/>
        <w:gridCol w:w="6"/>
      </w:tblGrid>
      <w:tr w:rsidR="00C56044" w:rsidRPr="00616035" w14:paraId="71F7B9E8" w14:textId="77777777" w:rsidTr="008F63F6">
        <w:trPr>
          <w:gridAfter w:val="1"/>
          <w:wAfter w:w="6" w:type="dxa"/>
          <w:trHeight w:val="824"/>
        </w:trPr>
        <w:tc>
          <w:tcPr>
            <w:tcW w:w="4396" w:type="dxa"/>
            <w:gridSpan w:val="2"/>
            <w:tcBorders>
              <w:top w:val="single" w:sz="4" w:space="0" w:color="auto"/>
              <w:left w:val="single" w:sz="4" w:space="0" w:color="auto"/>
              <w:bottom w:val="nil"/>
              <w:right w:val="single" w:sz="4" w:space="0" w:color="auto"/>
            </w:tcBorders>
            <w:shd w:val="clear" w:color="auto" w:fill="auto"/>
            <w:noWrap/>
            <w:vAlign w:val="center"/>
            <w:hideMark/>
          </w:tcPr>
          <w:p w14:paraId="2963C881" w14:textId="77777777" w:rsidR="00C56044" w:rsidRPr="00616035" w:rsidRDefault="00C56044" w:rsidP="00204506">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13536" behindDoc="0" locked="0" layoutInCell="1" allowOverlap="1" wp14:anchorId="6BB8605D" wp14:editId="1B55B29E">
                  <wp:simplePos x="0" y="0"/>
                  <wp:positionH relativeFrom="column">
                    <wp:posOffset>539750</wp:posOffset>
                  </wp:positionH>
                  <wp:positionV relativeFrom="paragraph">
                    <wp:posOffset>-2540</wp:posOffset>
                  </wp:positionV>
                  <wp:extent cx="845185" cy="424815"/>
                  <wp:effectExtent l="0" t="0" r="0" b="0"/>
                  <wp:wrapNone/>
                  <wp:docPr id="249" name="Imagen 24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FCD69" w14:textId="77777777" w:rsidR="00C56044" w:rsidRPr="00616035" w:rsidRDefault="00C56044" w:rsidP="00204506">
            <w:pPr>
              <w:spacing w:after="0" w:line="240" w:lineRule="auto"/>
              <w:rPr>
                <w:rFonts w:eastAsia="Times New Roman" w:cs="Times New Roman"/>
                <w:sz w:val="18"/>
                <w:szCs w:val="18"/>
              </w:rPr>
            </w:pPr>
          </w:p>
        </w:tc>
        <w:tc>
          <w:tcPr>
            <w:tcW w:w="10980"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D48191A" w14:textId="77777777" w:rsidR="00C56044" w:rsidRPr="00616035" w:rsidRDefault="00C56044" w:rsidP="00204506">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091FE166"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7A3F3B7"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80" w:type="dxa"/>
            <w:tcBorders>
              <w:top w:val="single" w:sz="8" w:space="0" w:color="auto"/>
              <w:left w:val="nil"/>
              <w:bottom w:val="single" w:sz="8" w:space="0" w:color="auto"/>
              <w:right w:val="single" w:sz="8" w:space="0" w:color="000000"/>
            </w:tcBorders>
            <w:shd w:val="clear" w:color="auto" w:fill="auto"/>
            <w:noWrap/>
            <w:vAlign w:val="center"/>
            <w:hideMark/>
          </w:tcPr>
          <w:p w14:paraId="77C985D3" w14:textId="77777777" w:rsidR="00C56044" w:rsidRPr="00616035" w:rsidRDefault="00C56044" w:rsidP="00204506">
            <w:pPr>
              <w:spacing w:after="0" w:line="240" w:lineRule="auto"/>
              <w:rPr>
                <w:rFonts w:eastAsia="Times New Roman" w:cs="Times New Roman"/>
                <w:sz w:val="18"/>
                <w:szCs w:val="18"/>
              </w:rPr>
            </w:pPr>
            <w:r w:rsidRPr="00C8512D">
              <w:rPr>
                <w:rFonts w:eastAsia="Times New Roman" w:cs="Times New Roman"/>
                <w:sz w:val="18"/>
                <w:szCs w:val="18"/>
              </w:rPr>
              <w:t xml:space="preserve">Percepción de seguridad en </w:t>
            </w:r>
            <w:r>
              <w:rPr>
                <w:rFonts w:eastAsia="Times New Roman" w:cs="Times New Roman"/>
                <w:sz w:val="18"/>
                <w:szCs w:val="18"/>
              </w:rPr>
              <w:t>general</w:t>
            </w:r>
          </w:p>
        </w:tc>
      </w:tr>
      <w:tr w:rsidR="00C56044" w:rsidRPr="00616035" w14:paraId="4CB55F86"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716AF58" w14:textId="77777777" w:rsidR="00C56044" w:rsidRPr="00616035" w:rsidRDefault="00C56044" w:rsidP="00204506">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80" w:type="dxa"/>
            <w:tcBorders>
              <w:top w:val="single" w:sz="8" w:space="0" w:color="auto"/>
              <w:left w:val="nil"/>
              <w:bottom w:val="single" w:sz="8" w:space="0" w:color="auto"/>
              <w:right w:val="single" w:sz="8" w:space="0" w:color="000000"/>
            </w:tcBorders>
            <w:shd w:val="clear" w:color="auto" w:fill="auto"/>
            <w:noWrap/>
            <w:vAlign w:val="center"/>
          </w:tcPr>
          <w:p w14:paraId="2C5179AB" w14:textId="77777777" w:rsidR="00C56044" w:rsidRDefault="00C56044" w:rsidP="00204506">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69C20CA2"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51E7FAE"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80" w:type="dxa"/>
            <w:tcBorders>
              <w:top w:val="single" w:sz="8" w:space="0" w:color="auto"/>
              <w:left w:val="nil"/>
              <w:bottom w:val="single" w:sz="8" w:space="0" w:color="auto"/>
              <w:right w:val="single" w:sz="8" w:space="0" w:color="000000"/>
            </w:tcBorders>
            <w:shd w:val="clear" w:color="auto" w:fill="auto"/>
            <w:noWrap/>
            <w:vAlign w:val="center"/>
            <w:hideMark/>
          </w:tcPr>
          <w:p w14:paraId="5E15148B" w14:textId="77777777" w:rsidR="00C56044" w:rsidRPr="00616035" w:rsidRDefault="00C56044" w:rsidP="00204506">
            <w:pPr>
              <w:spacing w:after="0" w:line="240" w:lineRule="auto"/>
              <w:rPr>
                <w:rFonts w:eastAsia="Times New Roman" w:cs="Times New Roman"/>
                <w:sz w:val="18"/>
                <w:szCs w:val="18"/>
              </w:rPr>
            </w:pPr>
            <w:r w:rsidRPr="0038646D">
              <w:rPr>
                <w:rFonts w:eastAsia="Times New Roman" w:cs="Times New Roman"/>
                <w:sz w:val="18"/>
                <w:szCs w:val="18"/>
              </w:rPr>
              <w:t>Promedio de calificación que otorga la población a la percepción de seguridad en las calles entre semana.</w:t>
            </w:r>
          </w:p>
        </w:tc>
      </w:tr>
      <w:tr w:rsidR="00C56044" w:rsidRPr="00616035" w14:paraId="3DBA8005" w14:textId="77777777" w:rsidTr="00204506">
        <w:trPr>
          <w:trHeight w:val="20"/>
        </w:trPr>
        <w:tc>
          <w:tcPr>
            <w:tcW w:w="15382"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46B9185" w14:textId="77777777" w:rsidR="00C56044" w:rsidRPr="00616035" w:rsidRDefault="00C56044" w:rsidP="00204506">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44CB08DC" w14:textId="77777777" w:rsidTr="00204506">
        <w:trPr>
          <w:trHeight w:val="20"/>
        </w:trPr>
        <w:tc>
          <w:tcPr>
            <w:tcW w:w="15382"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6CE1E74" w14:textId="77777777" w:rsidR="00C56044" w:rsidRDefault="00C56044" w:rsidP="00204506">
            <w:pPr>
              <w:spacing w:after="0" w:line="240" w:lineRule="auto"/>
              <w:jc w:val="center"/>
              <w:rPr>
                <w:rFonts w:eastAsia="Times New Roman" w:cs="Times New Roman"/>
                <w:sz w:val="16"/>
              </w:rPr>
            </w:pPr>
          </w:p>
          <w:p w14:paraId="1C730B6E" w14:textId="77777777" w:rsidR="00C56044" w:rsidRPr="00927308" w:rsidRDefault="00C56044" w:rsidP="00204506">
            <w:pPr>
              <w:spacing w:after="0" w:line="240" w:lineRule="auto"/>
              <w:jc w:val="center"/>
              <w:rPr>
                <w:rFonts w:eastAsia="Times New Roman" w:cs="Times New Roman"/>
                <w:sz w:val="16"/>
              </w:rPr>
            </w:pPr>
            <m:oMathPara>
              <m:oMath>
                <m:r>
                  <w:rPr>
                    <w:rFonts w:ascii="Cambria Math" w:hAnsi="Cambria Math"/>
                    <w:sz w:val="16"/>
                  </w:rPr>
                  <m:t>Percepción de seguridad en general=</m:t>
                </m:r>
                <m:f>
                  <m:fPr>
                    <m:ctrlPr>
                      <w:rPr>
                        <w:rFonts w:ascii="Cambria Math" w:hAnsi="Cambria Math"/>
                        <w:i/>
                        <w:sz w:val="16"/>
                      </w:rPr>
                    </m:ctrlPr>
                  </m:fPr>
                  <m:num>
                    <m:r>
                      <w:rPr>
                        <w:rFonts w:ascii="Cambria Math" w:hAnsi="Cambria Math"/>
                        <w:sz w:val="16"/>
                      </w:rPr>
                      <m:t xml:space="preserve">Valoración que la ciudadanía otorga  a la percepción de seguridad </m:t>
                    </m:r>
                    <m:d>
                      <m:dPr>
                        <m:ctrlPr>
                          <w:rPr>
                            <w:rFonts w:ascii="Cambria Math" w:hAnsi="Cambria Math"/>
                            <w:i/>
                            <w:sz w:val="16"/>
                          </w:rPr>
                        </m:ctrlPr>
                      </m:dPr>
                      <m:e>
                        <m:r>
                          <w:rPr>
                            <w:rFonts w:ascii="Cambria Math" w:hAnsi="Cambria Math"/>
                            <w:sz w:val="16"/>
                          </w:rPr>
                          <m:t>0- 5</m:t>
                        </m:r>
                      </m:e>
                    </m:d>
                    <m:r>
                      <w:rPr>
                        <w:rFonts w:ascii="Cambria Math" w:hAnsi="Cambria Math"/>
                        <w:sz w:val="16"/>
                      </w:rPr>
                      <m:t>en general</m:t>
                    </m:r>
                  </m:num>
                  <m:den>
                    <m:r>
                      <w:rPr>
                        <w:rFonts w:ascii="Cambria Math" w:hAnsi="Cambria Math"/>
                        <w:sz w:val="16"/>
                      </w:rPr>
                      <m:t>Total de Hogares</m:t>
                    </m:r>
                  </m:den>
                </m:f>
                <m:r>
                  <w:rPr>
                    <w:rFonts w:ascii="Cambria Math" w:hAnsi="Cambria Math"/>
                    <w:sz w:val="16"/>
                  </w:rPr>
                  <m:t>x100</m:t>
                </m:r>
              </m:oMath>
            </m:oMathPara>
          </w:p>
          <w:p w14:paraId="048A32C9" w14:textId="77777777" w:rsidR="00C56044" w:rsidRPr="00616035" w:rsidRDefault="00C56044" w:rsidP="00204506">
            <w:pPr>
              <w:spacing w:after="0" w:line="240" w:lineRule="auto"/>
              <w:jc w:val="center"/>
              <w:rPr>
                <w:rFonts w:eastAsia="Times New Roman" w:cs="Times New Roman"/>
                <w:sz w:val="18"/>
                <w:szCs w:val="18"/>
              </w:rPr>
            </w:pPr>
          </w:p>
        </w:tc>
      </w:tr>
      <w:tr w:rsidR="00C56044" w:rsidRPr="00616035" w14:paraId="26C1CF8D" w14:textId="77777777" w:rsidTr="00204506">
        <w:trPr>
          <w:trHeight w:val="20"/>
        </w:trPr>
        <w:tc>
          <w:tcPr>
            <w:tcW w:w="15382"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C1FB078" w14:textId="77777777" w:rsidR="00C56044" w:rsidRPr="00616035" w:rsidRDefault="00C56044" w:rsidP="00204506">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72AE5B43" w14:textId="77777777" w:rsidTr="00204506">
        <w:trPr>
          <w:trHeight w:val="20"/>
        </w:trPr>
        <w:tc>
          <w:tcPr>
            <w:tcW w:w="15382"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4441389" w14:textId="77777777" w:rsidR="00C56044" w:rsidRPr="00616035" w:rsidRDefault="00C56044" w:rsidP="0029496E">
            <w:pPr>
              <w:pStyle w:val="Prrafodelista"/>
              <w:numPr>
                <w:ilvl w:val="0"/>
                <w:numId w:val="66"/>
              </w:numPr>
              <w:spacing w:after="0" w:line="240" w:lineRule="auto"/>
              <w:contextualSpacing/>
              <w:rPr>
                <w:rFonts w:eastAsia="Times New Roman" w:cs="Times New Roman"/>
                <w:sz w:val="18"/>
                <w:szCs w:val="18"/>
              </w:rPr>
            </w:pPr>
            <w:r w:rsidRPr="00FE3648">
              <w:rPr>
                <w:b/>
                <w:sz w:val="18"/>
                <w:szCs w:val="18"/>
              </w:rPr>
              <w:t>Percepción seguridad</w:t>
            </w:r>
            <w:r>
              <w:t xml:space="preserve">.- </w:t>
            </w:r>
            <w:r w:rsidRPr="003E4F87">
              <w:rPr>
                <w:sz w:val="18"/>
                <w:szCs w:val="18"/>
              </w:rPr>
              <w:t>Mide la sensación de los y las ciudadanas frente a condiciones de seguridad o inseguridad</w:t>
            </w:r>
            <w:r>
              <w:rPr>
                <w:sz w:val="18"/>
                <w:szCs w:val="18"/>
              </w:rPr>
              <w:t xml:space="preserve"> en general</w:t>
            </w:r>
            <w:r w:rsidRPr="003E4F87">
              <w:rPr>
                <w:sz w:val="18"/>
                <w:szCs w:val="18"/>
              </w:rPr>
              <w:t>. Esta principalmente relacionada con el delito, el conflicto y la organización del espacio o el entorno.</w:t>
            </w:r>
          </w:p>
        </w:tc>
      </w:tr>
      <w:tr w:rsidR="00C56044" w:rsidRPr="00616035" w14:paraId="0727BA36" w14:textId="77777777" w:rsidTr="00204506">
        <w:trPr>
          <w:trHeight w:val="20"/>
        </w:trPr>
        <w:tc>
          <w:tcPr>
            <w:tcW w:w="15382"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5F01A25" w14:textId="77777777" w:rsidR="00C56044" w:rsidRPr="00616035" w:rsidRDefault="00C56044" w:rsidP="00204506">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1F49BB0A"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AD32155"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80" w:type="dxa"/>
            <w:tcBorders>
              <w:top w:val="single" w:sz="8" w:space="0" w:color="auto"/>
              <w:left w:val="nil"/>
              <w:bottom w:val="single" w:sz="8" w:space="0" w:color="auto"/>
              <w:right w:val="single" w:sz="8" w:space="0" w:color="000000"/>
            </w:tcBorders>
            <w:shd w:val="clear" w:color="auto" w:fill="auto"/>
            <w:noWrap/>
            <w:vAlign w:val="center"/>
            <w:hideMark/>
          </w:tcPr>
          <w:p w14:paraId="40B29D4F" w14:textId="77777777" w:rsidR="00C56044" w:rsidRPr="00E123DE" w:rsidRDefault="00C56044" w:rsidP="00204506">
            <w:pPr>
              <w:spacing w:after="0" w:line="240" w:lineRule="auto"/>
              <w:rPr>
                <w:rFonts w:eastAsia="Times New Roman" w:cs="Times New Roman"/>
                <w:sz w:val="18"/>
                <w:szCs w:val="18"/>
              </w:rPr>
            </w:pPr>
            <w:r>
              <w:rPr>
                <w:rFonts w:eastAsia="Times New Roman" w:cs="Times New Roman"/>
                <w:sz w:val="18"/>
                <w:szCs w:val="18"/>
              </w:rPr>
              <w:t>Adimensional</w:t>
            </w:r>
          </w:p>
        </w:tc>
      </w:tr>
      <w:tr w:rsidR="00C56044" w:rsidRPr="00616035" w14:paraId="3245EF5A"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A993237" w14:textId="77777777" w:rsidR="00C56044" w:rsidRPr="00616035" w:rsidRDefault="00C56044" w:rsidP="00204506">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80" w:type="dxa"/>
            <w:tcBorders>
              <w:top w:val="nil"/>
              <w:left w:val="nil"/>
              <w:bottom w:val="single" w:sz="8" w:space="0" w:color="auto"/>
              <w:right w:val="single" w:sz="8" w:space="0" w:color="000000"/>
            </w:tcBorders>
            <w:shd w:val="clear" w:color="auto" w:fill="auto"/>
            <w:noWrap/>
            <w:vAlign w:val="center"/>
          </w:tcPr>
          <w:p w14:paraId="1228620B" w14:textId="77777777" w:rsidR="00C56044" w:rsidRDefault="00C56044" w:rsidP="00204506">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1B1749D0"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FFC21BE" w14:textId="77777777" w:rsidR="00C56044" w:rsidRDefault="00C56044" w:rsidP="00204506">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80" w:type="dxa"/>
            <w:tcBorders>
              <w:top w:val="nil"/>
              <w:left w:val="nil"/>
              <w:bottom w:val="single" w:sz="8" w:space="0" w:color="auto"/>
              <w:right w:val="single" w:sz="8" w:space="0" w:color="000000"/>
            </w:tcBorders>
            <w:shd w:val="clear" w:color="auto" w:fill="auto"/>
            <w:noWrap/>
            <w:vAlign w:val="center"/>
          </w:tcPr>
          <w:p w14:paraId="46A74BE4" w14:textId="77777777" w:rsidR="00C56044" w:rsidRPr="002023D9" w:rsidRDefault="00C56044" w:rsidP="00204506">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62E1D691"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7777E30"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80" w:type="dxa"/>
            <w:tcBorders>
              <w:top w:val="nil"/>
              <w:left w:val="nil"/>
              <w:bottom w:val="single" w:sz="8" w:space="0" w:color="auto"/>
              <w:right w:val="single" w:sz="8" w:space="0" w:color="000000"/>
            </w:tcBorders>
            <w:shd w:val="clear" w:color="auto" w:fill="auto"/>
            <w:noWrap/>
            <w:vAlign w:val="center"/>
            <w:hideMark/>
          </w:tcPr>
          <w:p w14:paraId="6E30D82B" w14:textId="77777777" w:rsidR="00C56044" w:rsidRPr="00616035" w:rsidRDefault="00C56044" w:rsidP="00204506">
            <w:pPr>
              <w:spacing w:after="0" w:line="240" w:lineRule="auto"/>
              <w:rPr>
                <w:rFonts w:eastAsia="Times New Roman" w:cs="Times New Roman"/>
                <w:sz w:val="18"/>
                <w:szCs w:val="18"/>
              </w:rPr>
            </w:pPr>
            <w:r w:rsidRPr="0038646D">
              <w:rPr>
                <w:rFonts w:eastAsia="Times New Roman" w:cs="Times New Roman"/>
                <w:sz w:val="18"/>
                <w:szCs w:val="18"/>
              </w:rPr>
              <w:t>Promedio de las calificaciones – a nivel de</w:t>
            </w:r>
            <w:r>
              <w:rPr>
                <w:rFonts w:eastAsia="Times New Roman" w:cs="Times New Roman"/>
                <w:sz w:val="18"/>
                <w:szCs w:val="18"/>
              </w:rPr>
              <w:t xml:space="preserve"> </w:t>
            </w:r>
            <w:r w:rsidRPr="0038646D">
              <w:rPr>
                <w:rFonts w:eastAsia="Times New Roman" w:cs="Times New Roman"/>
                <w:sz w:val="18"/>
                <w:szCs w:val="18"/>
              </w:rPr>
              <w:t>percepción– que la población otorga a</w:t>
            </w:r>
            <w:r>
              <w:rPr>
                <w:rFonts w:eastAsia="Times New Roman" w:cs="Times New Roman"/>
                <w:sz w:val="18"/>
                <w:szCs w:val="18"/>
              </w:rPr>
              <w:t xml:space="preserve"> la </w:t>
            </w:r>
            <w:r w:rsidRPr="00FE3648">
              <w:rPr>
                <w:rFonts w:eastAsia="Times New Roman" w:cs="Times New Roman"/>
                <w:sz w:val="18"/>
                <w:szCs w:val="18"/>
              </w:rPr>
              <w:t xml:space="preserve">percepción </w:t>
            </w:r>
            <w:r>
              <w:rPr>
                <w:rFonts w:eastAsia="Times New Roman" w:cs="Times New Roman"/>
                <w:sz w:val="18"/>
                <w:szCs w:val="18"/>
              </w:rPr>
              <w:t xml:space="preserve">de </w:t>
            </w:r>
            <w:r w:rsidRPr="00FE3648">
              <w:rPr>
                <w:rFonts w:eastAsia="Times New Roman" w:cs="Times New Roman"/>
                <w:sz w:val="18"/>
                <w:szCs w:val="18"/>
              </w:rPr>
              <w:t xml:space="preserve">seguridad </w:t>
            </w:r>
            <w:r>
              <w:rPr>
                <w:rFonts w:eastAsia="Times New Roman" w:cs="Times New Roman"/>
                <w:sz w:val="18"/>
                <w:szCs w:val="18"/>
              </w:rPr>
              <w:t>en general.</w:t>
            </w:r>
          </w:p>
        </w:tc>
      </w:tr>
      <w:tr w:rsidR="00C56044" w:rsidRPr="00616035" w14:paraId="6D1CF464"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CF156B7"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80" w:type="dxa"/>
            <w:tcBorders>
              <w:top w:val="single" w:sz="8" w:space="0" w:color="auto"/>
              <w:left w:val="nil"/>
              <w:bottom w:val="single" w:sz="8" w:space="0" w:color="auto"/>
              <w:right w:val="single" w:sz="8" w:space="0" w:color="auto"/>
            </w:tcBorders>
            <w:shd w:val="clear" w:color="auto" w:fill="auto"/>
            <w:noWrap/>
            <w:vAlign w:val="center"/>
            <w:hideMark/>
          </w:tcPr>
          <w:p w14:paraId="21985C63" w14:textId="73A45BCB" w:rsidR="00C56044" w:rsidRPr="00FE3648" w:rsidRDefault="009C5ABD" w:rsidP="00204506">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7D8D5FC8" w14:textId="77777777" w:rsidTr="008F63F6">
        <w:trPr>
          <w:gridAfter w:val="1"/>
          <w:wAfter w:w="6" w:type="dxa"/>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AD88389" w14:textId="77777777" w:rsidR="00C56044" w:rsidRPr="00616035" w:rsidRDefault="00C56044" w:rsidP="00204506">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71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F3AE521" w14:textId="77777777" w:rsidR="00C56044" w:rsidRPr="00616035" w:rsidRDefault="00C56044" w:rsidP="00204506">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8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174EBF9" w14:textId="77777777" w:rsidR="00C56044" w:rsidRPr="00F406F1" w:rsidRDefault="00C56044" w:rsidP="00204506">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00E89A7D" w14:textId="77777777" w:rsidTr="008F63F6">
        <w:trPr>
          <w:gridAfter w:val="1"/>
          <w:wAfter w:w="6" w:type="dxa"/>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3A081EE" w14:textId="77777777" w:rsidR="00C56044" w:rsidRPr="00616035" w:rsidRDefault="00C56044" w:rsidP="00204506">
            <w:pPr>
              <w:spacing w:after="0" w:line="240" w:lineRule="auto"/>
              <w:rPr>
                <w:rFonts w:eastAsia="Times New Roman" w:cs="Times New Roman"/>
                <w:b/>
                <w:bCs/>
                <w:sz w:val="18"/>
                <w:szCs w:val="18"/>
              </w:rPr>
            </w:pPr>
          </w:p>
        </w:tc>
        <w:tc>
          <w:tcPr>
            <w:tcW w:w="2712" w:type="dxa"/>
            <w:tcBorders>
              <w:top w:val="nil"/>
              <w:left w:val="nil"/>
              <w:bottom w:val="single" w:sz="8" w:space="0" w:color="auto"/>
              <w:right w:val="single" w:sz="8" w:space="0" w:color="auto"/>
            </w:tcBorders>
            <w:shd w:val="clear" w:color="auto" w:fill="D5DCE4" w:themeFill="text2" w:themeFillTint="33"/>
            <w:noWrap/>
            <w:vAlign w:val="center"/>
            <w:hideMark/>
          </w:tcPr>
          <w:p w14:paraId="2FA559A9" w14:textId="77777777" w:rsidR="00C56044" w:rsidRPr="00616035" w:rsidRDefault="00C56044" w:rsidP="00204506">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8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56D65D5" w14:textId="77777777" w:rsidR="00C56044" w:rsidRPr="00616035" w:rsidRDefault="00C56044" w:rsidP="00204506">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5CB8560" w14:textId="77777777" w:rsidTr="008F63F6">
        <w:trPr>
          <w:gridAfter w:val="1"/>
          <w:wAfter w:w="6" w:type="dxa"/>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67B557E" w14:textId="77777777" w:rsidR="00C56044" w:rsidRPr="00616035" w:rsidRDefault="00C56044" w:rsidP="00204506">
            <w:pPr>
              <w:spacing w:after="0" w:line="240" w:lineRule="auto"/>
              <w:rPr>
                <w:rFonts w:eastAsia="Times New Roman" w:cs="Times New Roman"/>
                <w:b/>
                <w:bCs/>
                <w:sz w:val="18"/>
                <w:szCs w:val="18"/>
              </w:rPr>
            </w:pPr>
          </w:p>
        </w:tc>
        <w:tc>
          <w:tcPr>
            <w:tcW w:w="271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48BC9CB"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8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1C96243" w14:textId="77777777" w:rsidR="00C56044" w:rsidRPr="00616035" w:rsidRDefault="00C56044" w:rsidP="00204506">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2242B5F7"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BC86FF8" w14:textId="77777777" w:rsidR="00C56044" w:rsidRPr="00616035" w:rsidRDefault="00C56044" w:rsidP="00204506">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80" w:type="dxa"/>
            <w:tcBorders>
              <w:top w:val="single" w:sz="8" w:space="0" w:color="auto"/>
              <w:left w:val="nil"/>
              <w:bottom w:val="single" w:sz="8" w:space="0" w:color="auto"/>
              <w:right w:val="single" w:sz="8" w:space="0" w:color="auto"/>
            </w:tcBorders>
            <w:shd w:val="clear" w:color="auto" w:fill="auto"/>
            <w:vAlign w:val="center"/>
            <w:hideMark/>
          </w:tcPr>
          <w:p w14:paraId="137C4A7F" w14:textId="77777777" w:rsidR="00C56044" w:rsidRPr="00616035" w:rsidRDefault="00C56044" w:rsidP="00204506">
            <w:pPr>
              <w:spacing w:after="0" w:line="240" w:lineRule="auto"/>
              <w:rPr>
                <w:rFonts w:eastAsia="Times New Roman" w:cs="Times New Roman"/>
                <w:sz w:val="18"/>
                <w:szCs w:val="18"/>
              </w:rPr>
            </w:pPr>
            <w:r w:rsidRPr="00EF7EB7">
              <w:rPr>
                <w:rFonts w:eastAsia="Times New Roman" w:cs="Times New Roman"/>
                <w:sz w:val="18"/>
                <w:szCs w:val="18"/>
              </w:rPr>
              <w:t>Inseguridad y percepción de inseguridad.</w:t>
            </w:r>
          </w:p>
        </w:tc>
      </w:tr>
      <w:tr w:rsidR="00C56044" w:rsidRPr="00616035" w14:paraId="44DCEFBA"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44B97AC" w14:textId="77777777" w:rsidR="00C56044" w:rsidRPr="007F5680" w:rsidRDefault="00C56044" w:rsidP="00204506">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306A49D" w14:textId="77777777" w:rsidR="00C56044" w:rsidRPr="007F5680" w:rsidRDefault="00C56044" w:rsidP="00204506">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0E5C9B8" w14:textId="77777777" w:rsidR="00C56044" w:rsidRPr="007F5680" w:rsidRDefault="00C56044" w:rsidP="00204506">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80" w:type="dxa"/>
            <w:tcBorders>
              <w:top w:val="single" w:sz="8" w:space="0" w:color="auto"/>
              <w:left w:val="nil"/>
              <w:bottom w:val="single" w:sz="8" w:space="0" w:color="auto"/>
              <w:right w:val="single" w:sz="8" w:space="0" w:color="auto"/>
            </w:tcBorders>
            <w:shd w:val="clear" w:color="auto" w:fill="auto"/>
            <w:vAlign w:val="center"/>
            <w:hideMark/>
          </w:tcPr>
          <w:p w14:paraId="0A78518B" w14:textId="77777777" w:rsidR="00C56044" w:rsidRPr="007F5680" w:rsidRDefault="00C56044" w:rsidP="00204506">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B74ACB4"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E59AAE" w14:textId="77777777" w:rsidR="00C56044" w:rsidRPr="00204506" w:rsidRDefault="00C56044" w:rsidP="00204506">
            <w:pPr>
              <w:spacing w:after="0" w:line="240" w:lineRule="auto"/>
              <w:jc w:val="center"/>
              <w:rPr>
                <w:rFonts w:eastAsia="Times New Roman" w:cs="Times New Roman"/>
                <w:b/>
                <w:bCs/>
                <w:sz w:val="18"/>
                <w:szCs w:val="18"/>
              </w:rPr>
            </w:pPr>
            <w:r w:rsidRPr="00204506">
              <w:rPr>
                <w:rFonts w:eastAsia="Times New Roman" w:cs="Times New Roman"/>
                <w:b/>
                <w:bCs/>
                <w:sz w:val="18"/>
                <w:szCs w:val="18"/>
              </w:rPr>
              <w:t>REFERENCIAS BIBLIOGRÁFICAS</w:t>
            </w:r>
          </w:p>
        </w:tc>
        <w:tc>
          <w:tcPr>
            <w:tcW w:w="10980" w:type="dxa"/>
            <w:tcBorders>
              <w:top w:val="single" w:sz="8" w:space="0" w:color="auto"/>
              <w:left w:val="nil"/>
              <w:bottom w:val="single" w:sz="8" w:space="0" w:color="auto"/>
              <w:right w:val="single" w:sz="8" w:space="0" w:color="auto"/>
            </w:tcBorders>
            <w:shd w:val="clear" w:color="auto" w:fill="auto"/>
            <w:noWrap/>
            <w:vAlign w:val="center"/>
            <w:hideMark/>
          </w:tcPr>
          <w:p w14:paraId="056C0125" w14:textId="77777777" w:rsidR="00C56044" w:rsidRPr="00204506" w:rsidRDefault="00C56044" w:rsidP="00204506">
            <w:pPr>
              <w:spacing w:after="0" w:line="240" w:lineRule="auto"/>
              <w:rPr>
                <w:rFonts w:eastAsia="Times New Roman" w:cs="Times New Roman"/>
                <w:sz w:val="18"/>
                <w:szCs w:val="18"/>
              </w:rPr>
            </w:pPr>
            <w:r w:rsidRPr="00204506">
              <w:rPr>
                <w:rFonts w:eastAsia="Times New Roman" w:cs="Times New Roman"/>
                <w:sz w:val="18"/>
                <w:szCs w:val="18"/>
              </w:rPr>
              <w:t>Instituto Nacional De Estadísticas y Censos. (2013). Índice de percepción seguridad. Obtenido de: http://app.sni.gob.ec/sni-link/sni/Portal%20SNI%202014/FICHAS%20INDICADORES%20PNBV_2013-2017/Obj%206/Indicadores%20Apoyo/A6.2.%C3%8Dndice%20de%20percepci%C3%B3n%20seguridad.pdf</w:t>
            </w:r>
          </w:p>
        </w:tc>
      </w:tr>
      <w:tr w:rsidR="00C56044" w:rsidRPr="00616035" w14:paraId="62BB0C9C"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6123B12" w14:textId="77777777" w:rsidR="00C56044" w:rsidRPr="00616035" w:rsidRDefault="00C56044" w:rsidP="00204506">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80" w:type="dxa"/>
            <w:tcBorders>
              <w:top w:val="single" w:sz="8" w:space="0" w:color="auto"/>
              <w:left w:val="nil"/>
              <w:bottom w:val="single" w:sz="8" w:space="0" w:color="auto"/>
              <w:right w:val="single" w:sz="8" w:space="0" w:color="auto"/>
            </w:tcBorders>
            <w:shd w:val="clear" w:color="auto" w:fill="auto"/>
            <w:noWrap/>
            <w:vAlign w:val="center"/>
            <w:hideMark/>
          </w:tcPr>
          <w:p w14:paraId="64711EE4" w14:textId="77777777" w:rsidR="00C56044" w:rsidRPr="00616035" w:rsidRDefault="00C56044" w:rsidP="00204506">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102454CC"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DF9935"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80" w:type="dxa"/>
            <w:tcBorders>
              <w:top w:val="single" w:sz="8" w:space="0" w:color="auto"/>
              <w:left w:val="nil"/>
              <w:bottom w:val="single" w:sz="8" w:space="0" w:color="auto"/>
              <w:right w:val="single" w:sz="8" w:space="0" w:color="auto"/>
            </w:tcBorders>
            <w:shd w:val="clear" w:color="auto" w:fill="auto"/>
            <w:noWrap/>
            <w:vAlign w:val="center"/>
            <w:hideMark/>
          </w:tcPr>
          <w:p w14:paraId="69056C9B" w14:textId="77777777" w:rsidR="00C56044" w:rsidRPr="00616035" w:rsidRDefault="00C56044" w:rsidP="00204506">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2CED309A" w14:textId="77777777" w:rsidTr="008F63F6">
        <w:trPr>
          <w:gridAfter w:val="1"/>
          <w:wAfter w:w="6" w:type="dxa"/>
          <w:trHeight w:val="20"/>
        </w:trPr>
        <w:tc>
          <w:tcPr>
            <w:tcW w:w="439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D5CB75" w14:textId="77777777" w:rsidR="00C56044" w:rsidRPr="00616035" w:rsidRDefault="00C56044" w:rsidP="00204506">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80" w:type="dxa"/>
            <w:tcBorders>
              <w:top w:val="single" w:sz="8" w:space="0" w:color="auto"/>
              <w:left w:val="nil"/>
              <w:bottom w:val="single" w:sz="8" w:space="0" w:color="auto"/>
              <w:right w:val="single" w:sz="8" w:space="0" w:color="auto"/>
            </w:tcBorders>
            <w:shd w:val="clear" w:color="auto" w:fill="auto"/>
            <w:noWrap/>
            <w:vAlign w:val="center"/>
            <w:hideMark/>
          </w:tcPr>
          <w:p w14:paraId="10EB2DEF" w14:textId="77777777" w:rsidR="00C56044" w:rsidRDefault="00C56044" w:rsidP="00204506">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94DE8EA" w14:textId="77777777" w:rsidR="00C56044" w:rsidRPr="00616035" w:rsidRDefault="00C56044" w:rsidP="00204506">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955510B" w14:textId="523221A9" w:rsidR="00204506" w:rsidRDefault="00204506"/>
    <w:tbl>
      <w:tblPr>
        <w:tblW w:w="0" w:type="auto"/>
        <w:tblCellMar>
          <w:left w:w="70" w:type="dxa"/>
          <w:right w:w="70" w:type="dxa"/>
        </w:tblCellMar>
        <w:tblLook w:val="04A0" w:firstRow="1" w:lastRow="0" w:firstColumn="1" w:lastColumn="0" w:noHBand="0" w:noVBand="1"/>
      </w:tblPr>
      <w:tblGrid>
        <w:gridCol w:w="1418"/>
        <w:gridCol w:w="3088"/>
        <w:gridCol w:w="11031"/>
      </w:tblGrid>
      <w:tr w:rsidR="00C56044" w:rsidRPr="00616035" w14:paraId="1F2E331E" w14:textId="77777777" w:rsidTr="001854C0">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2458ACEC" w14:textId="77777777" w:rsidR="00C56044" w:rsidRPr="00616035" w:rsidRDefault="00C56044" w:rsidP="001854C0">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14560" behindDoc="0" locked="0" layoutInCell="1" allowOverlap="1" wp14:anchorId="41B2215A" wp14:editId="69B65E3F">
                  <wp:simplePos x="0" y="0"/>
                  <wp:positionH relativeFrom="column">
                    <wp:posOffset>539750</wp:posOffset>
                  </wp:positionH>
                  <wp:positionV relativeFrom="paragraph">
                    <wp:posOffset>-2540</wp:posOffset>
                  </wp:positionV>
                  <wp:extent cx="845185" cy="424815"/>
                  <wp:effectExtent l="0" t="0" r="0" b="0"/>
                  <wp:wrapNone/>
                  <wp:docPr id="250" name="Imagen 25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E97B2" w14:textId="77777777" w:rsidR="00C56044" w:rsidRPr="00616035" w:rsidRDefault="00C56044" w:rsidP="001854C0">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43E902E"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3F67F932"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A6BC9DC"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242BCD19" w14:textId="77777777" w:rsidR="00C56044" w:rsidRPr="00616035" w:rsidRDefault="00C56044" w:rsidP="001854C0">
            <w:pPr>
              <w:spacing w:after="0" w:line="240" w:lineRule="auto"/>
              <w:rPr>
                <w:rFonts w:eastAsia="Times New Roman" w:cs="Times New Roman"/>
                <w:sz w:val="18"/>
                <w:szCs w:val="18"/>
              </w:rPr>
            </w:pPr>
            <w:r w:rsidRPr="004D14D9">
              <w:rPr>
                <w:rFonts w:eastAsia="Times New Roman" w:cs="Times New Roman"/>
                <w:sz w:val="18"/>
                <w:szCs w:val="18"/>
              </w:rPr>
              <w:t>Porcentaje de personas víctimas de delitos</w:t>
            </w:r>
          </w:p>
        </w:tc>
      </w:tr>
      <w:tr w:rsidR="00C56044" w:rsidRPr="00616035" w14:paraId="765A924B"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2CFC716"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48155B40"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226BB532"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BAB449B"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44739D70" w14:textId="77777777" w:rsidR="00C56044" w:rsidRPr="00616035" w:rsidRDefault="00C56044" w:rsidP="001854C0">
            <w:pPr>
              <w:spacing w:after="0" w:line="240" w:lineRule="auto"/>
              <w:rPr>
                <w:rFonts w:eastAsia="Times New Roman" w:cs="Times New Roman"/>
                <w:sz w:val="18"/>
                <w:szCs w:val="18"/>
              </w:rPr>
            </w:pPr>
            <w:r w:rsidRPr="004D14D9">
              <w:rPr>
                <w:rFonts w:eastAsia="Times New Roman" w:cs="Times New Roman"/>
                <w:sz w:val="18"/>
                <w:szCs w:val="18"/>
              </w:rPr>
              <w:t>Proporción de personas que han sufrido algún tipo de delito en un periodo determinado, en relación a la población total de ese mismo grupo de edad.</w:t>
            </w:r>
          </w:p>
        </w:tc>
      </w:tr>
      <w:tr w:rsidR="00C56044" w:rsidRPr="00616035" w14:paraId="083540C5"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912FB09"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3A4C4C5B"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E027764" w14:textId="77777777" w:rsidR="00C56044" w:rsidRPr="00EC3C65" w:rsidRDefault="00C56044" w:rsidP="001854C0">
            <w:pPr>
              <w:spacing w:after="0" w:line="240" w:lineRule="auto"/>
              <w:jc w:val="center"/>
              <w:rPr>
                <w:rFonts w:eastAsia="Times New Roman" w:cs="Times New Roman"/>
                <w:sz w:val="14"/>
                <w:szCs w:val="14"/>
              </w:rPr>
            </w:pPr>
          </w:p>
          <w:p w14:paraId="3FAB2F83" w14:textId="77777777" w:rsidR="00C56044" w:rsidRPr="00927308" w:rsidRDefault="00C56044" w:rsidP="001854C0">
            <w:pPr>
              <w:spacing w:after="0" w:line="240" w:lineRule="auto"/>
              <w:jc w:val="center"/>
              <w:rPr>
                <w:rFonts w:eastAsia="Times New Roman" w:cs="Times New Roman"/>
                <w:sz w:val="16"/>
              </w:rPr>
            </w:pPr>
            <m:oMathPara>
              <m:oMath>
                <m:r>
                  <w:rPr>
                    <w:rFonts w:ascii="Cambria Math" w:hAnsi="Cambria Math"/>
                    <w:sz w:val="20"/>
                  </w:rPr>
                  <m:t>Porcentaje de personas víctimas de delitos =</m:t>
                </m:r>
                <m:f>
                  <m:fPr>
                    <m:ctrlPr>
                      <w:rPr>
                        <w:rFonts w:ascii="Cambria Math" w:hAnsi="Cambria Math"/>
                        <w:i/>
                        <w:sz w:val="20"/>
                      </w:rPr>
                    </m:ctrlPr>
                  </m:fPr>
                  <m:num>
                    <m:r>
                      <w:rPr>
                        <w:rFonts w:ascii="Cambria Math" w:hAnsi="Cambria Math"/>
                        <w:sz w:val="20"/>
                      </w:rPr>
                      <m:t xml:space="preserve">Personas víctimas de algún tipo de delito </m:t>
                    </m:r>
                    <m:r>
                      <m:rPr>
                        <m:sty m:val="p"/>
                      </m:rPr>
                      <w:rPr>
                        <w:rFonts w:ascii="Cambria Math" w:hAnsi="Cambria Math"/>
                        <w:sz w:val="20"/>
                      </w:rPr>
                      <m:t xml:space="preserve"> </m:t>
                    </m:r>
                  </m:num>
                  <m:den>
                    <m:r>
                      <w:rPr>
                        <w:rFonts w:ascii="Cambria Math" w:hAnsi="Cambria Math"/>
                        <w:sz w:val="20"/>
                      </w:rPr>
                      <m:t xml:space="preserve">Total de habitantes </m:t>
                    </m:r>
                  </m:den>
                </m:f>
                <m:r>
                  <w:rPr>
                    <w:rFonts w:ascii="Cambria Math" w:hAnsi="Cambria Math"/>
                    <w:sz w:val="20"/>
                  </w:rPr>
                  <m:t>x100</m:t>
                </m:r>
              </m:oMath>
            </m:oMathPara>
          </w:p>
          <w:p w14:paraId="254A9BEB" w14:textId="77777777" w:rsidR="00C56044" w:rsidRPr="00616035" w:rsidRDefault="00C56044" w:rsidP="001854C0">
            <w:pPr>
              <w:spacing w:after="0" w:line="240" w:lineRule="auto"/>
              <w:jc w:val="center"/>
              <w:rPr>
                <w:rFonts w:eastAsia="Times New Roman" w:cs="Times New Roman"/>
                <w:sz w:val="18"/>
                <w:szCs w:val="18"/>
              </w:rPr>
            </w:pPr>
          </w:p>
        </w:tc>
      </w:tr>
      <w:tr w:rsidR="00C56044" w:rsidRPr="00616035" w14:paraId="2E3A583F"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1A0B90"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07076497"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F5846ED" w14:textId="77777777" w:rsidR="00C56044" w:rsidRDefault="00C56044" w:rsidP="0029496E">
            <w:pPr>
              <w:pStyle w:val="Prrafodelista"/>
              <w:numPr>
                <w:ilvl w:val="0"/>
                <w:numId w:val="67"/>
              </w:numPr>
              <w:spacing w:after="0" w:line="240" w:lineRule="auto"/>
              <w:contextualSpacing/>
              <w:rPr>
                <w:rFonts w:eastAsia="Times New Roman" w:cs="Times New Roman"/>
                <w:sz w:val="18"/>
                <w:szCs w:val="18"/>
              </w:rPr>
            </w:pPr>
            <w:r w:rsidRPr="004D14D9">
              <w:rPr>
                <w:rFonts w:eastAsia="Times New Roman" w:cs="Times New Roman"/>
                <w:b/>
                <w:sz w:val="18"/>
                <w:szCs w:val="18"/>
              </w:rPr>
              <w:t>Víctima</w:t>
            </w:r>
            <w:r w:rsidRPr="004D14D9">
              <w:rPr>
                <w:rFonts w:eastAsia="Times New Roman" w:cs="Times New Roman"/>
                <w:sz w:val="18"/>
                <w:szCs w:val="18"/>
              </w:rPr>
              <w:t xml:space="preserve">.- Es cualquier persona que sufre un daño o perjuicio en sus derechos como consecuencia de un delito. Además, podrá considerarse “víctima” a una persona, con arreglo a la Declaración sobre los Principios Fundamentales de justicia para las víctimas de delitos y del abuso de poder, independientemente de que se identifique, aprehenda, enjuicie o condene al perpetrador e independientemente de la relación familiar entre el perpetrador y la víctima. </w:t>
            </w:r>
          </w:p>
          <w:p w14:paraId="15916CCB" w14:textId="77777777" w:rsidR="00C56044" w:rsidRPr="00616035" w:rsidRDefault="00C56044" w:rsidP="0029496E">
            <w:pPr>
              <w:pStyle w:val="Prrafodelista"/>
              <w:numPr>
                <w:ilvl w:val="0"/>
                <w:numId w:val="67"/>
              </w:numPr>
              <w:spacing w:after="0" w:line="240" w:lineRule="auto"/>
              <w:contextualSpacing/>
              <w:rPr>
                <w:rFonts w:eastAsia="Times New Roman" w:cs="Times New Roman"/>
                <w:sz w:val="18"/>
                <w:szCs w:val="18"/>
              </w:rPr>
            </w:pPr>
            <w:r w:rsidRPr="004D14D9">
              <w:rPr>
                <w:rFonts w:eastAsia="Times New Roman" w:cs="Times New Roman"/>
                <w:b/>
                <w:sz w:val="18"/>
                <w:szCs w:val="18"/>
              </w:rPr>
              <w:t>Delito</w:t>
            </w:r>
            <w:r w:rsidRPr="004D14D9">
              <w:rPr>
                <w:rFonts w:eastAsia="Times New Roman" w:cs="Times New Roman"/>
                <w:sz w:val="18"/>
                <w:szCs w:val="18"/>
              </w:rPr>
              <w:t>.- Es toda acción u omisión voluntaria penada por la ley con pena grave; es el hecho ilícito cometido u omitido con la intención de dañar.</w:t>
            </w:r>
          </w:p>
        </w:tc>
      </w:tr>
      <w:tr w:rsidR="00C56044" w:rsidRPr="00616035" w14:paraId="4DDCF5F6"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1AABB37"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6B32E05B"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0D4B50F" w14:textId="77777777" w:rsidR="00C56044" w:rsidRPr="00AF28F0" w:rsidRDefault="00C56044" w:rsidP="001854C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16DB8F58"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9D5F015"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3F681432" w14:textId="77777777" w:rsidR="00C56044" w:rsidRPr="00E123DE" w:rsidRDefault="00C56044" w:rsidP="001854C0">
            <w:pPr>
              <w:spacing w:after="0" w:line="240" w:lineRule="auto"/>
              <w:rPr>
                <w:rFonts w:eastAsia="Times New Roman" w:cs="Times New Roman"/>
                <w:sz w:val="18"/>
                <w:szCs w:val="18"/>
              </w:rPr>
            </w:pPr>
            <w:r w:rsidRPr="004D14D9">
              <w:rPr>
                <w:rFonts w:eastAsia="Times New Roman" w:cs="Times New Roman"/>
                <w:sz w:val="18"/>
                <w:szCs w:val="18"/>
              </w:rPr>
              <w:t>Porcentaje</w:t>
            </w:r>
          </w:p>
        </w:tc>
      </w:tr>
      <w:tr w:rsidR="00C56044" w:rsidRPr="00616035" w14:paraId="4DCA1D5A"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016D9E5"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07B1DF24"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Administración Zonal</w:t>
            </w:r>
          </w:p>
        </w:tc>
      </w:tr>
      <w:tr w:rsidR="00C56044" w:rsidRPr="00616035" w14:paraId="6F7864D8"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DD4F2CF" w14:textId="77777777" w:rsidR="00C56044"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4D73D327" w14:textId="77777777" w:rsidR="00C56044" w:rsidRPr="002023D9" w:rsidRDefault="00C56044" w:rsidP="001854C0">
            <w:pPr>
              <w:spacing w:after="0" w:line="240" w:lineRule="auto"/>
              <w:rPr>
                <w:rFonts w:eastAsia="Times New Roman" w:cs="Times New Roman"/>
                <w:sz w:val="18"/>
                <w:szCs w:val="18"/>
              </w:rPr>
            </w:pPr>
            <w:r w:rsidRPr="004D14D9">
              <w:rPr>
                <w:rFonts w:eastAsia="Times New Roman" w:cs="Times New Roman"/>
                <w:sz w:val="18"/>
                <w:szCs w:val="18"/>
              </w:rPr>
              <w:t>Anual</w:t>
            </w:r>
          </w:p>
        </w:tc>
      </w:tr>
      <w:tr w:rsidR="00C56044" w:rsidRPr="00616035" w14:paraId="06D008C1"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8C19EF6"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36FC442B" w14:textId="77777777" w:rsidR="00C56044" w:rsidRPr="00616035" w:rsidRDefault="00C56044" w:rsidP="001854C0">
            <w:pPr>
              <w:spacing w:after="0" w:line="240" w:lineRule="auto"/>
              <w:rPr>
                <w:rFonts w:eastAsia="Times New Roman" w:cs="Times New Roman"/>
                <w:sz w:val="18"/>
                <w:szCs w:val="18"/>
              </w:rPr>
            </w:pPr>
            <w:r w:rsidRPr="004D14D9">
              <w:rPr>
                <w:rFonts w:eastAsia="Times New Roman" w:cs="Times New Roman"/>
                <w:sz w:val="18"/>
                <w:szCs w:val="18"/>
              </w:rPr>
              <w:t>Porcentaje de personas que han sido víctimas de algún tipo de delito en un tiempo determinado.</w:t>
            </w:r>
          </w:p>
        </w:tc>
      </w:tr>
      <w:tr w:rsidR="00C56044" w:rsidRPr="00616035" w14:paraId="270A4220"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EC9380"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0FE388F8" w14:textId="77777777" w:rsidR="00C56044" w:rsidRPr="00FE3648" w:rsidRDefault="00C56044" w:rsidP="001854C0">
            <w:pPr>
              <w:spacing w:after="0" w:line="240" w:lineRule="auto"/>
              <w:rPr>
                <w:rFonts w:eastAsia="Times New Roman" w:cs="Times New Roman"/>
                <w:sz w:val="18"/>
                <w:szCs w:val="18"/>
              </w:rPr>
            </w:pPr>
            <w:r w:rsidRPr="00355774">
              <w:rPr>
                <w:rFonts w:eastAsia="Times New Roman" w:cs="Times New Roman"/>
                <w:sz w:val="18"/>
                <w:szCs w:val="18"/>
              </w:rPr>
              <w:t>Sec. General de seguridad y gobernabilidad</w:t>
            </w:r>
          </w:p>
        </w:tc>
      </w:tr>
      <w:tr w:rsidR="00C56044" w:rsidRPr="00616035" w14:paraId="1C0E25EC" w14:textId="77777777" w:rsidTr="001854C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F9789A9"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5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388EF8A"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75A3E20" w14:textId="77777777" w:rsidR="00C56044" w:rsidRPr="00F406F1" w:rsidRDefault="00C56044" w:rsidP="001854C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23446A8C" w14:textId="77777777" w:rsidTr="001854C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5D18F78" w14:textId="77777777" w:rsidR="00C56044" w:rsidRPr="00616035" w:rsidRDefault="00C56044" w:rsidP="001854C0">
            <w:pPr>
              <w:spacing w:after="0" w:line="240" w:lineRule="auto"/>
              <w:rPr>
                <w:rFonts w:eastAsia="Times New Roman" w:cs="Times New Roman"/>
                <w:b/>
                <w:bCs/>
                <w:sz w:val="18"/>
                <w:szCs w:val="18"/>
              </w:rPr>
            </w:pPr>
          </w:p>
        </w:tc>
        <w:tc>
          <w:tcPr>
            <w:tcW w:w="3154" w:type="dxa"/>
            <w:tcBorders>
              <w:top w:val="nil"/>
              <w:left w:val="nil"/>
              <w:bottom w:val="single" w:sz="8" w:space="0" w:color="auto"/>
              <w:right w:val="single" w:sz="8" w:space="0" w:color="auto"/>
            </w:tcBorders>
            <w:shd w:val="clear" w:color="auto" w:fill="D5DCE4" w:themeFill="text2" w:themeFillTint="33"/>
            <w:noWrap/>
            <w:vAlign w:val="center"/>
            <w:hideMark/>
          </w:tcPr>
          <w:p w14:paraId="3379EC66"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76EDDEB"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0225153B" w14:textId="77777777" w:rsidTr="001854C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2B83F19" w14:textId="77777777" w:rsidR="00C56044" w:rsidRPr="00616035" w:rsidRDefault="00C56044" w:rsidP="001854C0">
            <w:pPr>
              <w:spacing w:after="0" w:line="240" w:lineRule="auto"/>
              <w:rPr>
                <w:rFonts w:eastAsia="Times New Roman" w:cs="Times New Roman"/>
                <w:b/>
                <w:bCs/>
                <w:sz w:val="18"/>
                <w:szCs w:val="18"/>
              </w:rPr>
            </w:pPr>
          </w:p>
        </w:tc>
        <w:tc>
          <w:tcPr>
            <w:tcW w:w="315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1596B70"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E7B7ADC"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02BB9614"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3AC1A99"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5C855931" w14:textId="77777777" w:rsidR="00C56044" w:rsidRPr="00616035" w:rsidRDefault="00C56044" w:rsidP="001854C0">
            <w:pPr>
              <w:spacing w:after="0" w:line="240" w:lineRule="auto"/>
              <w:rPr>
                <w:rFonts w:eastAsia="Times New Roman" w:cs="Times New Roman"/>
                <w:sz w:val="18"/>
                <w:szCs w:val="18"/>
              </w:rPr>
            </w:pPr>
            <w:r w:rsidRPr="00EF7EB7">
              <w:rPr>
                <w:rFonts w:eastAsia="Times New Roman" w:cs="Times New Roman"/>
                <w:sz w:val="18"/>
                <w:szCs w:val="18"/>
              </w:rPr>
              <w:t>Inseguridad y percepción de inseguridad.</w:t>
            </w:r>
          </w:p>
        </w:tc>
      </w:tr>
      <w:tr w:rsidR="00C56044" w:rsidRPr="00616035" w14:paraId="440ADDFE"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79389B"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27D8D1E"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59B9D94"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2DF8FCE6" w14:textId="77777777" w:rsidR="00C56044" w:rsidRPr="007F5680"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7FBF844"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FF33C53" w14:textId="77777777" w:rsidR="00C56044" w:rsidRPr="007F5680" w:rsidRDefault="00C56044" w:rsidP="001854C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15E414C" w14:textId="77777777" w:rsidR="00C56044" w:rsidRPr="00EF7EB7" w:rsidRDefault="00C56044" w:rsidP="001854C0">
            <w:pPr>
              <w:spacing w:line="240" w:lineRule="auto"/>
              <w:rPr>
                <w:rFonts w:eastAsia="Times New Roman" w:cs="Times New Roman"/>
                <w:sz w:val="16"/>
                <w:szCs w:val="16"/>
              </w:rPr>
            </w:pPr>
            <w:r w:rsidRPr="004D14D9">
              <w:rPr>
                <w:rFonts w:eastAsia="Times New Roman" w:cs="Times New Roman"/>
                <w:sz w:val="16"/>
                <w:szCs w:val="16"/>
              </w:rPr>
              <w:t>Instituto Nacional De Estadísticas y Censos. (2013).</w:t>
            </w:r>
            <w:r>
              <w:t xml:space="preserve"> </w:t>
            </w:r>
            <w:r w:rsidRPr="004D14D9">
              <w:rPr>
                <w:rFonts w:eastAsia="Times New Roman" w:cs="Times New Roman"/>
                <w:sz w:val="16"/>
                <w:szCs w:val="16"/>
              </w:rPr>
              <w:t>Porcentaje de personas víctimas de delitos. Obtenido de</w:t>
            </w:r>
            <w:r>
              <w:rPr>
                <w:rFonts w:eastAsia="Times New Roman" w:cs="Times New Roman"/>
                <w:sz w:val="16"/>
                <w:szCs w:val="16"/>
              </w:rPr>
              <w:t>:</w:t>
            </w:r>
            <w:r w:rsidRPr="004D14D9">
              <w:rPr>
                <w:rFonts w:eastAsia="Times New Roman" w:cs="Times New Roman"/>
                <w:sz w:val="16"/>
                <w:szCs w:val="16"/>
              </w:rPr>
              <w:t xml:space="preserve"> http://app.sni.gob.ec/sni-link/sni/Portal%20SNI%202014/FICHAS%20INDICADORES%20PNBV_2013-2017/Obj%206/Indicadores%20Meta/6.1%20Porcentaje%20de%20personas%20v%C3%ADctimas%20de%20delitos.pdf</w:t>
            </w:r>
          </w:p>
        </w:tc>
      </w:tr>
      <w:tr w:rsidR="00C56044" w:rsidRPr="00616035" w14:paraId="0230088D"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704BFB"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71F98A7"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00EAA1F3"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C4C073"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217AA3D"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62985EFB"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53898F"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53D0FD77"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398A902"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72B11C8" w14:textId="77777777" w:rsidR="00C56044" w:rsidRDefault="00C56044" w:rsidP="00C56044">
      <w:r>
        <w:br w:type="page"/>
      </w:r>
    </w:p>
    <w:tbl>
      <w:tblPr>
        <w:tblW w:w="5000" w:type="pct"/>
        <w:tblCellMar>
          <w:left w:w="70" w:type="dxa"/>
          <w:right w:w="70" w:type="dxa"/>
        </w:tblCellMar>
        <w:tblLook w:val="04A0" w:firstRow="1" w:lastRow="0" w:firstColumn="1" w:lastColumn="0" w:noHBand="0" w:noVBand="1"/>
      </w:tblPr>
      <w:tblGrid>
        <w:gridCol w:w="2594"/>
        <w:gridCol w:w="1927"/>
        <w:gridCol w:w="11016"/>
      </w:tblGrid>
      <w:tr w:rsidR="00C56044" w:rsidRPr="00616035" w14:paraId="3B38DD81" w14:textId="77777777" w:rsidTr="001854C0">
        <w:trPr>
          <w:trHeight w:val="824"/>
        </w:trPr>
        <w:tc>
          <w:tcPr>
            <w:tcW w:w="1455" w:type="pct"/>
            <w:gridSpan w:val="2"/>
            <w:tcBorders>
              <w:top w:val="single" w:sz="4" w:space="0" w:color="auto"/>
              <w:left w:val="single" w:sz="4" w:space="0" w:color="auto"/>
              <w:bottom w:val="nil"/>
              <w:right w:val="single" w:sz="4" w:space="0" w:color="auto"/>
            </w:tcBorders>
            <w:shd w:val="clear" w:color="auto" w:fill="auto"/>
            <w:noWrap/>
            <w:vAlign w:val="center"/>
            <w:hideMark/>
          </w:tcPr>
          <w:p w14:paraId="1A55D4CA" w14:textId="77777777" w:rsidR="00C56044" w:rsidRPr="00616035" w:rsidRDefault="00C56044" w:rsidP="001854C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24800" behindDoc="0" locked="0" layoutInCell="1" allowOverlap="1" wp14:anchorId="144A8DF3" wp14:editId="0B346ECF">
                  <wp:simplePos x="0" y="0"/>
                  <wp:positionH relativeFrom="column">
                    <wp:posOffset>539750</wp:posOffset>
                  </wp:positionH>
                  <wp:positionV relativeFrom="paragraph">
                    <wp:posOffset>-2540</wp:posOffset>
                  </wp:positionV>
                  <wp:extent cx="845185" cy="424815"/>
                  <wp:effectExtent l="0" t="0" r="0" b="0"/>
                  <wp:wrapNone/>
                  <wp:docPr id="251" name="Imagen 25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10686" w14:textId="77777777" w:rsidR="00C56044" w:rsidRPr="00616035" w:rsidRDefault="00C56044" w:rsidP="001854C0">
            <w:pPr>
              <w:spacing w:after="0" w:line="240" w:lineRule="auto"/>
              <w:rPr>
                <w:rFonts w:eastAsia="Times New Roman" w:cs="Times New Roman"/>
                <w:sz w:val="18"/>
                <w:szCs w:val="18"/>
              </w:rPr>
            </w:pPr>
          </w:p>
        </w:tc>
        <w:tc>
          <w:tcPr>
            <w:tcW w:w="3545"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2F424EA"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0297539D"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F96760F" w14:textId="77777777" w:rsidR="00C56044" w:rsidRPr="001854C0" w:rsidRDefault="00C56044" w:rsidP="001854C0">
            <w:pPr>
              <w:spacing w:after="0" w:line="240" w:lineRule="auto"/>
              <w:rPr>
                <w:rFonts w:eastAsia="Times New Roman" w:cs="Times New Roman"/>
                <w:b/>
                <w:bCs/>
                <w:sz w:val="18"/>
                <w:szCs w:val="18"/>
              </w:rPr>
            </w:pPr>
            <w:r w:rsidRPr="001854C0">
              <w:rPr>
                <w:rFonts w:eastAsia="Times New Roman" w:cs="Times New Roman"/>
                <w:b/>
                <w:bCs/>
                <w:sz w:val="18"/>
                <w:szCs w:val="18"/>
              </w:rPr>
              <w:t>NOMBRE DEL INDICADOR</w:t>
            </w:r>
          </w:p>
        </w:tc>
        <w:tc>
          <w:tcPr>
            <w:tcW w:w="3545" w:type="pct"/>
            <w:tcBorders>
              <w:top w:val="single" w:sz="8" w:space="0" w:color="auto"/>
              <w:left w:val="nil"/>
              <w:bottom w:val="single" w:sz="8" w:space="0" w:color="auto"/>
              <w:right w:val="single" w:sz="8" w:space="0" w:color="000000"/>
            </w:tcBorders>
            <w:shd w:val="clear" w:color="auto" w:fill="auto"/>
            <w:noWrap/>
            <w:vAlign w:val="center"/>
            <w:hideMark/>
          </w:tcPr>
          <w:p w14:paraId="1A3BC8E9" w14:textId="77777777" w:rsidR="00C56044" w:rsidRPr="001854C0" w:rsidRDefault="00C56044" w:rsidP="001854C0">
            <w:pPr>
              <w:spacing w:after="0" w:line="240" w:lineRule="auto"/>
              <w:rPr>
                <w:rFonts w:eastAsia="Times New Roman" w:cs="Times New Roman"/>
                <w:sz w:val="18"/>
                <w:szCs w:val="18"/>
              </w:rPr>
            </w:pPr>
            <w:r w:rsidRPr="001854C0">
              <w:rPr>
                <w:rFonts w:eastAsia="Times New Roman" w:cs="Times New Roman"/>
                <w:sz w:val="18"/>
                <w:szCs w:val="18"/>
              </w:rPr>
              <w:t>Percepción de manejo inapropiado de residuos en mercados y centros comerciales</w:t>
            </w:r>
          </w:p>
        </w:tc>
      </w:tr>
      <w:tr w:rsidR="00C56044" w:rsidRPr="00616035" w14:paraId="231F4DB4"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26F4DA9"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45" w:type="pct"/>
            <w:tcBorders>
              <w:top w:val="single" w:sz="8" w:space="0" w:color="auto"/>
              <w:left w:val="nil"/>
              <w:bottom w:val="single" w:sz="8" w:space="0" w:color="auto"/>
              <w:right w:val="single" w:sz="8" w:space="0" w:color="000000"/>
            </w:tcBorders>
            <w:shd w:val="clear" w:color="auto" w:fill="auto"/>
            <w:noWrap/>
            <w:vAlign w:val="center"/>
          </w:tcPr>
          <w:p w14:paraId="0302F28A"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12063C9B"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2F4BFBD"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45" w:type="pct"/>
            <w:tcBorders>
              <w:top w:val="single" w:sz="8" w:space="0" w:color="auto"/>
              <w:left w:val="nil"/>
              <w:bottom w:val="single" w:sz="8" w:space="0" w:color="auto"/>
              <w:right w:val="single" w:sz="8" w:space="0" w:color="000000"/>
            </w:tcBorders>
            <w:shd w:val="clear" w:color="auto" w:fill="auto"/>
            <w:noWrap/>
            <w:vAlign w:val="center"/>
            <w:hideMark/>
          </w:tcPr>
          <w:p w14:paraId="026C5BB1"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Es el p</w:t>
            </w:r>
            <w:r w:rsidRPr="00355774">
              <w:rPr>
                <w:rFonts w:eastAsia="Times New Roman" w:cs="Times New Roman"/>
                <w:sz w:val="18"/>
                <w:szCs w:val="18"/>
              </w:rPr>
              <w:t xml:space="preserve">romedio de percepción </w:t>
            </w:r>
            <w:r>
              <w:rPr>
                <w:rFonts w:eastAsia="Times New Roman" w:cs="Times New Roman"/>
                <w:sz w:val="18"/>
                <w:szCs w:val="18"/>
              </w:rPr>
              <w:t xml:space="preserve">de los hogares acerca </w:t>
            </w:r>
            <w:r w:rsidRPr="00355774">
              <w:rPr>
                <w:rFonts w:eastAsia="Times New Roman" w:cs="Times New Roman"/>
                <w:sz w:val="18"/>
                <w:szCs w:val="18"/>
              </w:rPr>
              <w:t>de</w:t>
            </w:r>
            <w:r>
              <w:rPr>
                <w:rFonts w:eastAsia="Times New Roman" w:cs="Times New Roman"/>
                <w:sz w:val="18"/>
                <w:szCs w:val="18"/>
              </w:rPr>
              <w:t>l</w:t>
            </w:r>
            <w:r w:rsidRPr="00355774">
              <w:rPr>
                <w:rFonts w:eastAsia="Times New Roman" w:cs="Times New Roman"/>
                <w:sz w:val="18"/>
                <w:szCs w:val="18"/>
              </w:rPr>
              <w:t xml:space="preserve"> manejo inapropiado de residuos en mercados y centros comerciales</w:t>
            </w:r>
          </w:p>
        </w:tc>
      </w:tr>
      <w:tr w:rsidR="00C56044" w:rsidRPr="00616035" w14:paraId="53B7AF32"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44FC7FB"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16605A9D"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8C8FA58" w14:textId="77777777" w:rsidR="00C56044" w:rsidRPr="00EC3C65" w:rsidRDefault="00C56044" w:rsidP="001854C0">
            <w:pPr>
              <w:spacing w:after="0" w:line="240" w:lineRule="auto"/>
              <w:jc w:val="center"/>
              <w:rPr>
                <w:rFonts w:eastAsia="Times New Roman" w:cs="Times New Roman"/>
                <w:sz w:val="14"/>
                <w:szCs w:val="14"/>
              </w:rPr>
            </w:pPr>
          </w:p>
          <w:p w14:paraId="6138E493" w14:textId="77777777" w:rsidR="00C56044" w:rsidRPr="00355774" w:rsidRDefault="00C56044" w:rsidP="001854C0">
            <w:pPr>
              <w:spacing w:after="0" w:line="240" w:lineRule="auto"/>
              <w:jc w:val="center"/>
              <w:rPr>
                <w:rFonts w:eastAsia="Times New Roman" w:cs="Times New Roman"/>
                <w:sz w:val="12"/>
              </w:rPr>
            </w:pPr>
            <m:oMathPara>
              <m:oMath>
                <m:r>
                  <w:rPr>
                    <w:rFonts w:ascii="Cambria Math" w:hAnsi="Cambria Math"/>
                    <w:sz w:val="16"/>
                  </w:rPr>
                  <m:t>Porcentaje de personas víctimas de delitos =</m:t>
                </m:r>
                <m:f>
                  <m:fPr>
                    <m:ctrlPr>
                      <w:rPr>
                        <w:rFonts w:ascii="Cambria Math" w:hAnsi="Cambria Math"/>
                        <w:i/>
                        <w:sz w:val="16"/>
                      </w:rPr>
                    </m:ctrlPr>
                  </m:fPr>
                  <m:num>
                    <m:nary>
                      <m:naryPr>
                        <m:chr m:val="∑"/>
                        <m:limLoc m:val="undOvr"/>
                        <m:subHide m:val="1"/>
                        <m:supHide m:val="1"/>
                        <m:ctrlPr>
                          <w:rPr>
                            <w:rFonts w:ascii="Cambria Math" w:hAnsi="Cambria Math"/>
                            <w:i/>
                            <w:sz w:val="16"/>
                          </w:rPr>
                        </m:ctrlPr>
                      </m:naryPr>
                      <m:sub/>
                      <m:sup/>
                      <m:e>
                        <m:r>
                          <w:rPr>
                            <w:rFonts w:ascii="Cambria Math" w:hAnsi="Cambria Math"/>
                            <w:sz w:val="16"/>
                          </w:rPr>
                          <m:t xml:space="preserve">de percepción de manejo inapropiado de residuos en mercados y centros comerciales </m:t>
                        </m:r>
                      </m:e>
                    </m:nary>
                  </m:num>
                  <m:den>
                    <m:r>
                      <w:rPr>
                        <w:rFonts w:ascii="Cambria Math" w:hAnsi="Cambria Math"/>
                        <w:sz w:val="16"/>
                      </w:rPr>
                      <m:t>Total de hogares encuestados</m:t>
                    </m:r>
                  </m:den>
                </m:f>
              </m:oMath>
            </m:oMathPara>
          </w:p>
          <w:p w14:paraId="5EA5B6BD" w14:textId="77777777" w:rsidR="00C56044" w:rsidRPr="00616035" w:rsidRDefault="00C56044" w:rsidP="001854C0">
            <w:pPr>
              <w:spacing w:after="0" w:line="240" w:lineRule="auto"/>
              <w:jc w:val="center"/>
              <w:rPr>
                <w:rFonts w:eastAsia="Times New Roman" w:cs="Times New Roman"/>
                <w:sz w:val="18"/>
                <w:szCs w:val="18"/>
              </w:rPr>
            </w:pPr>
          </w:p>
        </w:tc>
      </w:tr>
      <w:tr w:rsidR="00C56044" w:rsidRPr="00616035" w14:paraId="311279DE"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980E65F"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43FF8188"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CDA0BB2" w14:textId="77777777" w:rsidR="00C56044" w:rsidRPr="00616035" w:rsidRDefault="00C56044" w:rsidP="0029496E">
            <w:pPr>
              <w:pStyle w:val="Prrafodelista"/>
              <w:numPr>
                <w:ilvl w:val="0"/>
                <w:numId w:val="78"/>
              </w:numPr>
              <w:spacing w:after="0" w:line="240" w:lineRule="auto"/>
              <w:contextualSpacing/>
              <w:rPr>
                <w:rFonts w:eastAsia="Times New Roman" w:cs="Times New Roman"/>
                <w:sz w:val="18"/>
                <w:szCs w:val="18"/>
              </w:rPr>
            </w:pPr>
          </w:p>
        </w:tc>
      </w:tr>
      <w:tr w:rsidR="00C56044" w:rsidRPr="00616035" w14:paraId="2AAFAFF5"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C191E64"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1BFA9D76"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0FE0460" w14:textId="77777777" w:rsidR="00C56044" w:rsidRPr="00AF28F0" w:rsidRDefault="00C56044" w:rsidP="001854C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275A2311"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8776F63"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45" w:type="pct"/>
            <w:tcBorders>
              <w:top w:val="single" w:sz="8" w:space="0" w:color="auto"/>
              <w:left w:val="nil"/>
              <w:bottom w:val="single" w:sz="8" w:space="0" w:color="auto"/>
              <w:right w:val="single" w:sz="8" w:space="0" w:color="000000"/>
            </w:tcBorders>
            <w:shd w:val="clear" w:color="auto" w:fill="auto"/>
            <w:noWrap/>
            <w:vAlign w:val="center"/>
            <w:hideMark/>
          </w:tcPr>
          <w:p w14:paraId="18F919A9" w14:textId="77777777" w:rsidR="00C56044" w:rsidRPr="00E123DE" w:rsidRDefault="00C56044" w:rsidP="001854C0">
            <w:pPr>
              <w:spacing w:after="0" w:line="240" w:lineRule="auto"/>
              <w:rPr>
                <w:rFonts w:eastAsia="Times New Roman" w:cs="Times New Roman"/>
                <w:sz w:val="18"/>
                <w:szCs w:val="18"/>
              </w:rPr>
            </w:pPr>
            <w:r w:rsidRPr="004D14D9">
              <w:rPr>
                <w:rFonts w:eastAsia="Times New Roman" w:cs="Times New Roman"/>
                <w:sz w:val="18"/>
                <w:szCs w:val="18"/>
              </w:rPr>
              <w:t>Porcentaje</w:t>
            </w:r>
          </w:p>
        </w:tc>
      </w:tr>
      <w:tr w:rsidR="00C56044" w:rsidRPr="00616035" w14:paraId="2A21126C"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7FFFF45"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45" w:type="pct"/>
            <w:tcBorders>
              <w:top w:val="nil"/>
              <w:left w:val="nil"/>
              <w:bottom w:val="single" w:sz="8" w:space="0" w:color="auto"/>
              <w:right w:val="single" w:sz="8" w:space="0" w:color="000000"/>
            </w:tcBorders>
            <w:shd w:val="clear" w:color="auto" w:fill="auto"/>
            <w:noWrap/>
            <w:vAlign w:val="center"/>
          </w:tcPr>
          <w:p w14:paraId="42F0C778" w14:textId="77777777" w:rsidR="00C56044" w:rsidRDefault="00C56044" w:rsidP="001854C0">
            <w:pPr>
              <w:spacing w:after="0" w:line="240" w:lineRule="auto"/>
              <w:rPr>
                <w:rFonts w:eastAsia="Times New Roman" w:cs="Times New Roman"/>
                <w:sz w:val="18"/>
                <w:szCs w:val="18"/>
              </w:rPr>
            </w:pPr>
          </w:p>
        </w:tc>
      </w:tr>
      <w:tr w:rsidR="00C56044" w:rsidRPr="00616035" w14:paraId="10E7FFDB"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1CC8C2E" w14:textId="77777777" w:rsidR="00C56044"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45" w:type="pct"/>
            <w:tcBorders>
              <w:top w:val="nil"/>
              <w:left w:val="nil"/>
              <w:bottom w:val="single" w:sz="8" w:space="0" w:color="auto"/>
              <w:right w:val="single" w:sz="8" w:space="0" w:color="000000"/>
            </w:tcBorders>
            <w:shd w:val="clear" w:color="auto" w:fill="auto"/>
            <w:noWrap/>
            <w:vAlign w:val="center"/>
          </w:tcPr>
          <w:p w14:paraId="2F2A9D79" w14:textId="77777777" w:rsidR="00C56044" w:rsidRPr="002023D9" w:rsidRDefault="00C56044" w:rsidP="001854C0">
            <w:pPr>
              <w:spacing w:after="0" w:line="240" w:lineRule="auto"/>
              <w:rPr>
                <w:rFonts w:eastAsia="Times New Roman" w:cs="Times New Roman"/>
                <w:sz w:val="18"/>
                <w:szCs w:val="18"/>
              </w:rPr>
            </w:pPr>
          </w:p>
        </w:tc>
      </w:tr>
      <w:tr w:rsidR="00C56044" w:rsidRPr="00616035" w14:paraId="18EC0634"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F4F2051"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45" w:type="pct"/>
            <w:tcBorders>
              <w:top w:val="nil"/>
              <w:left w:val="nil"/>
              <w:bottom w:val="single" w:sz="8" w:space="0" w:color="auto"/>
              <w:right w:val="single" w:sz="8" w:space="0" w:color="000000"/>
            </w:tcBorders>
            <w:shd w:val="clear" w:color="auto" w:fill="auto"/>
            <w:noWrap/>
            <w:vAlign w:val="center"/>
            <w:hideMark/>
          </w:tcPr>
          <w:p w14:paraId="0997A044" w14:textId="77777777" w:rsidR="00C56044" w:rsidRPr="00616035" w:rsidRDefault="00C56044" w:rsidP="001854C0">
            <w:pPr>
              <w:spacing w:after="0" w:line="240" w:lineRule="auto"/>
              <w:rPr>
                <w:rFonts w:eastAsia="Times New Roman" w:cs="Times New Roman"/>
                <w:sz w:val="18"/>
                <w:szCs w:val="18"/>
              </w:rPr>
            </w:pPr>
            <w:r w:rsidRPr="004D14D9">
              <w:rPr>
                <w:rFonts w:eastAsia="Times New Roman" w:cs="Times New Roman"/>
                <w:sz w:val="18"/>
                <w:szCs w:val="18"/>
              </w:rPr>
              <w:t>Porcentaje de personas que han sido víctimas de algún tipo de delito en un tiempo determinado.</w:t>
            </w:r>
          </w:p>
        </w:tc>
      </w:tr>
      <w:tr w:rsidR="00C56044" w:rsidRPr="00616035" w14:paraId="2903B5FA"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1B6C6E4"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45" w:type="pct"/>
            <w:tcBorders>
              <w:top w:val="single" w:sz="8" w:space="0" w:color="auto"/>
              <w:left w:val="nil"/>
              <w:bottom w:val="single" w:sz="8" w:space="0" w:color="auto"/>
              <w:right w:val="single" w:sz="8" w:space="0" w:color="auto"/>
            </w:tcBorders>
            <w:shd w:val="clear" w:color="auto" w:fill="auto"/>
            <w:noWrap/>
            <w:vAlign w:val="center"/>
            <w:hideMark/>
          </w:tcPr>
          <w:p w14:paraId="4BF8F60A" w14:textId="77777777" w:rsidR="00C56044" w:rsidRPr="00FE3648" w:rsidRDefault="00C56044" w:rsidP="001854C0">
            <w:pPr>
              <w:spacing w:after="0" w:line="240" w:lineRule="auto"/>
              <w:rPr>
                <w:rFonts w:eastAsia="Times New Roman" w:cs="Times New Roman"/>
                <w:sz w:val="18"/>
                <w:szCs w:val="18"/>
              </w:rPr>
            </w:pPr>
          </w:p>
        </w:tc>
      </w:tr>
      <w:tr w:rsidR="00C56044" w:rsidRPr="00616035" w14:paraId="1A3DF41B" w14:textId="77777777" w:rsidTr="001854C0">
        <w:trPr>
          <w:trHeight w:val="20"/>
        </w:trPr>
        <w:tc>
          <w:tcPr>
            <w:tcW w:w="835"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E68F138"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1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AFAAA10"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45"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D5B14E9" w14:textId="77777777" w:rsidR="00C56044" w:rsidRPr="00F406F1" w:rsidRDefault="00C56044" w:rsidP="001854C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64FE4B90" w14:textId="77777777" w:rsidTr="001854C0">
        <w:trPr>
          <w:trHeight w:val="20"/>
        </w:trPr>
        <w:tc>
          <w:tcPr>
            <w:tcW w:w="835"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55CA71E5" w14:textId="77777777" w:rsidR="00C56044" w:rsidRPr="00616035" w:rsidRDefault="00C56044" w:rsidP="001854C0">
            <w:pPr>
              <w:spacing w:after="0" w:line="240" w:lineRule="auto"/>
              <w:rPr>
                <w:rFonts w:eastAsia="Times New Roman" w:cs="Times New Roman"/>
                <w:b/>
                <w:bCs/>
                <w:sz w:val="18"/>
                <w:szCs w:val="18"/>
              </w:rPr>
            </w:pPr>
          </w:p>
        </w:tc>
        <w:tc>
          <w:tcPr>
            <w:tcW w:w="619" w:type="pct"/>
            <w:tcBorders>
              <w:top w:val="nil"/>
              <w:left w:val="nil"/>
              <w:bottom w:val="single" w:sz="8" w:space="0" w:color="auto"/>
              <w:right w:val="single" w:sz="8" w:space="0" w:color="auto"/>
            </w:tcBorders>
            <w:shd w:val="clear" w:color="auto" w:fill="D5DCE4" w:themeFill="text2" w:themeFillTint="33"/>
            <w:noWrap/>
            <w:vAlign w:val="center"/>
            <w:hideMark/>
          </w:tcPr>
          <w:p w14:paraId="52803FF9"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45"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D230EDF"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5A9E9166" w14:textId="77777777" w:rsidTr="001854C0">
        <w:trPr>
          <w:trHeight w:val="20"/>
        </w:trPr>
        <w:tc>
          <w:tcPr>
            <w:tcW w:w="835"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AA5C941" w14:textId="77777777" w:rsidR="00C56044" w:rsidRPr="00616035" w:rsidRDefault="00C56044" w:rsidP="001854C0">
            <w:pPr>
              <w:spacing w:after="0" w:line="240" w:lineRule="auto"/>
              <w:rPr>
                <w:rFonts w:eastAsia="Times New Roman" w:cs="Times New Roman"/>
                <w:b/>
                <w:bCs/>
                <w:sz w:val="18"/>
                <w:szCs w:val="18"/>
              </w:rPr>
            </w:pPr>
          </w:p>
        </w:tc>
        <w:tc>
          <w:tcPr>
            <w:tcW w:w="61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5267258"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45"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EFD687D"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59F84DF"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3CD7FD"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45" w:type="pct"/>
            <w:tcBorders>
              <w:top w:val="single" w:sz="8" w:space="0" w:color="auto"/>
              <w:left w:val="nil"/>
              <w:bottom w:val="single" w:sz="8" w:space="0" w:color="auto"/>
              <w:right w:val="single" w:sz="8" w:space="0" w:color="auto"/>
            </w:tcBorders>
            <w:shd w:val="clear" w:color="auto" w:fill="auto"/>
            <w:vAlign w:val="center"/>
            <w:hideMark/>
          </w:tcPr>
          <w:p w14:paraId="0936C7E6" w14:textId="77777777" w:rsidR="00C56044" w:rsidRPr="00616035" w:rsidRDefault="00C56044" w:rsidP="001854C0">
            <w:pPr>
              <w:spacing w:after="0" w:line="240" w:lineRule="auto"/>
              <w:rPr>
                <w:rFonts w:eastAsia="Times New Roman" w:cs="Times New Roman"/>
                <w:sz w:val="18"/>
                <w:szCs w:val="18"/>
              </w:rPr>
            </w:pPr>
            <w:r w:rsidRPr="00355774">
              <w:rPr>
                <w:rFonts w:eastAsia="Times New Roman" w:cs="Times New Roman"/>
                <w:sz w:val="18"/>
                <w:szCs w:val="18"/>
              </w:rPr>
              <w:t>Manejo inapropiado de residuos en mercados y centros comerciales del ahorro.</w:t>
            </w:r>
          </w:p>
        </w:tc>
      </w:tr>
      <w:tr w:rsidR="00C56044" w:rsidRPr="00616035" w14:paraId="3D31D9E3"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B908F9"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C9A0783"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C1ED1E8"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45" w:type="pct"/>
            <w:tcBorders>
              <w:top w:val="single" w:sz="8" w:space="0" w:color="auto"/>
              <w:left w:val="nil"/>
              <w:bottom w:val="single" w:sz="8" w:space="0" w:color="auto"/>
              <w:right w:val="single" w:sz="8" w:space="0" w:color="auto"/>
            </w:tcBorders>
            <w:shd w:val="clear" w:color="auto" w:fill="auto"/>
            <w:vAlign w:val="center"/>
            <w:hideMark/>
          </w:tcPr>
          <w:p w14:paraId="1567764B" w14:textId="77777777" w:rsidR="00C56044" w:rsidRPr="007F5680"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6B8C7B6C"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80AD9C" w14:textId="77777777" w:rsidR="00C56044" w:rsidRPr="007F5680" w:rsidRDefault="00C56044" w:rsidP="001854C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3545" w:type="pct"/>
            <w:tcBorders>
              <w:top w:val="single" w:sz="8" w:space="0" w:color="auto"/>
              <w:left w:val="nil"/>
              <w:bottom w:val="single" w:sz="8" w:space="0" w:color="auto"/>
              <w:right w:val="single" w:sz="8" w:space="0" w:color="auto"/>
            </w:tcBorders>
            <w:shd w:val="clear" w:color="auto" w:fill="auto"/>
            <w:noWrap/>
            <w:vAlign w:val="center"/>
            <w:hideMark/>
          </w:tcPr>
          <w:p w14:paraId="2F9112D6" w14:textId="77777777" w:rsidR="00C56044" w:rsidRPr="00EF7EB7" w:rsidRDefault="00C56044" w:rsidP="001854C0">
            <w:pPr>
              <w:spacing w:line="240" w:lineRule="auto"/>
              <w:rPr>
                <w:rFonts w:eastAsia="Times New Roman" w:cs="Times New Roman"/>
                <w:sz w:val="16"/>
                <w:szCs w:val="16"/>
              </w:rPr>
            </w:pPr>
            <w:r>
              <w:rPr>
                <w:rFonts w:eastAsia="Times New Roman" w:cs="Times New Roman"/>
                <w:sz w:val="16"/>
                <w:szCs w:val="16"/>
              </w:rPr>
              <w:t>No aplica</w:t>
            </w:r>
          </w:p>
        </w:tc>
      </w:tr>
      <w:tr w:rsidR="00C56044" w:rsidRPr="00616035" w14:paraId="12D75F54"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67DCB8"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45" w:type="pct"/>
            <w:tcBorders>
              <w:top w:val="single" w:sz="8" w:space="0" w:color="auto"/>
              <w:left w:val="nil"/>
              <w:bottom w:val="single" w:sz="8" w:space="0" w:color="auto"/>
              <w:right w:val="single" w:sz="8" w:space="0" w:color="auto"/>
            </w:tcBorders>
            <w:shd w:val="clear" w:color="auto" w:fill="auto"/>
            <w:noWrap/>
            <w:vAlign w:val="center"/>
            <w:hideMark/>
          </w:tcPr>
          <w:p w14:paraId="368B2356"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1ECF1FD9"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B70DF1F"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45" w:type="pct"/>
            <w:tcBorders>
              <w:top w:val="single" w:sz="8" w:space="0" w:color="auto"/>
              <w:left w:val="nil"/>
              <w:bottom w:val="single" w:sz="8" w:space="0" w:color="auto"/>
              <w:right w:val="single" w:sz="8" w:space="0" w:color="auto"/>
            </w:tcBorders>
            <w:shd w:val="clear" w:color="auto" w:fill="auto"/>
            <w:noWrap/>
            <w:vAlign w:val="center"/>
            <w:hideMark/>
          </w:tcPr>
          <w:p w14:paraId="642C9EA6"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11F9126F" w14:textId="77777777" w:rsidTr="001854C0">
        <w:trPr>
          <w:trHeight w:val="20"/>
        </w:trPr>
        <w:tc>
          <w:tcPr>
            <w:tcW w:w="1455"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B057DA2"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45" w:type="pct"/>
            <w:tcBorders>
              <w:top w:val="single" w:sz="8" w:space="0" w:color="auto"/>
              <w:left w:val="nil"/>
              <w:bottom w:val="single" w:sz="8" w:space="0" w:color="auto"/>
              <w:right w:val="single" w:sz="8" w:space="0" w:color="auto"/>
            </w:tcBorders>
            <w:shd w:val="clear" w:color="auto" w:fill="auto"/>
            <w:noWrap/>
            <w:vAlign w:val="center"/>
            <w:hideMark/>
          </w:tcPr>
          <w:p w14:paraId="6CB1735C"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EA38382"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B141B1D" w14:textId="77777777" w:rsidR="00C56044" w:rsidRDefault="00C56044" w:rsidP="00C56044">
      <w:r>
        <w:br w:type="page"/>
      </w:r>
    </w:p>
    <w:tbl>
      <w:tblPr>
        <w:tblW w:w="5000" w:type="pct"/>
        <w:tblCellMar>
          <w:left w:w="70" w:type="dxa"/>
          <w:right w:w="70" w:type="dxa"/>
        </w:tblCellMar>
        <w:tblLook w:val="04A0" w:firstRow="1" w:lastRow="0" w:firstColumn="1" w:lastColumn="0" w:noHBand="0" w:noVBand="1"/>
      </w:tblPr>
      <w:tblGrid>
        <w:gridCol w:w="2044"/>
        <w:gridCol w:w="2533"/>
        <w:gridCol w:w="10960"/>
      </w:tblGrid>
      <w:tr w:rsidR="00C56044" w:rsidRPr="00616035" w14:paraId="00236297" w14:textId="77777777" w:rsidTr="001854C0">
        <w:trPr>
          <w:trHeight w:val="824"/>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5B22ECB4" w14:textId="77777777" w:rsidR="00C56044" w:rsidRPr="00616035" w:rsidRDefault="00C56044" w:rsidP="001854C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10464" behindDoc="0" locked="0" layoutInCell="1" allowOverlap="1" wp14:anchorId="758BB245" wp14:editId="0B42EE51">
                  <wp:simplePos x="0" y="0"/>
                  <wp:positionH relativeFrom="column">
                    <wp:posOffset>539750</wp:posOffset>
                  </wp:positionH>
                  <wp:positionV relativeFrom="paragraph">
                    <wp:posOffset>-2540</wp:posOffset>
                  </wp:positionV>
                  <wp:extent cx="845185" cy="424815"/>
                  <wp:effectExtent l="0" t="0" r="0" b="0"/>
                  <wp:wrapNone/>
                  <wp:docPr id="252" name="Imagen 25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FA435" w14:textId="77777777" w:rsidR="00C56044" w:rsidRPr="00616035" w:rsidRDefault="00C56044" w:rsidP="001854C0">
            <w:pPr>
              <w:spacing w:after="0" w:line="240"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FAB77E5"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5F761ED0"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889D886"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0B448A31" w14:textId="77777777" w:rsidR="00C56044" w:rsidRPr="00616035" w:rsidRDefault="00C56044" w:rsidP="001854C0">
            <w:pPr>
              <w:spacing w:after="0" w:line="240" w:lineRule="auto"/>
              <w:rPr>
                <w:rFonts w:eastAsia="Times New Roman" w:cs="Times New Roman"/>
                <w:sz w:val="18"/>
                <w:szCs w:val="18"/>
              </w:rPr>
            </w:pPr>
            <w:r w:rsidRPr="006A78D5">
              <w:rPr>
                <w:rFonts w:eastAsia="Times New Roman" w:cs="Times New Roman"/>
                <w:sz w:val="18"/>
                <w:szCs w:val="18"/>
              </w:rPr>
              <w:t>Afectación por ocupación del espacio público</w:t>
            </w:r>
          </w:p>
        </w:tc>
      </w:tr>
      <w:tr w:rsidR="00C56044" w:rsidRPr="00616035" w14:paraId="2FD81EDB"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189076D"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10EEAFBA"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5265465E"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1247873"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3F2D92CB" w14:textId="77777777" w:rsidR="00C56044" w:rsidRPr="00616035" w:rsidRDefault="00C56044" w:rsidP="001854C0">
            <w:pPr>
              <w:spacing w:after="0" w:line="240" w:lineRule="auto"/>
              <w:rPr>
                <w:rFonts w:eastAsia="Times New Roman" w:cs="Times New Roman"/>
                <w:sz w:val="18"/>
                <w:szCs w:val="18"/>
              </w:rPr>
            </w:pPr>
            <w:r w:rsidRPr="00856111">
              <w:rPr>
                <w:rFonts w:eastAsia="Times New Roman" w:cs="Times New Roman"/>
                <w:sz w:val="18"/>
                <w:szCs w:val="18"/>
              </w:rPr>
              <w:t>Promedio de calificación que otorga la población al</w:t>
            </w:r>
            <w:r>
              <w:rPr>
                <w:rFonts w:eastAsia="Times New Roman" w:cs="Times New Roman"/>
                <w:sz w:val="18"/>
                <w:szCs w:val="18"/>
              </w:rPr>
              <w:t xml:space="preserve"> Grado de afectación (0</w:t>
            </w:r>
            <w:r w:rsidRPr="006A78D5">
              <w:rPr>
                <w:rFonts w:eastAsia="Times New Roman" w:cs="Times New Roman"/>
                <w:sz w:val="18"/>
                <w:szCs w:val="18"/>
              </w:rPr>
              <w:t xml:space="preserve"> al 5) - (ocupación del espacio público)</w:t>
            </w:r>
          </w:p>
        </w:tc>
      </w:tr>
      <w:tr w:rsidR="00C56044" w:rsidRPr="00616035" w14:paraId="2636E719"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2496F13"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46575AE5"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34C7097" w14:textId="77777777" w:rsidR="00C56044" w:rsidRDefault="00C56044" w:rsidP="001854C0">
            <w:pPr>
              <w:spacing w:after="0" w:line="240" w:lineRule="auto"/>
              <w:jc w:val="center"/>
              <w:rPr>
                <w:rFonts w:eastAsia="Times New Roman" w:cs="Times New Roman"/>
                <w:sz w:val="16"/>
              </w:rPr>
            </w:pPr>
          </w:p>
          <w:p w14:paraId="468827C6" w14:textId="77777777" w:rsidR="00C56044" w:rsidRPr="00927308" w:rsidRDefault="00C56044" w:rsidP="001854C0">
            <w:pPr>
              <w:spacing w:after="0" w:line="240" w:lineRule="auto"/>
              <w:jc w:val="center"/>
              <w:rPr>
                <w:rFonts w:eastAsia="Times New Roman" w:cs="Times New Roman"/>
                <w:sz w:val="16"/>
              </w:rPr>
            </w:pPr>
            <m:oMathPara>
              <m:oMath>
                <m:r>
                  <w:rPr>
                    <w:rFonts w:ascii="Cambria Math" w:hAnsi="Cambria Math"/>
                    <w:sz w:val="12"/>
                    <w:szCs w:val="12"/>
                  </w:rPr>
                  <m:t>Afectación por ocupación del espacio público=</m:t>
                </m:r>
                <m:f>
                  <m:fPr>
                    <m:ctrlPr>
                      <w:rPr>
                        <w:rFonts w:ascii="Cambria Math" w:hAnsi="Cambria Math"/>
                        <w:i/>
                        <w:sz w:val="12"/>
                        <w:szCs w:val="12"/>
                      </w:rPr>
                    </m:ctrlPr>
                  </m:fPr>
                  <m:num>
                    <m:r>
                      <w:rPr>
                        <w:rFonts w:ascii="Cambria Math" w:hAnsi="Cambria Math"/>
                        <w:sz w:val="12"/>
                        <w:szCs w:val="12"/>
                      </w:rPr>
                      <m:t xml:space="preserve">Valoración que la ciudadanía otorga al grado de afectación problemas ambientales (0 al 5) - (ocupación del espacio público) </m:t>
                    </m:r>
                  </m:num>
                  <m:den>
                    <m:r>
                      <w:rPr>
                        <w:rFonts w:ascii="Cambria Math" w:hAnsi="Cambria Math"/>
                        <w:sz w:val="12"/>
                        <w:szCs w:val="12"/>
                      </w:rPr>
                      <m:t>Total de Hogares</m:t>
                    </m:r>
                  </m:den>
                </m:f>
                <m:r>
                  <w:rPr>
                    <w:rFonts w:ascii="Cambria Math" w:hAnsi="Cambria Math"/>
                    <w:sz w:val="12"/>
                    <w:szCs w:val="12"/>
                  </w:rPr>
                  <m:t>x100</m:t>
                </m:r>
              </m:oMath>
            </m:oMathPara>
          </w:p>
          <w:p w14:paraId="706AA561" w14:textId="77777777" w:rsidR="00C56044" w:rsidRPr="00616035" w:rsidRDefault="00C56044" w:rsidP="001854C0">
            <w:pPr>
              <w:spacing w:after="0" w:line="240" w:lineRule="auto"/>
              <w:jc w:val="center"/>
              <w:rPr>
                <w:rFonts w:eastAsia="Times New Roman" w:cs="Times New Roman"/>
                <w:sz w:val="18"/>
                <w:szCs w:val="18"/>
              </w:rPr>
            </w:pPr>
          </w:p>
        </w:tc>
      </w:tr>
      <w:tr w:rsidR="00C56044" w:rsidRPr="00616035" w14:paraId="5B71B85E"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046E952"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7EB92E02"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4BAD63A" w14:textId="77777777" w:rsidR="00C56044" w:rsidRPr="00616035" w:rsidRDefault="00C56044" w:rsidP="0029496E">
            <w:pPr>
              <w:pStyle w:val="Prrafodelista"/>
              <w:numPr>
                <w:ilvl w:val="0"/>
                <w:numId w:val="68"/>
              </w:numPr>
              <w:spacing w:after="0" w:line="240" w:lineRule="auto"/>
              <w:contextualSpacing/>
              <w:rPr>
                <w:rFonts w:eastAsia="Times New Roman" w:cs="Times New Roman"/>
                <w:sz w:val="18"/>
                <w:szCs w:val="18"/>
              </w:rPr>
            </w:pPr>
            <w:r w:rsidRPr="00FE3648">
              <w:rPr>
                <w:b/>
                <w:sz w:val="18"/>
                <w:szCs w:val="18"/>
              </w:rPr>
              <w:t>Percepción seguridad</w:t>
            </w:r>
            <w:r>
              <w:t xml:space="preserve">.- </w:t>
            </w:r>
            <w:r w:rsidRPr="003E4F87">
              <w:rPr>
                <w:sz w:val="18"/>
                <w:szCs w:val="18"/>
              </w:rPr>
              <w:t>Mide la sensación de los y las ciudadanas frente</w:t>
            </w:r>
            <w:r>
              <w:rPr>
                <w:sz w:val="18"/>
                <w:szCs w:val="18"/>
              </w:rPr>
              <w:t xml:space="preserve"> a la afectación por ocupación al espacio público.</w:t>
            </w:r>
          </w:p>
        </w:tc>
      </w:tr>
      <w:tr w:rsidR="00C56044" w:rsidRPr="00616035" w14:paraId="6E3B5224"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126F2BF"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2E46F87E" w14:textId="77777777" w:rsidTr="001854C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4CB173A" w14:textId="77777777" w:rsidR="00C56044" w:rsidRPr="00AF28F0" w:rsidRDefault="00C56044" w:rsidP="001854C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2C6CDD7B"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3B7CD51"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6D4C8A91" w14:textId="77777777" w:rsidR="00C56044" w:rsidRPr="00E123DE" w:rsidRDefault="00C56044" w:rsidP="001854C0">
            <w:pPr>
              <w:spacing w:after="0" w:line="240" w:lineRule="auto"/>
              <w:rPr>
                <w:rFonts w:eastAsia="Times New Roman" w:cs="Times New Roman"/>
                <w:sz w:val="18"/>
                <w:szCs w:val="18"/>
              </w:rPr>
            </w:pPr>
            <w:r>
              <w:rPr>
                <w:rFonts w:eastAsia="Times New Roman" w:cs="Times New Roman"/>
                <w:sz w:val="18"/>
                <w:szCs w:val="18"/>
              </w:rPr>
              <w:t>Adimensional</w:t>
            </w:r>
          </w:p>
        </w:tc>
      </w:tr>
      <w:tr w:rsidR="00C56044" w:rsidRPr="00616035" w14:paraId="62F93F81"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7797473"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39754588"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23DCAE5D"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F06348C" w14:textId="77777777" w:rsidR="00C56044"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7C1A9BEC" w14:textId="77777777" w:rsidR="00C56044" w:rsidRPr="002023D9" w:rsidRDefault="00C56044" w:rsidP="001854C0">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559EE3EC"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419E28D"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501520FA" w14:textId="77777777" w:rsidR="00C56044" w:rsidRPr="00616035" w:rsidRDefault="00C56044" w:rsidP="001854C0">
            <w:pPr>
              <w:spacing w:after="0" w:line="240" w:lineRule="auto"/>
              <w:rPr>
                <w:rFonts w:eastAsia="Times New Roman" w:cs="Times New Roman"/>
                <w:sz w:val="18"/>
                <w:szCs w:val="18"/>
              </w:rPr>
            </w:pPr>
            <w:r w:rsidRPr="00FE3648">
              <w:rPr>
                <w:rFonts w:eastAsia="Times New Roman" w:cs="Times New Roman"/>
                <w:sz w:val="18"/>
                <w:szCs w:val="18"/>
              </w:rPr>
              <w:t xml:space="preserve">Representa </w:t>
            </w:r>
            <w:r>
              <w:rPr>
                <w:rFonts w:eastAsia="Times New Roman" w:cs="Times New Roman"/>
                <w:sz w:val="18"/>
                <w:szCs w:val="18"/>
              </w:rPr>
              <w:t xml:space="preserve">el </w:t>
            </w:r>
            <w:r w:rsidRPr="00EF7EB7">
              <w:rPr>
                <w:rFonts w:eastAsia="Times New Roman" w:cs="Times New Roman"/>
                <w:sz w:val="18"/>
                <w:szCs w:val="18"/>
              </w:rPr>
              <w:t>promedio de las calificaciones – a nivel de percepción– que la población otorga</w:t>
            </w:r>
            <w:r>
              <w:rPr>
                <w:rFonts w:eastAsia="Times New Roman" w:cs="Times New Roman"/>
                <w:sz w:val="18"/>
                <w:szCs w:val="18"/>
              </w:rPr>
              <w:t xml:space="preserve"> a la</w:t>
            </w:r>
            <w:r w:rsidRPr="00EF7EB7">
              <w:rPr>
                <w:rFonts w:eastAsia="Times New Roman" w:cs="Times New Roman"/>
                <w:sz w:val="18"/>
                <w:szCs w:val="18"/>
              </w:rPr>
              <w:t xml:space="preserve"> afectación por ocupación al espacio público</w:t>
            </w:r>
            <w:r>
              <w:rPr>
                <w:rFonts w:eastAsia="Times New Roman" w:cs="Times New Roman"/>
                <w:sz w:val="18"/>
                <w:szCs w:val="18"/>
              </w:rPr>
              <w:t>.</w:t>
            </w:r>
          </w:p>
        </w:tc>
      </w:tr>
      <w:tr w:rsidR="00C56044" w:rsidRPr="00616035" w14:paraId="44E9B46E"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B9AAB0D"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07A0F528" w14:textId="725601FE" w:rsidR="00C56044" w:rsidRPr="00FE3648" w:rsidRDefault="009C5ABD" w:rsidP="001854C0">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79553D57" w14:textId="77777777" w:rsidTr="001854C0">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4BBC2F1"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2326F5E"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3E73E7E" w14:textId="77777777" w:rsidR="00C56044" w:rsidRPr="00F406F1" w:rsidRDefault="00C56044" w:rsidP="001854C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2AEB80BC" w14:textId="77777777" w:rsidTr="001854C0">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561F1D14" w14:textId="77777777" w:rsidR="00C56044" w:rsidRPr="00616035" w:rsidRDefault="00C56044" w:rsidP="001854C0">
            <w:pPr>
              <w:spacing w:after="0" w:line="240" w:lineRule="auto"/>
              <w:rPr>
                <w:rFonts w:eastAsia="Times New Roman" w:cs="Times New Roman"/>
                <w:b/>
                <w:bCs/>
                <w:sz w:val="18"/>
                <w:szCs w:val="18"/>
              </w:rPr>
            </w:pPr>
          </w:p>
        </w:tc>
        <w:tc>
          <w:tcPr>
            <w:tcW w:w="815" w:type="pct"/>
            <w:tcBorders>
              <w:top w:val="nil"/>
              <w:left w:val="nil"/>
              <w:bottom w:val="single" w:sz="8" w:space="0" w:color="auto"/>
              <w:right w:val="single" w:sz="8" w:space="0" w:color="auto"/>
            </w:tcBorders>
            <w:shd w:val="clear" w:color="auto" w:fill="D5DCE4" w:themeFill="text2" w:themeFillTint="33"/>
            <w:noWrap/>
            <w:vAlign w:val="center"/>
            <w:hideMark/>
          </w:tcPr>
          <w:p w14:paraId="02AB6674"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4862FFC"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3EE3874D" w14:textId="77777777" w:rsidTr="001854C0">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7B680E2" w14:textId="77777777" w:rsidR="00C56044" w:rsidRPr="00616035" w:rsidRDefault="00C56044" w:rsidP="001854C0">
            <w:pPr>
              <w:spacing w:after="0" w:line="240" w:lineRule="auto"/>
              <w:rPr>
                <w:rFonts w:eastAsia="Times New Roman" w:cs="Times New Roman"/>
                <w:b/>
                <w:bCs/>
                <w:sz w:val="18"/>
                <w:szCs w:val="18"/>
              </w:rPr>
            </w:pPr>
          </w:p>
        </w:tc>
        <w:tc>
          <w:tcPr>
            <w:tcW w:w="815"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F7B2B78"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533F4FC1"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56F26C24"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CA7196"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26744E73" w14:textId="77777777" w:rsidR="00C56044" w:rsidRPr="00616035" w:rsidRDefault="00C56044" w:rsidP="001854C0">
            <w:pPr>
              <w:spacing w:after="0" w:line="240" w:lineRule="auto"/>
              <w:rPr>
                <w:rFonts w:eastAsia="Times New Roman" w:cs="Times New Roman"/>
                <w:sz w:val="18"/>
                <w:szCs w:val="18"/>
              </w:rPr>
            </w:pPr>
            <w:r w:rsidRPr="00EF7EB7">
              <w:rPr>
                <w:rFonts w:eastAsia="Times New Roman" w:cs="Times New Roman"/>
                <w:sz w:val="18"/>
                <w:szCs w:val="18"/>
              </w:rPr>
              <w:t>Espacios públicos de calidad insuficientes.</w:t>
            </w:r>
          </w:p>
        </w:tc>
      </w:tr>
      <w:tr w:rsidR="00C56044" w:rsidRPr="00616035" w14:paraId="2104527F"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2B7D2B"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86D9729"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F4CF71C"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66B0A059" w14:textId="77777777" w:rsidR="00C56044" w:rsidRPr="007F5680"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6466E2BE"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DD95A6" w14:textId="77777777" w:rsidR="00C56044" w:rsidRPr="007F5680" w:rsidRDefault="00C56044" w:rsidP="001854C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78C2CE07" w14:textId="77777777" w:rsidR="00C56044" w:rsidRPr="00EF7EB7" w:rsidRDefault="00C56044" w:rsidP="001854C0">
            <w:pPr>
              <w:spacing w:line="240" w:lineRule="auto"/>
              <w:rPr>
                <w:rFonts w:eastAsia="Times New Roman" w:cs="Times New Roman"/>
                <w:sz w:val="16"/>
                <w:szCs w:val="16"/>
              </w:rPr>
            </w:pPr>
            <w:r w:rsidRPr="00EF7EB7">
              <w:rPr>
                <w:rFonts w:eastAsia="Times New Roman" w:cs="Times New Roman"/>
                <w:sz w:val="16"/>
                <w:szCs w:val="16"/>
              </w:rPr>
              <w:t>Instituto Nacional De Estadísticas y Censos. (2013).</w:t>
            </w:r>
            <w:r w:rsidRPr="00EF7EB7">
              <w:rPr>
                <w:sz w:val="16"/>
                <w:szCs w:val="16"/>
              </w:rPr>
              <w:t xml:space="preserve"> Índice de percepción de la calidad de los servicios públicos en general</w:t>
            </w:r>
            <w:r w:rsidRPr="00EF7EB7">
              <w:rPr>
                <w:rFonts w:eastAsia="Times New Roman" w:cs="Times New Roman"/>
                <w:sz w:val="16"/>
                <w:szCs w:val="16"/>
              </w:rPr>
              <w:t xml:space="preserve">. Obtenido de: </w:t>
            </w:r>
            <w:r w:rsidRPr="00EF7EB7">
              <w:rPr>
                <w:rFonts w:eastAsia="Times New Roman" w:cs="Times New Roman"/>
                <w:sz w:val="16"/>
                <w:szCs w:val="16"/>
              </w:rPr>
              <w:br/>
            </w:r>
            <w:hyperlink r:id="rId69" w:history="1">
              <w:r w:rsidRPr="00EF7EB7">
                <w:rPr>
                  <w:rStyle w:val="Hipervnculo"/>
                  <w:rFonts w:eastAsia="Times New Roman" w:cs="Times New Roman"/>
                  <w:color w:val="auto"/>
                  <w:sz w:val="16"/>
                  <w:szCs w:val="16"/>
                </w:rPr>
                <w:t>http://app.sni.gob.ec/sni-ink/sni/DOCUMENTOS_PNBV/Obj%201/Meta/1.7%20%C3%8Dndice%20de%20percepci%C3%</w:t>
              </w:r>
            </w:hyperlink>
            <w:r w:rsidRPr="00EF7EB7">
              <w:rPr>
                <w:rFonts w:eastAsia="Times New Roman" w:cs="Times New Roman"/>
                <w:sz w:val="16"/>
                <w:szCs w:val="16"/>
              </w:rPr>
              <w:br/>
              <w:t>B3n%20de%20la%20calidad%20de%20los%20servicios%20p%C3%BAblicos%20en%20general.pdf</w:t>
            </w:r>
          </w:p>
        </w:tc>
      </w:tr>
      <w:tr w:rsidR="00C56044" w:rsidRPr="00616035" w14:paraId="73084B38"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A158B22"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078777B7"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5BBB9FCE"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03A95D6"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0292FB34"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40C66116" w14:textId="77777777" w:rsidTr="001854C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EE783B"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22874A79"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B40D208"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2D447ED4" w14:textId="77777777" w:rsidR="001854C0" w:rsidRDefault="001854C0">
      <w:r>
        <w:br w:type="page"/>
      </w:r>
    </w:p>
    <w:tbl>
      <w:tblPr>
        <w:tblW w:w="0" w:type="auto"/>
        <w:tblCellMar>
          <w:left w:w="70" w:type="dxa"/>
          <w:right w:w="70" w:type="dxa"/>
        </w:tblCellMar>
        <w:tblLook w:val="04A0" w:firstRow="1" w:lastRow="0" w:firstColumn="1" w:lastColumn="0" w:noHBand="0" w:noVBand="1"/>
      </w:tblPr>
      <w:tblGrid>
        <w:gridCol w:w="1416"/>
        <w:gridCol w:w="3108"/>
        <w:gridCol w:w="11013"/>
      </w:tblGrid>
      <w:tr w:rsidR="001854C0" w:rsidRPr="00616035" w14:paraId="5D9EB687" w14:textId="77777777" w:rsidTr="001854C0">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4BED7F13" w14:textId="77777777" w:rsidR="00C56044" w:rsidRPr="00616035" w:rsidRDefault="00C56044" w:rsidP="001854C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11488" behindDoc="0" locked="0" layoutInCell="1" allowOverlap="1" wp14:anchorId="21BD469C" wp14:editId="68BC2E3F">
                  <wp:simplePos x="0" y="0"/>
                  <wp:positionH relativeFrom="column">
                    <wp:posOffset>260985</wp:posOffset>
                  </wp:positionH>
                  <wp:positionV relativeFrom="paragraph">
                    <wp:posOffset>-24130</wp:posOffset>
                  </wp:positionV>
                  <wp:extent cx="845185" cy="424815"/>
                  <wp:effectExtent l="0" t="0" r="0" b="0"/>
                  <wp:wrapNone/>
                  <wp:docPr id="253" name="Imagen 25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0E699" w14:textId="77777777" w:rsidR="00C56044" w:rsidRPr="00616035" w:rsidRDefault="00C56044" w:rsidP="001854C0">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C0B6E98"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854C0" w:rsidRPr="001E35A2" w14:paraId="1D20E5F3"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CD35E1"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5798D499" w14:textId="77777777" w:rsidR="00C56044" w:rsidRPr="001E35A2" w:rsidRDefault="00C56044" w:rsidP="001854C0">
            <w:pPr>
              <w:spacing w:after="0" w:line="240" w:lineRule="auto"/>
              <w:rPr>
                <w:rFonts w:eastAsia="Times New Roman" w:cs="Times New Roman"/>
                <w:sz w:val="18"/>
                <w:szCs w:val="18"/>
              </w:rPr>
            </w:pPr>
            <w:r w:rsidRPr="00584E41">
              <w:rPr>
                <w:rFonts w:eastAsia="Times New Roman" w:cs="Times New Roman"/>
                <w:sz w:val="18"/>
                <w:szCs w:val="18"/>
              </w:rPr>
              <w:t>Área de plazas y parques</w:t>
            </w:r>
          </w:p>
        </w:tc>
      </w:tr>
      <w:tr w:rsidR="001854C0" w14:paraId="50487C7D"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2225221"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49B56DF7"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Espacio Público</w:t>
            </w:r>
          </w:p>
        </w:tc>
      </w:tr>
      <w:tr w:rsidR="001854C0" w:rsidRPr="00616035" w14:paraId="1B1C5C79"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7DCA67F"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36EC1CDF"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Porcentaje del área de espacio público destinado a plazas y parques</w:t>
            </w:r>
          </w:p>
        </w:tc>
      </w:tr>
      <w:tr w:rsidR="00C56044" w:rsidRPr="00616035" w14:paraId="684F97C6"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A14500C"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00810387"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07E88B4" w14:textId="77777777" w:rsidR="00C56044" w:rsidRDefault="00C56044" w:rsidP="001854C0">
            <w:pPr>
              <w:spacing w:after="0" w:line="240" w:lineRule="auto"/>
              <w:jc w:val="center"/>
              <w:rPr>
                <w:rFonts w:eastAsia="Times New Roman" w:cs="Times New Roman"/>
                <w:sz w:val="16"/>
              </w:rPr>
            </w:pPr>
          </w:p>
          <w:p w14:paraId="214F524F" w14:textId="77777777" w:rsidR="00C56044" w:rsidRPr="00927308" w:rsidRDefault="00C56044" w:rsidP="001854C0">
            <w:pPr>
              <w:spacing w:after="0" w:line="240" w:lineRule="auto"/>
              <w:jc w:val="center"/>
              <w:rPr>
                <w:rFonts w:eastAsia="Times New Roman" w:cs="Times New Roman"/>
                <w:sz w:val="16"/>
              </w:rPr>
            </w:pPr>
            <m:oMathPara>
              <m:oMath>
                <m:r>
                  <w:rPr>
                    <w:rFonts w:ascii="Cambria Math" w:hAnsi="Cambria Math"/>
                    <w:sz w:val="12"/>
                    <w:szCs w:val="12"/>
                  </w:rPr>
                  <m:t>Área de plazas y parques=</m:t>
                </m:r>
                <m:f>
                  <m:fPr>
                    <m:ctrlPr>
                      <w:rPr>
                        <w:rFonts w:ascii="Cambria Math" w:hAnsi="Cambria Math"/>
                        <w:i/>
                        <w:sz w:val="12"/>
                        <w:szCs w:val="12"/>
                      </w:rPr>
                    </m:ctrlPr>
                  </m:fPr>
                  <m:num>
                    <m:r>
                      <w:rPr>
                        <w:rFonts w:ascii="Cambria Math" w:hAnsi="Cambria Math"/>
                        <w:sz w:val="12"/>
                        <w:szCs w:val="12"/>
                      </w:rPr>
                      <m:t>Espacio público destinado plazas y parques medido en Ha</m:t>
                    </m:r>
                  </m:num>
                  <m:den>
                    <m:r>
                      <w:rPr>
                        <w:rFonts w:ascii="Cambria Math" w:hAnsi="Cambria Math"/>
                        <w:sz w:val="12"/>
                        <w:szCs w:val="12"/>
                      </w:rPr>
                      <m:t>Total del área de espacio público medido en Ha</m:t>
                    </m:r>
                  </m:den>
                </m:f>
                <m:r>
                  <w:rPr>
                    <w:rFonts w:ascii="Cambria Math" w:hAnsi="Cambria Math"/>
                    <w:sz w:val="12"/>
                    <w:szCs w:val="12"/>
                  </w:rPr>
                  <m:t>x100</m:t>
                </m:r>
              </m:oMath>
            </m:oMathPara>
          </w:p>
          <w:p w14:paraId="7B157045" w14:textId="77777777" w:rsidR="00C56044" w:rsidRPr="00616035" w:rsidRDefault="00C56044" w:rsidP="001854C0">
            <w:pPr>
              <w:spacing w:after="0" w:line="240" w:lineRule="auto"/>
              <w:jc w:val="center"/>
              <w:rPr>
                <w:rFonts w:eastAsia="Times New Roman" w:cs="Times New Roman"/>
                <w:sz w:val="18"/>
                <w:szCs w:val="18"/>
              </w:rPr>
            </w:pPr>
          </w:p>
        </w:tc>
      </w:tr>
      <w:tr w:rsidR="00C56044" w:rsidRPr="00616035" w14:paraId="393E6464"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070FA47"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3054ECDE"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99E133E"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 xml:space="preserve">Dentro del glosario de la </w:t>
            </w:r>
            <w:r>
              <w:rPr>
                <w:rFonts w:eastAsia="Times New Roman" w:cs="Times New Roman"/>
                <w:i/>
                <w:sz w:val="18"/>
                <w:szCs w:val="18"/>
              </w:rPr>
              <w:t>Ley de Ordenamiento Territorial, Uso y Gestión del Suelo</w:t>
            </w:r>
            <w:r w:rsidRPr="001E35A2">
              <w:rPr>
                <w:rFonts w:eastAsia="Times New Roman" w:cs="Times New Roman"/>
                <w:sz w:val="18"/>
                <w:szCs w:val="18"/>
              </w:rPr>
              <w:t xml:space="preserve"> </w:t>
            </w:r>
            <w:r>
              <w:rPr>
                <w:rFonts w:eastAsia="Times New Roman" w:cs="Times New Roman"/>
                <w:sz w:val="18"/>
                <w:szCs w:val="18"/>
              </w:rPr>
              <w:t>, específicamente e</w:t>
            </w:r>
            <w:r w:rsidRPr="001E35A2">
              <w:rPr>
                <w:rFonts w:eastAsia="Times New Roman" w:cs="Times New Roman"/>
                <w:sz w:val="18"/>
                <w:szCs w:val="18"/>
              </w:rPr>
              <w:t>n el Art. 4.7 se define al espacio público como: “Espacios de la ciudad donde todas las personas tienen</w:t>
            </w:r>
            <w:r>
              <w:rPr>
                <w:rFonts w:eastAsia="Times New Roman" w:cs="Times New Roman"/>
                <w:sz w:val="18"/>
                <w:szCs w:val="18"/>
              </w:rPr>
              <w:t xml:space="preserve"> </w:t>
            </w:r>
            <w:r w:rsidRPr="001E35A2">
              <w:rPr>
                <w:rFonts w:eastAsia="Times New Roman" w:cs="Times New Roman"/>
                <w:sz w:val="18"/>
                <w:szCs w:val="18"/>
              </w:rPr>
              <w:t>derecho a estar y circular libremente, diseñados y construidos con fines y usos sociales recreacionales o de</w:t>
            </w:r>
            <w:r>
              <w:rPr>
                <w:rFonts w:eastAsia="Times New Roman" w:cs="Times New Roman"/>
                <w:sz w:val="18"/>
                <w:szCs w:val="18"/>
              </w:rPr>
              <w:t xml:space="preserve"> </w:t>
            </w:r>
            <w:r w:rsidRPr="001E35A2">
              <w:rPr>
                <w:rFonts w:eastAsia="Times New Roman" w:cs="Times New Roman"/>
                <w:sz w:val="18"/>
                <w:szCs w:val="18"/>
              </w:rPr>
              <w:t>descanso, en los que ocurren actividades colectivas materiales o simbólicas de intercambio y diálogo entre</w:t>
            </w:r>
            <w:r>
              <w:rPr>
                <w:rFonts w:eastAsia="Times New Roman" w:cs="Times New Roman"/>
                <w:sz w:val="18"/>
                <w:szCs w:val="18"/>
              </w:rPr>
              <w:t xml:space="preserve"> </w:t>
            </w:r>
            <w:r w:rsidRPr="001E35A2">
              <w:rPr>
                <w:rFonts w:eastAsia="Times New Roman" w:cs="Times New Roman"/>
                <w:sz w:val="18"/>
                <w:szCs w:val="18"/>
              </w:rPr>
              <w:t>los miembros de la comunidad”</w:t>
            </w:r>
          </w:p>
        </w:tc>
      </w:tr>
      <w:tr w:rsidR="00C56044" w:rsidRPr="00616035" w14:paraId="0B6EC866"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50FD518"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AF28F0" w14:paraId="15BE9972"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40A99E4" w14:textId="77777777" w:rsidR="00C56044" w:rsidRPr="00AF28F0" w:rsidRDefault="00C56044" w:rsidP="001854C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854C0" w:rsidRPr="00E123DE" w14:paraId="4CFFE355"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C11672E"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52B03576" w14:textId="77777777" w:rsidR="00C56044" w:rsidRPr="00E123DE" w:rsidRDefault="00C56044" w:rsidP="001854C0">
            <w:pPr>
              <w:spacing w:after="0" w:line="240" w:lineRule="auto"/>
              <w:rPr>
                <w:rFonts w:eastAsia="Times New Roman" w:cs="Times New Roman"/>
                <w:sz w:val="18"/>
                <w:szCs w:val="18"/>
              </w:rPr>
            </w:pPr>
            <w:r>
              <w:rPr>
                <w:rFonts w:eastAsia="Times New Roman" w:cs="Times New Roman"/>
                <w:sz w:val="18"/>
                <w:szCs w:val="18"/>
              </w:rPr>
              <w:t>Porcentaje</w:t>
            </w:r>
          </w:p>
        </w:tc>
      </w:tr>
      <w:tr w:rsidR="001854C0" w14:paraId="50E3B97B"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FC10A33"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7BB10397"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Local.</w:t>
            </w:r>
          </w:p>
        </w:tc>
      </w:tr>
      <w:tr w:rsidR="001854C0" w:rsidRPr="002023D9" w14:paraId="55FF5387"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B4F86D0" w14:textId="77777777" w:rsidR="00C56044"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44F3BF51" w14:textId="77777777" w:rsidR="00C56044" w:rsidRPr="002023D9" w:rsidRDefault="00C56044" w:rsidP="001854C0">
            <w:pPr>
              <w:spacing w:after="0" w:line="240" w:lineRule="auto"/>
              <w:rPr>
                <w:rFonts w:eastAsia="Times New Roman" w:cs="Times New Roman"/>
                <w:sz w:val="18"/>
                <w:szCs w:val="18"/>
              </w:rPr>
            </w:pPr>
            <w:r>
              <w:rPr>
                <w:rFonts w:eastAsia="Times New Roman" w:cs="Times New Roman"/>
                <w:sz w:val="18"/>
                <w:szCs w:val="18"/>
              </w:rPr>
              <w:t>Cada 1 año</w:t>
            </w:r>
          </w:p>
        </w:tc>
      </w:tr>
      <w:tr w:rsidR="001854C0" w:rsidRPr="00616035" w14:paraId="5EBDFA75"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F34385C"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516304DA"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Representa el porcentaje del área de espacio público destinado a plazas y parques sobre el total del área de espacio público.</w:t>
            </w:r>
          </w:p>
        </w:tc>
      </w:tr>
      <w:tr w:rsidR="001854C0" w:rsidRPr="00FE3648" w14:paraId="078714A2"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3E3D7C"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3C995DD" w14:textId="77777777" w:rsidR="00C56044" w:rsidRPr="00FE3648" w:rsidRDefault="00C56044" w:rsidP="001854C0">
            <w:pPr>
              <w:spacing w:after="0" w:line="240" w:lineRule="auto"/>
              <w:rPr>
                <w:rFonts w:eastAsia="Times New Roman" w:cs="Times New Roman"/>
                <w:sz w:val="18"/>
                <w:szCs w:val="18"/>
              </w:rPr>
            </w:pPr>
            <w:r>
              <w:rPr>
                <w:rFonts w:eastAsia="Times New Roman" w:cs="Times New Roman"/>
                <w:sz w:val="18"/>
                <w:szCs w:val="18"/>
              </w:rPr>
              <w:t>Secretaría de Territorio, Hábitat y Vivienda.</w:t>
            </w:r>
          </w:p>
        </w:tc>
      </w:tr>
      <w:tr w:rsidR="001854C0" w:rsidRPr="00F406F1" w14:paraId="470937AF" w14:textId="77777777" w:rsidTr="001854C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42F3A0E"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8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2D31590"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6EEED0E" w14:textId="77777777" w:rsidR="00C56044" w:rsidRPr="00F406F1" w:rsidRDefault="00C56044" w:rsidP="001854C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854C0" w:rsidRPr="00616035" w14:paraId="0212E3EF" w14:textId="77777777" w:rsidTr="001854C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7AA203F" w14:textId="77777777" w:rsidR="00C56044" w:rsidRPr="00616035" w:rsidRDefault="00C56044" w:rsidP="001854C0">
            <w:pPr>
              <w:spacing w:after="0" w:line="240" w:lineRule="auto"/>
              <w:rPr>
                <w:rFonts w:eastAsia="Times New Roman" w:cs="Times New Roman"/>
                <w:b/>
                <w:bCs/>
                <w:sz w:val="18"/>
                <w:szCs w:val="18"/>
              </w:rPr>
            </w:pPr>
          </w:p>
        </w:tc>
        <w:tc>
          <w:tcPr>
            <w:tcW w:w="3180" w:type="dxa"/>
            <w:tcBorders>
              <w:top w:val="nil"/>
              <w:left w:val="nil"/>
              <w:bottom w:val="single" w:sz="8" w:space="0" w:color="auto"/>
              <w:right w:val="single" w:sz="8" w:space="0" w:color="auto"/>
            </w:tcBorders>
            <w:shd w:val="clear" w:color="auto" w:fill="D5DCE4" w:themeFill="text2" w:themeFillTint="33"/>
            <w:noWrap/>
            <w:vAlign w:val="center"/>
            <w:hideMark/>
          </w:tcPr>
          <w:p w14:paraId="64A3EB66"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F8A9213"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1854C0" w:rsidRPr="00616035" w14:paraId="36F3EE81" w14:textId="77777777" w:rsidTr="001854C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9BEF336" w14:textId="77777777" w:rsidR="00C56044" w:rsidRPr="00616035" w:rsidRDefault="00C56044" w:rsidP="001854C0">
            <w:pPr>
              <w:spacing w:after="0" w:line="240" w:lineRule="auto"/>
              <w:rPr>
                <w:rFonts w:eastAsia="Times New Roman" w:cs="Times New Roman"/>
                <w:b/>
                <w:bCs/>
                <w:sz w:val="18"/>
                <w:szCs w:val="18"/>
              </w:rPr>
            </w:pPr>
          </w:p>
        </w:tc>
        <w:tc>
          <w:tcPr>
            <w:tcW w:w="318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D85189E"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60E2025"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1854C0" w:rsidRPr="00616035" w14:paraId="5CCA585D"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119425"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086D1BA6" w14:textId="77777777" w:rsidR="00C56044" w:rsidRPr="00616035" w:rsidRDefault="00C56044" w:rsidP="001854C0">
            <w:pPr>
              <w:spacing w:after="0" w:line="240" w:lineRule="auto"/>
              <w:rPr>
                <w:rFonts w:eastAsia="Times New Roman" w:cs="Times New Roman"/>
                <w:sz w:val="18"/>
                <w:szCs w:val="18"/>
              </w:rPr>
            </w:pPr>
            <w:r w:rsidRPr="00EF7EB7">
              <w:rPr>
                <w:rFonts w:eastAsia="Times New Roman" w:cs="Times New Roman"/>
                <w:sz w:val="18"/>
                <w:szCs w:val="18"/>
              </w:rPr>
              <w:t>Espacios públicos de calidad insuficientes.</w:t>
            </w:r>
          </w:p>
        </w:tc>
      </w:tr>
      <w:tr w:rsidR="001854C0" w:rsidRPr="007F5680" w14:paraId="01ADF42B"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9ACD64E"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6A6451A"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3B5DD52"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32F87BB1" w14:textId="77777777" w:rsidR="00C56044" w:rsidRPr="007F5680"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1854C0" w:rsidRPr="007F5680" w14:paraId="0F496693"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97CD850" w14:textId="77777777" w:rsidR="00C56044" w:rsidRPr="007F5680" w:rsidRDefault="00C56044" w:rsidP="001854C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15831B82" w14:textId="77777777" w:rsidR="00C56044" w:rsidRPr="00EF7EB7" w:rsidRDefault="00C56044"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Habitat, U. (2016). MEASUREMENT OF CITY PROSPERITY. </w:t>
            </w:r>
            <w:r w:rsidRPr="00EF7EB7">
              <w:rPr>
                <w:rFonts w:eastAsia="Times New Roman" w:cs="Times New Roman"/>
                <w:sz w:val="18"/>
                <w:szCs w:val="18"/>
              </w:rPr>
              <w:t xml:space="preserve">Obtenido de </w:t>
            </w:r>
            <w:hyperlink r:id="rId70" w:history="1">
              <w:r w:rsidRPr="00EF7EB7">
                <w:rPr>
                  <w:rStyle w:val="Hipervnculo"/>
                  <w:rFonts w:eastAsia="Times New Roman" w:cs="Times New Roman"/>
                  <w:color w:val="auto"/>
                  <w:sz w:val="18"/>
                  <w:szCs w:val="18"/>
                </w:rPr>
                <w:t>http://cpi.unhabitat.org/sites/default/files/resources/CPI%20METADATA.2016.pdf</w:t>
              </w:r>
            </w:hyperlink>
          </w:p>
          <w:p w14:paraId="61C2F54D" w14:textId="77777777" w:rsidR="00C56044" w:rsidRPr="007F5680" w:rsidRDefault="00C56044" w:rsidP="0029496E">
            <w:pPr>
              <w:pStyle w:val="Prrafodelista"/>
              <w:numPr>
                <w:ilvl w:val="0"/>
                <w:numId w:val="10"/>
              </w:numPr>
              <w:spacing w:line="240" w:lineRule="auto"/>
              <w:contextualSpacing/>
              <w:jc w:val="left"/>
              <w:rPr>
                <w:rFonts w:eastAsia="Times New Roman" w:cs="Times New Roman"/>
                <w:sz w:val="18"/>
                <w:szCs w:val="18"/>
              </w:rPr>
            </w:pPr>
            <w:r w:rsidRPr="00EF7EB7">
              <w:rPr>
                <w:rFonts w:eastAsia="Times New Roman" w:cs="Times New Roman"/>
                <w:sz w:val="18"/>
                <w:szCs w:val="18"/>
              </w:rPr>
              <w:t xml:space="preserve">Consejo Nacional de Desarrollo Urbano (2018). “Sistema de Indicadores y Estándares de Calidad de Vida y Desarrollo Urbano”. Chile. Código BPU_20. Link: </w:t>
            </w:r>
            <w:hyperlink r:id="rId71" w:history="1">
              <w:r w:rsidRPr="00EF7EB7">
                <w:rPr>
                  <w:rStyle w:val="Hipervnculo"/>
                  <w:rFonts w:eastAsia="Times New Roman" w:cs="Times New Roman"/>
                  <w:color w:val="auto"/>
                  <w:sz w:val="18"/>
                  <w:szCs w:val="18"/>
                </w:rPr>
                <w:t>http://cndu.gob.cl/wp-content/uploads/2018/03/1.-PROPUESTA-SISTEMA-DE-INDICADORES-Y-EST%C3%81NDARES-DE-DESARROLLO-URBANO.pdf</w:t>
              </w:r>
            </w:hyperlink>
          </w:p>
        </w:tc>
      </w:tr>
      <w:tr w:rsidR="001854C0" w:rsidRPr="00616035" w14:paraId="15734560"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DF0DE3C"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C8A6C8D"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1854C0" w:rsidRPr="00616035" w14:paraId="391E796D"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23939F0"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870594B"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1854C0" w:rsidRPr="00616035" w14:paraId="2DC15497"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12519A5"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755C0FB"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FD9488E"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76F3569" w14:textId="77777777" w:rsidR="00C56044" w:rsidRDefault="00C56044" w:rsidP="00C56044">
      <w:r>
        <w:br w:type="page"/>
      </w:r>
    </w:p>
    <w:tbl>
      <w:tblPr>
        <w:tblW w:w="0" w:type="auto"/>
        <w:tblCellMar>
          <w:left w:w="70" w:type="dxa"/>
          <w:right w:w="70" w:type="dxa"/>
        </w:tblCellMar>
        <w:tblLook w:val="04A0" w:firstRow="1" w:lastRow="0" w:firstColumn="1" w:lastColumn="0" w:noHBand="0" w:noVBand="1"/>
      </w:tblPr>
      <w:tblGrid>
        <w:gridCol w:w="1416"/>
        <w:gridCol w:w="3108"/>
        <w:gridCol w:w="11013"/>
      </w:tblGrid>
      <w:tr w:rsidR="00C56044" w:rsidRPr="00616035" w14:paraId="43512FAA" w14:textId="77777777" w:rsidTr="001854C0">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4060BFC2" w14:textId="77777777" w:rsidR="00C56044" w:rsidRPr="00616035" w:rsidRDefault="00C56044" w:rsidP="001854C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25824" behindDoc="0" locked="0" layoutInCell="1" allowOverlap="1" wp14:anchorId="497ABA6E" wp14:editId="044EE329">
                  <wp:simplePos x="0" y="0"/>
                  <wp:positionH relativeFrom="column">
                    <wp:posOffset>539750</wp:posOffset>
                  </wp:positionH>
                  <wp:positionV relativeFrom="paragraph">
                    <wp:posOffset>-2540</wp:posOffset>
                  </wp:positionV>
                  <wp:extent cx="845185" cy="424815"/>
                  <wp:effectExtent l="0" t="0" r="0" b="0"/>
                  <wp:wrapNone/>
                  <wp:docPr id="254" name="Imagen 25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93B4F" w14:textId="77777777" w:rsidR="00C56044" w:rsidRPr="00616035" w:rsidRDefault="00C56044" w:rsidP="001854C0">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9552AA1"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1E35A2" w14:paraId="19C016FA"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9E6A0C"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0457074F" w14:textId="77777777" w:rsidR="00C56044" w:rsidRPr="001E35A2" w:rsidRDefault="00C56044" w:rsidP="001854C0">
            <w:pPr>
              <w:spacing w:after="0" w:line="240" w:lineRule="auto"/>
              <w:rPr>
                <w:rFonts w:eastAsia="Times New Roman" w:cs="Times New Roman"/>
                <w:sz w:val="18"/>
                <w:szCs w:val="18"/>
              </w:rPr>
            </w:pPr>
            <w:r w:rsidRPr="004D31BA">
              <w:rPr>
                <w:rFonts w:eastAsia="Times New Roman" w:cs="Times New Roman"/>
                <w:sz w:val="18"/>
                <w:szCs w:val="18"/>
              </w:rPr>
              <w:t xml:space="preserve">Área de espacios </w:t>
            </w:r>
            <w:r w:rsidRPr="00F87221">
              <w:rPr>
                <w:rFonts w:eastAsia="Times New Roman" w:cs="Times New Roman"/>
                <w:sz w:val="18"/>
                <w:szCs w:val="18"/>
              </w:rPr>
              <w:t>recreativos</w:t>
            </w:r>
          </w:p>
        </w:tc>
      </w:tr>
      <w:tr w:rsidR="00C56044" w14:paraId="46B7526C"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93E2DEA"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61745394"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2A68FD8E"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1E1C42B"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4D2F4B4F"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 xml:space="preserve">Porcentaje del área de espacio público destinado a </w:t>
            </w:r>
            <w:r w:rsidRPr="004D31BA">
              <w:rPr>
                <w:rFonts w:eastAsia="Times New Roman" w:cs="Times New Roman"/>
                <w:sz w:val="18"/>
                <w:szCs w:val="18"/>
              </w:rPr>
              <w:t xml:space="preserve">espacios </w:t>
            </w:r>
            <w:r w:rsidRPr="00F87221">
              <w:rPr>
                <w:rFonts w:eastAsia="Times New Roman" w:cs="Times New Roman"/>
                <w:sz w:val="18"/>
                <w:szCs w:val="18"/>
              </w:rPr>
              <w:t>recreativos</w:t>
            </w:r>
            <w:r>
              <w:rPr>
                <w:rFonts w:eastAsia="Times New Roman" w:cs="Times New Roman"/>
                <w:sz w:val="18"/>
                <w:szCs w:val="18"/>
              </w:rPr>
              <w:t>.</w:t>
            </w:r>
          </w:p>
        </w:tc>
      </w:tr>
      <w:tr w:rsidR="00C56044" w:rsidRPr="00616035" w14:paraId="15E95414"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8D3F1A0"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382F25E2"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34B4BA6" w14:textId="77777777" w:rsidR="00C56044" w:rsidRDefault="00C56044" w:rsidP="001854C0">
            <w:pPr>
              <w:spacing w:after="0" w:line="240" w:lineRule="auto"/>
              <w:jc w:val="center"/>
              <w:rPr>
                <w:rFonts w:eastAsia="Times New Roman" w:cs="Times New Roman"/>
                <w:sz w:val="16"/>
              </w:rPr>
            </w:pPr>
          </w:p>
          <w:p w14:paraId="6AA1E49C" w14:textId="77777777" w:rsidR="00C56044" w:rsidRPr="00927308" w:rsidRDefault="00C56044" w:rsidP="001854C0">
            <w:pPr>
              <w:spacing w:after="0" w:line="240" w:lineRule="auto"/>
              <w:jc w:val="center"/>
              <w:rPr>
                <w:rFonts w:eastAsia="Times New Roman" w:cs="Times New Roman"/>
                <w:sz w:val="16"/>
              </w:rPr>
            </w:pPr>
            <m:oMathPara>
              <m:oMath>
                <m:r>
                  <w:rPr>
                    <w:rFonts w:ascii="Cambria Math" w:hAnsi="Cambria Math"/>
                    <w:sz w:val="12"/>
                    <w:szCs w:val="12"/>
                  </w:rPr>
                  <m:t>Área de espacios recreativos=</m:t>
                </m:r>
                <m:f>
                  <m:fPr>
                    <m:ctrlPr>
                      <w:rPr>
                        <w:rFonts w:ascii="Cambria Math" w:hAnsi="Cambria Math"/>
                        <w:i/>
                        <w:sz w:val="12"/>
                        <w:szCs w:val="12"/>
                      </w:rPr>
                    </m:ctrlPr>
                  </m:fPr>
                  <m:num>
                    <m:r>
                      <w:rPr>
                        <w:rFonts w:ascii="Cambria Math" w:hAnsi="Cambria Math"/>
                        <w:sz w:val="12"/>
                        <w:szCs w:val="12"/>
                      </w:rPr>
                      <m:t>Espacio público destinado a espacios recreativos medido en Ha</m:t>
                    </m:r>
                  </m:num>
                  <m:den>
                    <m:r>
                      <w:rPr>
                        <w:rFonts w:ascii="Cambria Math" w:hAnsi="Cambria Math"/>
                        <w:sz w:val="12"/>
                        <w:szCs w:val="12"/>
                      </w:rPr>
                      <m:t>Total del área de espacio público</m:t>
                    </m:r>
                  </m:den>
                </m:f>
                <m:r>
                  <w:rPr>
                    <w:rFonts w:ascii="Cambria Math" w:hAnsi="Cambria Math"/>
                    <w:sz w:val="12"/>
                    <w:szCs w:val="12"/>
                  </w:rPr>
                  <m:t>x100</m:t>
                </m:r>
              </m:oMath>
            </m:oMathPara>
          </w:p>
          <w:p w14:paraId="5FCC358C" w14:textId="77777777" w:rsidR="00C56044" w:rsidRPr="00616035" w:rsidRDefault="00C56044" w:rsidP="001854C0">
            <w:pPr>
              <w:spacing w:after="0" w:line="240" w:lineRule="auto"/>
              <w:jc w:val="center"/>
              <w:rPr>
                <w:rFonts w:eastAsia="Times New Roman" w:cs="Times New Roman"/>
                <w:sz w:val="18"/>
                <w:szCs w:val="18"/>
              </w:rPr>
            </w:pPr>
          </w:p>
        </w:tc>
      </w:tr>
      <w:tr w:rsidR="00C56044" w:rsidRPr="00616035" w14:paraId="70C815CC"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3CD29C5"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6015C289"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6F92BE5" w14:textId="77777777" w:rsidR="00C56044" w:rsidRPr="00965254" w:rsidRDefault="00C56044" w:rsidP="0029496E">
            <w:pPr>
              <w:pStyle w:val="Prrafodelista"/>
              <w:numPr>
                <w:ilvl w:val="0"/>
                <w:numId w:val="70"/>
              </w:numPr>
              <w:spacing w:after="0" w:line="240" w:lineRule="auto"/>
              <w:contextualSpacing/>
              <w:jc w:val="left"/>
              <w:rPr>
                <w:rFonts w:eastAsia="Times New Roman" w:cs="Times New Roman"/>
                <w:sz w:val="18"/>
                <w:szCs w:val="18"/>
              </w:rPr>
            </w:pPr>
            <w:r w:rsidRPr="00965254">
              <w:rPr>
                <w:rFonts w:eastAsia="Times New Roman" w:cs="Times New Roman"/>
                <w:sz w:val="18"/>
                <w:szCs w:val="18"/>
              </w:rPr>
              <w:t xml:space="preserve">Dentro del glosario de la </w:t>
            </w:r>
            <w:r w:rsidRPr="00965254">
              <w:rPr>
                <w:rFonts w:eastAsia="Times New Roman" w:cs="Times New Roman"/>
                <w:i/>
                <w:sz w:val="18"/>
                <w:szCs w:val="18"/>
              </w:rPr>
              <w:t>Ley de Ordenamiento Territorial, Uso y Gestión del Suelo</w:t>
            </w:r>
            <w:r w:rsidRPr="00965254">
              <w:rPr>
                <w:rFonts w:eastAsia="Times New Roman" w:cs="Times New Roman"/>
                <w:sz w:val="18"/>
                <w:szCs w:val="18"/>
              </w:rPr>
              <w:t xml:space="preserve"> , específicamente en el Art. 4.7 se define al espacio público como: “Espacios de la ciudad donde todas las personas tienen derecho a estar y circular libremente, diseñados y construidos con fines y usos sociales recreacionales o de descanso, en los que ocurren actividades colectivas materiales o simbólicas de intercambio y diálogo entre los miembros de la comunidad”</w:t>
            </w:r>
          </w:p>
        </w:tc>
      </w:tr>
      <w:tr w:rsidR="00C56044" w:rsidRPr="00616035" w14:paraId="2D8EB817"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DD4F383"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AF28F0" w14:paraId="44935654"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739197B" w14:textId="77777777" w:rsidR="00C56044" w:rsidRPr="00AF28F0" w:rsidRDefault="00C56044" w:rsidP="001854C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E123DE" w14:paraId="6EF2ABC0"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363BBC4"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04273396" w14:textId="77777777" w:rsidR="00C56044" w:rsidRPr="00E123DE" w:rsidRDefault="00C56044" w:rsidP="001854C0">
            <w:pPr>
              <w:spacing w:after="0" w:line="240" w:lineRule="auto"/>
              <w:rPr>
                <w:rFonts w:eastAsia="Times New Roman" w:cs="Times New Roman"/>
                <w:sz w:val="18"/>
                <w:szCs w:val="18"/>
              </w:rPr>
            </w:pPr>
            <w:r>
              <w:rPr>
                <w:rFonts w:eastAsia="Times New Roman" w:cs="Times New Roman"/>
                <w:sz w:val="18"/>
                <w:szCs w:val="18"/>
              </w:rPr>
              <w:t>Porcentaje</w:t>
            </w:r>
          </w:p>
        </w:tc>
      </w:tr>
      <w:tr w:rsidR="00C56044" w14:paraId="510CDB73"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EB3CFAC"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0332DB1F"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Local.</w:t>
            </w:r>
          </w:p>
        </w:tc>
      </w:tr>
      <w:tr w:rsidR="00C56044" w:rsidRPr="002023D9" w14:paraId="43CF8156"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54BA48A" w14:textId="77777777" w:rsidR="00C56044"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71F44A33" w14:textId="77777777" w:rsidR="00C56044" w:rsidRPr="002023D9" w:rsidRDefault="00C56044" w:rsidP="001854C0">
            <w:pPr>
              <w:spacing w:after="0" w:line="240" w:lineRule="auto"/>
              <w:rPr>
                <w:rFonts w:eastAsia="Times New Roman" w:cs="Times New Roman"/>
                <w:sz w:val="18"/>
                <w:szCs w:val="18"/>
              </w:rPr>
            </w:pPr>
            <w:r>
              <w:rPr>
                <w:rFonts w:eastAsia="Times New Roman" w:cs="Times New Roman"/>
                <w:sz w:val="18"/>
                <w:szCs w:val="18"/>
              </w:rPr>
              <w:t>Cada 1 año</w:t>
            </w:r>
          </w:p>
        </w:tc>
      </w:tr>
      <w:tr w:rsidR="00C56044" w:rsidRPr="00616035" w14:paraId="1B6DD08C"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AA18EFF"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72F77C70"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 xml:space="preserve">Representa el porcentaje del área de espacio público destinado a espacios </w:t>
            </w:r>
            <w:r w:rsidRPr="00F87221">
              <w:rPr>
                <w:rFonts w:eastAsia="Times New Roman" w:cs="Times New Roman"/>
                <w:sz w:val="18"/>
                <w:szCs w:val="18"/>
              </w:rPr>
              <w:t>recreativos</w:t>
            </w:r>
            <w:r>
              <w:rPr>
                <w:rFonts w:eastAsia="Times New Roman" w:cs="Times New Roman"/>
                <w:sz w:val="18"/>
                <w:szCs w:val="18"/>
              </w:rPr>
              <w:t xml:space="preserve"> sobre el total del área de espacio público.</w:t>
            </w:r>
          </w:p>
        </w:tc>
      </w:tr>
      <w:tr w:rsidR="00C56044" w:rsidRPr="00FE3648" w14:paraId="048CC230"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EE64813"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4367EA1A" w14:textId="77777777" w:rsidR="00C56044" w:rsidRPr="00FE3648" w:rsidRDefault="00C56044" w:rsidP="001854C0">
            <w:pPr>
              <w:spacing w:after="0" w:line="240" w:lineRule="auto"/>
              <w:rPr>
                <w:rFonts w:eastAsia="Times New Roman" w:cs="Times New Roman"/>
                <w:sz w:val="18"/>
                <w:szCs w:val="18"/>
              </w:rPr>
            </w:pPr>
            <w:r>
              <w:rPr>
                <w:rFonts w:eastAsia="Times New Roman" w:cs="Times New Roman"/>
                <w:sz w:val="18"/>
                <w:szCs w:val="18"/>
              </w:rPr>
              <w:t>Secretaría de Territorio, Hábitat y Vivienda.</w:t>
            </w:r>
          </w:p>
        </w:tc>
      </w:tr>
      <w:tr w:rsidR="00C56044" w:rsidRPr="00F406F1" w14:paraId="6E2C92B9" w14:textId="77777777" w:rsidTr="001854C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7025DA4"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8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0CF2AE1"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6ACCC76" w14:textId="77777777" w:rsidR="00C56044" w:rsidRPr="00F406F1" w:rsidRDefault="00C56044" w:rsidP="001854C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17EE84B1" w14:textId="77777777" w:rsidTr="001854C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F05A477" w14:textId="77777777" w:rsidR="00C56044" w:rsidRPr="00616035" w:rsidRDefault="00C56044" w:rsidP="001854C0">
            <w:pPr>
              <w:spacing w:after="0" w:line="240" w:lineRule="auto"/>
              <w:rPr>
                <w:rFonts w:eastAsia="Times New Roman" w:cs="Times New Roman"/>
                <w:b/>
                <w:bCs/>
                <w:sz w:val="18"/>
                <w:szCs w:val="18"/>
              </w:rPr>
            </w:pPr>
          </w:p>
        </w:tc>
        <w:tc>
          <w:tcPr>
            <w:tcW w:w="3180" w:type="dxa"/>
            <w:tcBorders>
              <w:top w:val="nil"/>
              <w:left w:val="nil"/>
              <w:bottom w:val="single" w:sz="8" w:space="0" w:color="auto"/>
              <w:right w:val="single" w:sz="8" w:space="0" w:color="auto"/>
            </w:tcBorders>
            <w:shd w:val="clear" w:color="auto" w:fill="D5DCE4" w:themeFill="text2" w:themeFillTint="33"/>
            <w:noWrap/>
            <w:vAlign w:val="center"/>
            <w:hideMark/>
          </w:tcPr>
          <w:p w14:paraId="56833A60"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3636A37"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30162316" w14:textId="77777777" w:rsidTr="001854C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465436F" w14:textId="77777777" w:rsidR="00C56044" w:rsidRPr="00616035" w:rsidRDefault="00C56044" w:rsidP="001854C0">
            <w:pPr>
              <w:spacing w:after="0" w:line="240" w:lineRule="auto"/>
              <w:rPr>
                <w:rFonts w:eastAsia="Times New Roman" w:cs="Times New Roman"/>
                <w:b/>
                <w:bCs/>
                <w:sz w:val="18"/>
                <w:szCs w:val="18"/>
              </w:rPr>
            </w:pPr>
          </w:p>
        </w:tc>
        <w:tc>
          <w:tcPr>
            <w:tcW w:w="318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BD8B797"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407F386"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4DB61D51"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4CE0CD"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0C590233" w14:textId="77777777" w:rsidR="00C56044" w:rsidRPr="00616035" w:rsidRDefault="00C56044" w:rsidP="001854C0">
            <w:pPr>
              <w:spacing w:after="0" w:line="240" w:lineRule="auto"/>
              <w:rPr>
                <w:rFonts w:eastAsia="Times New Roman" w:cs="Times New Roman"/>
                <w:sz w:val="18"/>
                <w:szCs w:val="18"/>
              </w:rPr>
            </w:pPr>
            <w:r w:rsidRPr="00EF7EB7">
              <w:rPr>
                <w:rFonts w:eastAsia="Times New Roman" w:cs="Times New Roman"/>
                <w:sz w:val="18"/>
                <w:szCs w:val="18"/>
              </w:rPr>
              <w:t>Espacios públicos de calidad insuficientes.</w:t>
            </w:r>
          </w:p>
        </w:tc>
      </w:tr>
      <w:tr w:rsidR="00C56044" w:rsidRPr="007F5680" w14:paraId="3622D2F4"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E8F8E81"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45AE226"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DA2AC3C"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14B6713C" w14:textId="77777777" w:rsidR="00C56044" w:rsidRPr="007F5680"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7F5680" w14:paraId="6E6AE18F"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03B168" w14:textId="77777777" w:rsidR="00C56044" w:rsidRPr="007F5680" w:rsidRDefault="00C56044" w:rsidP="001854C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5B9C9A9" w14:textId="77777777" w:rsidR="00C56044" w:rsidRPr="00EF7EB7" w:rsidRDefault="00C56044"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Habitat, U. (2016). MEASUREMENT OF CITY PROSPERITY. </w:t>
            </w:r>
            <w:r w:rsidRPr="00EF7EB7">
              <w:rPr>
                <w:rFonts w:eastAsia="Times New Roman" w:cs="Times New Roman"/>
                <w:sz w:val="18"/>
                <w:szCs w:val="18"/>
              </w:rPr>
              <w:t xml:space="preserve">Obtenido de </w:t>
            </w:r>
            <w:hyperlink r:id="rId72" w:history="1">
              <w:r w:rsidRPr="00EF7EB7">
                <w:rPr>
                  <w:rStyle w:val="Hipervnculo"/>
                  <w:rFonts w:eastAsia="Times New Roman" w:cs="Times New Roman"/>
                  <w:color w:val="auto"/>
                  <w:sz w:val="18"/>
                  <w:szCs w:val="18"/>
                </w:rPr>
                <w:t>http://cpi.unhabitat.org/sites/default/files/resources/CPI%20METADATA.2016.pdf</w:t>
              </w:r>
            </w:hyperlink>
          </w:p>
          <w:p w14:paraId="337A1B02" w14:textId="77777777" w:rsidR="00C56044" w:rsidRPr="007F5680" w:rsidRDefault="00C56044" w:rsidP="0029496E">
            <w:pPr>
              <w:pStyle w:val="Prrafodelista"/>
              <w:numPr>
                <w:ilvl w:val="0"/>
                <w:numId w:val="10"/>
              </w:numPr>
              <w:spacing w:line="240" w:lineRule="auto"/>
              <w:contextualSpacing/>
              <w:jc w:val="left"/>
              <w:rPr>
                <w:rFonts w:eastAsia="Times New Roman" w:cs="Times New Roman"/>
                <w:sz w:val="18"/>
                <w:szCs w:val="18"/>
              </w:rPr>
            </w:pPr>
            <w:r w:rsidRPr="00EF7EB7">
              <w:rPr>
                <w:rFonts w:eastAsia="Times New Roman" w:cs="Times New Roman"/>
                <w:sz w:val="18"/>
                <w:szCs w:val="18"/>
              </w:rPr>
              <w:t xml:space="preserve">Consejo Nacional de Desarrollo Urbano (2018). “Sistema de Indicadores y Estándares de Calidad de Vida y Desarrollo Urbano”. Chile. Código BPU_20. Link: </w:t>
            </w:r>
            <w:hyperlink r:id="rId73" w:history="1">
              <w:r w:rsidRPr="00EF7EB7">
                <w:rPr>
                  <w:rStyle w:val="Hipervnculo"/>
                  <w:rFonts w:eastAsia="Times New Roman" w:cs="Times New Roman"/>
                  <w:color w:val="auto"/>
                  <w:sz w:val="18"/>
                  <w:szCs w:val="18"/>
                </w:rPr>
                <w:t>http://cndu.gob.cl/wp-content/uploads/2018/03/1.-PROPUESTA-SISTEMA-DE-INDICADORES-Y-EST%C3%81NDARES-DE-DESARROLLO-URBANO.pdf</w:t>
              </w:r>
            </w:hyperlink>
          </w:p>
        </w:tc>
      </w:tr>
      <w:tr w:rsidR="00C56044" w:rsidRPr="00616035" w14:paraId="500B892A"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55C0FE1"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07D9F7FE"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241C4189"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599EB72"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5CEA506D"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58849756" w14:textId="77777777" w:rsidTr="001854C0">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B0AF9BC"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1F1BA0C1"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1F2BE8B"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4E1A5B6" w14:textId="77777777" w:rsidR="00C56044" w:rsidRDefault="00C56044" w:rsidP="00C56044">
      <w:r>
        <w:br w:type="page"/>
      </w:r>
    </w:p>
    <w:tbl>
      <w:tblPr>
        <w:tblW w:w="0" w:type="auto"/>
        <w:tblCellMar>
          <w:left w:w="70" w:type="dxa"/>
          <w:right w:w="70" w:type="dxa"/>
        </w:tblCellMar>
        <w:tblLook w:val="04A0" w:firstRow="1" w:lastRow="0" w:firstColumn="1" w:lastColumn="0" w:noHBand="0" w:noVBand="1"/>
      </w:tblPr>
      <w:tblGrid>
        <w:gridCol w:w="1417"/>
        <w:gridCol w:w="2969"/>
        <w:gridCol w:w="11151"/>
      </w:tblGrid>
      <w:tr w:rsidR="00C56044" w:rsidRPr="00616035" w14:paraId="41CC9F5B" w14:textId="77777777" w:rsidTr="001854C0">
        <w:trPr>
          <w:trHeight w:val="824"/>
        </w:trPr>
        <w:tc>
          <w:tcPr>
            <w:tcW w:w="3964" w:type="dxa"/>
            <w:gridSpan w:val="2"/>
            <w:tcBorders>
              <w:top w:val="single" w:sz="4" w:space="0" w:color="auto"/>
              <w:left w:val="single" w:sz="4" w:space="0" w:color="auto"/>
              <w:bottom w:val="nil"/>
              <w:right w:val="single" w:sz="4" w:space="0" w:color="auto"/>
            </w:tcBorders>
            <w:shd w:val="clear" w:color="auto" w:fill="auto"/>
            <w:noWrap/>
            <w:vAlign w:val="center"/>
            <w:hideMark/>
          </w:tcPr>
          <w:p w14:paraId="6F9F2B2E" w14:textId="77777777" w:rsidR="00C56044" w:rsidRPr="00616035" w:rsidRDefault="00C56044" w:rsidP="001854C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12512" behindDoc="0" locked="0" layoutInCell="1" allowOverlap="1" wp14:anchorId="616D3D29" wp14:editId="36D0409C">
                  <wp:simplePos x="0" y="0"/>
                  <wp:positionH relativeFrom="column">
                    <wp:posOffset>539750</wp:posOffset>
                  </wp:positionH>
                  <wp:positionV relativeFrom="paragraph">
                    <wp:posOffset>-2540</wp:posOffset>
                  </wp:positionV>
                  <wp:extent cx="845185" cy="424815"/>
                  <wp:effectExtent l="0" t="0" r="0" b="0"/>
                  <wp:wrapNone/>
                  <wp:docPr id="255" name="Imagen 25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486B69" w14:textId="77777777" w:rsidR="00C56044" w:rsidRPr="00616035" w:rsidRDefault="00C56044" w:rsidP="001854C0">
            <w:pPr>
              <w:spacing w:after="0" w:line="240" w:lineRule="auto"/>
              <w:rPr>
                <w:rFonts w:eastAsia="Times New Roman" w:cs="Times New Roman"/>
                <w:sz w:val="18"/>
                <w:szCs w:val="18"/>
              </w:rPr>
            </w:pPr>
          </w:p>
        </w:tc>
        <w:tc>
          <w:tcPr>
            <w:tcW w:w="11418"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D4D83F9"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1E35A2" w14:paraId="21CA763C"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20A2CDD"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3B680D13" w14:textId="77777777" w:rsidR="00C56044" w:rsidRPr="001E35A2" w:rsidRDefault="00C56044" w:rsidP="001854C0">
            <w:pPr>
              <w:spacing w:after="0" w:line="240" w:lineRule="auto"/>
              <w:rPr>
                <w:rFonts w:eastAsia="Times New Roman" w:cs="Times New Roman"/>
                <w:sz w:val="18"/>
                <w:szCs w:val="18"/>
              </w:rPr>
            </w:pPr>
            <w:r w:rsidRPr="004D31BA">
              <w:rPr>
                <w:rFonts w:eastAsia="Times New Roman" w:cs="Times New Roman"/>
                <w:sz w:val="18"/>
                <w:szCs w:val="18"/>
              </w:rPr>
              <w:t>Área de espacios deportivos</w:t>
            </w:r>
          </w:p>
        </w:tc>
      </w:tr>
      <w:tr w:rsidR="00C56044" w14:paraId="26A3A2C6"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F269796"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418" w:type="dxa"/>
            <w:tcBorders>
              <w:top w:val="single" w:sz="8" w:space="0" w:color="auto"/>
              <w:left w:val="nil"/>
              <w:bottom w:val="single" w:sz="8" w:space="0" w:color="auto"/>
              <w:right w:val="single" w:sz="8" w:space="0" w:color="000000"/>
            </w:tcBorders>
            <w:shd w:val="clear" w:color="auto" w:fill="auto"/>
            <w:noWrap/>
            <w:vAlign w:val="center"/>
          </w:tcPr>
          <w:p w14:paraId="369253BF"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247D53B4"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EA85E58"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4C383CB2"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 xml:space="preserve">Porcentaje del área de espacio público destinado a </w:t>
            </w:r>
            <w:r w:rsidRPr="004D31BA">
              <w:rPr>
                <w:rFonts w:eastAsia="Times New Roman" w:cs="Times New Roman"/>
                <w:sz w:val="18"/>
                <w:szCs w:val="18"/>
              </w:rPr>
              <w:t>espacios deportivos</w:t>
            </w:r>
            <w:r>
              <w:rPr>
                <w:rFonts w:eastAsia="Times New Roman" w:cs="Times New Roman"/>
                <w:sz w:val="18"/>
                <w:szCs w:val="18"/>
              </w:rPr>
              <w:t>.</w:t>
            </w:r>
          </w:p>
        </w:tc>
      </w:tr>
      <w:tr w:rsidR="00C56044" w:rsidRPr="00616035" w14:paraId="79C92F68"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700EE76"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5AFCA368"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62CA371" w14:textId="77777777" w:rsidR="00C56044" w:rsidRDefault="00C56044" w:rsidP="001854C0">
            <w:pPr>
              <w:spacing w:after="0" w:line="240" w:lineRule="auto"/>
              <w:jc w:val="center"/>
              <w:rPr>
                <w:rFonts w:eastAsia="Times New Roman" w:cs="Times New Roman"/>
                <w:sz w:val="16"/>
              </w:rPr>
            </w:pPr>
          </w:p>
          <w:p w14:paraId="6986E6DD" w14:textId="77777777" w:rsidR="00C56044" w:rsidRPr="00927308" w:rsidRDefault="00C56044" w:rsidP="001854C0">
            <w:pPr>
              <w:spacing w:after="0" w:line="240" w:lineRule="auto"/>
              <w:jc w:val="center"/>
              <w:rPr>
                <w:rFonts w:eastAsia="Times New Roman" w:cs="Times New Roman"/>
                <w:sz w:val="16"/>
              </w:rPr>
            </w:pPr>
            <m:oMathPara>
              <m:oMath>
                <m:r>
                  <w:rPr>
                    <w:rFonts w:ascii="Cambria Math" w:hAnsi="Cambria Math"/>
                    <w:sz w:val="16"/>
                    <w:szCs w:val="12"/>
                  </w:rPr>
                  <m:t>Área de espacios deportivos=</m:t>
                </m:r>
                <m:f>
                  <m:fPr>
                    <m:ctrlPr>
                      <w:rPr>
                        <w:rFonts w:ascii="Cambria Math" w:hAnsi="Cambria Math"/>
                        <w:i/>
                        <w:sz w:val="16"/>
                        <w:szCs w:val="12"/>
                      </w:rPr>
                    </m:ctrlPr>
                  </m:fPr>
                  <m:num>
                    <m:r>
                      <w:rPr>
                        <w:rFonts w:ascii="Cambria Math" w:hAnsi="Cambria Math"/>
                        <w:sz w:val="16"/>
                        <w:szCs w:val="12"/>
                      </w:rPr>
                      <m:t>Espacio público destinado a espacios deportivos medido en Ha</m:t>
                    </m:r>
                  </m:num>
                  <m:den>
                    <m:r>
                      <w:rPr>
                        <w:rFonts w:ascii="Cambria Math" w:hAnsi="Cambria Math"/>
                        <w:sz w:val="16"/>
                        <w:szCs w:val="12"/>
                      </w:rPr>
                      <m:t>Total del área de espacio público</m:t>
                    </m:r>
                  </m:den>
                </m:f>
                <m:r>
                  <w:rPr>
                    <w:rFonts w:ascii="Cambria Math" w:hAnsi="Cambria Math"/>
                    <w:sz w:val="16"/>
                    <w:szCs w:val="12"/>
                  </w:rPr>
                  <m:t>x100</m:t>
                </m:r>
              </m:oMath>
            </m:oMathPara>
          </w:p>
          <w:p w14:paraId="77538AB1" w14:textId="77777777" w:rsidR="00C56044" w:rsidRPr="00616035" w:rsidRDefault="00C56044" w:rsidP="001854C0">
            <w:pPr>
              <w:spacing w:after="0" w:line="240" w:lineRule="auto"/>
              <w:jc w:val="center"/>
              <w:rPr>
                <w:rFonts w:eastAsia="Times New Roman" w:cs="Times New Roman"/>
                <w:sz w:val="18"/>
                <w:szCs w:val="18"/>
              </w:rPr>
            </w:pPr>
          </w:p>
        </w:tc>
      </w:tr>
      <w:tr w:rsidR="00C56044" w:rsidRPr="00616035" w14:paraId="4129D677"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915B768"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3998E220"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D156A38" w14:textId="77777777" w:rsidR="00C56044" w:rsidRPr="00965254" w:rsidRDefault="00C56044" w:rsidP="0029496E">
            <w:pPr>
              <w:pStyle w:val="Prrafodelista"/>
              <w:numPr>
                <w:ilvl w:val="0"/>
                <w:numId w:val="69"/>
              </w:numPr>
              <w:spacing w:after="0" w:line="240" w:lineRule="auto"/>
              <w:contextualSpacing/>
              <w:jc w:val="left"/>
              <w:rPr>
                <w:rFonts w:eastAsia="Times New Roman" w:cs="Times New Roman"/>
                <w:sz w:val="18"/>
                <w:szCs w:val="18"/>
              </w:rPr>
            </w:pPr>
            <w:r w:rsidRPr="00965254">
              <w:rPr>
                <w:rFonts w:eastAsia="Times New Roman" w:cs="Times New Roman"/>
                <w:sz w:val="18"/>
                <w:szCs w:val="18"/>
              </w:rPr>
              <w:t xml:space="preserve">Dentro del glosario de la </w:t>
            </w:r>
            <w:r w:rsidRPr="00965254">
              <w:rPr>
                <w:rFonts w:eastAsia="Times New Roman" w:cs="Times New Roman"/>
                <w:i/>
                <w:sz w:val="18"/>
                <w:szCs w:val="18"/>
              </w:rPr>
              <w:t>Ley de Ordenamiento Territorial, Uso y Gestión del Suelo</w:t>
            </w:r>
            <w:r w:rsidRPr="00965254">
              <w:rPr>
                <w:rFonts w:eastAsia="Times New Roman" w:cs="Times New Roman"/>
                <w:sz w:val="18"/>
                <w:szCs w:val="18"/>
              </w:rPr>
              <w:t xml:space="preserve"> , específicamente en el Art. 4.7 se define al espacio público como: “Espacios de la ciudad donde todas las personas tienen derecho a estar y circular libremente, diseñados y construidos con fines y usos sociales recreacionales o de descanso, en los que ocurren actividades colectivas materiales o simbólicas de intercambio y diálogo entre los miembros de la comunidad”</w:t>
            </w:r>
          </w:p>
        </w:tc>
      </w:tr>
      <w:tr w:rsidR="00C56044" w:rsidRPr="00616035" w14:paraId="4550853F"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927C22A"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AF28F0" w14:paraId="5B593839" w14:textId="77777777" w:rsidTr="001854C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D14A05F" w14:textId="77777777" w:rsidR="00C56044" w:rsidRPr="00AF28F0" w:rsidRDefault="00C56044" w:rsidP="001854C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E123DE" w14:paraId="2803706E"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8CEC923"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000702CF" w14:textId="77777777" w:rsidR="00C56044" w:rsidRPr="00E123DE" w:rsidRDefault="00C56044" w:rsidP="001854C0">
            <w:pPr>
              <w:spacing w:after="0" w:line="240" w:lineRule="auto"/>
              <w:rPr>
                <w:rFonts w:eastAsia="Times New Roman" w:cs="Times New Roman"/>
                <w:sz w:val="18"/>
                <w:szCs w:val="18"/>
              </w:rPr>
            </w:pPr>
            <w:r>
              <w:rPr>
                <w:rFonts w:eastAsia="Times New Roman" w:cs="Times New Roman"/>
                <w:sz w:val="18"/>
                <w:szCs w:val="18"/>
              </w:rPr>
              <w:t>Porcentaje</w:t>
            </w:r>
          </w:p>
        </w:tc>
      </w:tr>
      <w:tr w:rsidR="00C56044" w14:paraId="0F86635D"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6FCEC67"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418" w:type="dxa"/>
            <w:tcBorders>
              <w:top w:val="nil"/>
              <w:left w:val="nil"/>
              <w:bottom w:val="single" w:sz="8" w:space="0" w:color="auto"/>
              <w:right w:val="single" w:sz="8" w:space="0" w:color="000000"/>
            </w:tcBorders>
            <w:shd w:val="clear" w:color="auto" w:fill="auto"/>
            <w:noWrap/>
            <w:vAlign w:val="center"/>
          </w:tcPr>
          <w:p w14:paraId="5005F49F"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Local.</w:t>
            </w:r>
          </w:p>
        </w:tc>
      </w:tr>
      <w:tr w:rsidR="00C56044" w:rsidRPr="002023D9" w14:paraId="1B2163AB"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19E93F8" w14:textId="77777777" w:rsidR="00C56044"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418" w:type="dxa"/>
            <w:tcBorders>
              <w:top w:val="nil"/>
              <w:left w:val="nil"/>
              <w:bottom w:val="single" w:sz="8" w:space="0" w:color="auto"/>
              <w:right w:val="single" w:sz="8" w:space="0" w:color="000000"/>
            </w:tcBorders>
            <w:shd w:val="clear" w:color="auto" w:fill="auto"/>
            <w:noWrap/>
            <w:vAlign w:val="center"/>
          </w:tcPr>
          <w:p w14:paraId="2B9F58E0" w14:textId="77777777" w:rsidR="00C56044" w:rsidRPr="002023D9" w:rsidRDefault="00C56044" w:rsidP="001854C0">
            <w:pPr>
              <w:spacing w:after="0" w:line="240" w:lineRule="auto"/>
              <w:rPr>
                <w:rFonts w:eastAsia="Times New Roman" w:cs="Times New Roman"/>
                <w:sz w:val="18"/>
                <w:szCs w:val="18"/>
              </w:rPr>
            </w:pPr>
            <w:r>
              <w:rPr>
                <w:rFonts w:eastAsia="Times New Roman" w:cs="Times New Roman"/>
                <w:sz w:val="18"/>
                <w:szCs w:val="18"/>
              </w:rPr>
              <w:t>Cada 1 año</w:t>
            </w:r>
          </w:p>
        </w:tc>
      </w:tr>
      <w:tr w:rsidR="00C56044" w:rsidRPr="00616035" w14:paraId="617604F7"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AF945E0"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418" w:type="dxa"/>
            <w:tcBorders>
              <w:top w:val="nil"/>
              <w:left w:val="nil"/>
              <w:bottom w:val="single" w:sz="8" w:space="0" w:color="auto"/>
              <w:right w:val="single" w:sz="8" w:space="0" w:color="000000"/>
            </w:tcBorders>
            <w:shd w:val="clear" w:color="auto" w:fill="auto"/>
            <w:noWrap/>
            <w:vAlign w:val="center"/>
            <w:hideMark/>
          </w:tcPr>
          <w:p w14:paraId="77FA8966"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Representa el porcentaje del área de espacio público destinado a espacios deportivos sobre el total del área de espacio público.</w:t>
            </w:r>
          </w:p>
        </w:tc>
      </w:tr>
      <w:tr w:rsidR="00C56044" w:rsidRPr="00FE3648" w14:paraId="2654A3A4"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A95BC3"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07320E20" w14:textId="77777777" w:rsidR="00C56044" w:rsidRPr="00FE3648" w:rsidRDefault="00C56044" w:rsidP="001854C0">
            <w:pPr>
              <w:spacing w:after="0" w:line="240" w:lineRule="auto"/>
              <w:rPr>
                <w:rFonts w:eastAsia="Times New Roman" w:cs="Times New Roman"/>
                <w:sz w:val="18"/>
                <w:szCs w:val="18"/>
              </w:rPr>
            </w:pPr>
            <w:r>
              <w:rPr>
                <w:rFonts w:eastAsia="Times New Roman" w:cs="Times New Roman"/>
                <w:sz w:val="18"/>
                <w:szCs w:val="18"/>
              </w:rPr>
              <w:t>Secretaría de Territorio, Hábitat y Vivienda.</w:t>
            </w:r>
          </w:p>
        </w:tc>
      </w:tr>
      <w:tr w:rsidR="00C56044" w:rsidRPr="00F406F1" w14:paraId="1982B483" w14:textId="77777777" w:rsidTr="001854C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8167F08" w14:textId="77777777" w:rsidR="00C56044" w:rsidRPr="00616035" w:rsidRDefault="00C56044" w:rsidP="001854C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03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2140F14"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6933C72" w14:textId="77777777" w:rsidR="00C56044" w:rsidRPr="00F406F1" w:rsidRDefault="00C56044" w:rsidP="001854C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597A9E8E" w14:textId="77777777" w:rsidTr="001854C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653C9ED" w14:textId="77777777" w:rsidR="00C56044" w:rsidRPr="00616035" w:rsidRDefault="00C56044" w:rsidP="001854C0">
            <w:pPr>
              <w:spacing w:after="0" w:line="240" w:lineRule="auto"/>
              <w:rPr>
                <w:rFonts w:eastAsia="Times New Roman" w:cs="Times New Roman"/>
                <w:b/>
                <w:bCs/>
                <w:sz w:val="18"/>
                <w:szCs w:val="18"/>
              </w:rPr>
            </w:pPr>
          </w:p>
        </w:tc>
        <w:tc>
          <w:tcPr>
            <w:tcW w:w="3038" w:type="dxa"/>
            <w:tcBorders>
              <w:top w:val="nil"/>
              <w:left w:val="nil"/>
              <w:bottom w:val="single" w:sz="8" w:space="0" w:color="auto"/>
              <w:right w:val="single" w:sz="8" w:space="0" w:color="auto"/>
            </w:tcBorders>
            <w:shd w:val="clear" w:color="auto" w:fill="D5DCE4" w:themeFill="text2" w:themeFillTint="33"/>
            <w:noWrap/>
            <w:vAlign w:val="center"/>
            <w:hideMark/>
          </w:tcPr>
          <w:p w14:paraId="177655C1" w14:textId="77777777" w:rsidR="00C56044" w:rsidRPr="00616035" w:rsidRDefault="00C56044" w:rsidP="001854C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1C4799F"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2F319680" w14:textId="77777777" w:rsidTr="001854C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021869A" w14:textId="77777777" w:rsidR="00C56044" w:rsidRPr="00616035" w:rsidRDefault="00C56044" w:rsidP="001854C0">
            <w:pPr>
              <w:spacing w:after="0" w:line="240" w:lineRule="auto"/>
              <w:rPr>
                <w:rFonts w:eastAsia="Times New Roman" w:cs="Times New Roman"/>
                <w:b/>
                <w:bCs/>
                <w:sz w:val="18"/>
                <w:szCs w:val="18"/>
              </w:rPr>
            </w:pPr>
          </w:p>
        </w:tc>
        <w:tc>
          <w:tcPr>
            <w:tcW w:w="303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13593B1"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F6FCDA8"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924FA16"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C6778B4"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488E60D0" w14:textId="77777777" w:rsidR="00C56044" w:rsidRPr="00616035" w:rsidRDefault="00C56044" w:rsidP="001854C0">
            <w:pPr>
              <w:spacing w:after="0" w:line="240" w:lineRule="auto"/>
              <w:rPr>
                <w:rFonts w:eastAsia="Times New Roman" w:cs="Times New Roman"/>
                <w:sz w:val="18"/>
                <w:szCs w:val="18"/>
              </w:rPr>
            </w:pPr>
            <w:r w:rsidRPr="00EF7EB7">
              <w:rPr>
                <w:rFonts w:eastAsia="Times New Roman" w:cs="Times New Roman"/>
                <w:sz w:val="18"/>
                <w:szCs w:val="18"/>
              </w:rPr>
              <w:t>Espacios públicos de calidad insuficientes.</w:t>
            </w:r>
          </w:p>
        </w:tc>
      </w:tr>
      <w:tr w:rsidR="00C56044" w:rsidRPr="007F5680" w14:paraId="5E3E1B89"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A9ACE66"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FECDF91"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D49A694" w14:textId="77777777" w:rsidR="00C56044" w:rsidRPr="007F5680" w:rsidRDefault="00C56044" w:rsidP="001854C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2D883AA2" w14:textId="77777777" w:rsidR="00C56044" w:rsidRPr="007F5680" w:rsidRDefault="00C56044" w:rsidP="001854C0">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7F5680" w14:paraId="5DFCF341"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FB349F0" w14:textId="77777777" w:rsidR="00C56044" w:rsidRPr="007F5680" w:rsidRDefault="00C56044" w:rsidP="001854C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6C2836A1" w14:textId="77777777" w:rsidR="00C56044" w:rsidRPr="00EF7EB7" w:rsidRDefault="00C56044"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Habitat, U. (2016). MEASUREMENT OF CITY PROSPERITY. </w:t>
            </w:r>
            <w:r w:rsidRPr="00EF7EB7">
              <w:rPr>
                <w:rFonts w:eastAsia="Times New Roman" w:cs="Times New Roman"/>
                <w:sz w:val="18"/>
                <w:szCs w:val="18"/>
              </w:rPr>
              <w:t xml:space="preserve">Obtenido de </w:t>
            </w:r>
            <w:hyperlink r:id="rId74" w:history="1">
              <w:r w:rsidRPr="00EF7EB7">
                <w:rPr>
                  <w:sz w:val="18"/>
                  <w:szCs w:val="18"/>
                </w:rPr>
                <w:t>http://cpi.unhabitat.org/sites/default/files/resources/CPI%20METADATA.2016.pdf</w:t>
              </w:r>
            </w:hyperlink>
          </w:p>
          <w:p w14:paraId="5DC4B267" w14:textId="77777777" w:rsidR="00C56044" w:rsidRPr="007F5680" w:rsidRDefault="00C56044" w:rsidP="0029496E">
            <w:pPr>
              <w:pStyle w:val="Prrafodelista"/>
              <w:numPr>
                <w:ilvl w:val="0"/>
                <w:numId w:val="10"/>
              </w:numPr>
              <w:spacing w:line="240" w:lineRule="auto"/>
              <w:contextualSpacing/>
              <w:jc w:val="left"/>
              <w:rPr>
                <w:rFonts w:eastAsia="Times New Roman" w:cs="Times New Roman"/>
                <w:sz w:val="18"/>
                <w:szCs w:val="18"/>
              </w:rPr>
            </w:pPr>
            <w:r w:rsidRPr="00EF7EB7">
              <w:rPr>
                <w:rFonts w:eastAsia="Times New Roman" w:cs="Times New Roman"/>
                <w:sz w:val="18"/>
                <w:szCs w:val="18"/>
              </w:rPr>
              <w:t xml:space="preserve">Consejo Nacional de Desarrollo Urbano (2018). “Sistema de Indicadores y Estándares de Calidad de Vida y Desarrollo Urbano”. Chile. Código BPU_20. Link: </w:t>
            </w:r>
            <w:hyperlink r:id="rId75" w:history="1">
              <w:r w:rsidRPr="00EF7EB7">
                <w:rPr>
                  <w:sz w:val="18"/>
                  <w:szCs w:val="18"/>
                </w:rPr>
                <w:t>http://cndu.gob.cl/wp-content/uploads/2018/03/1.-PROPUESTA-SISTEMA-DE-INDICADORES-Y-EST%C3%81NDARES-DE-DESARROLLO-URBANO.pdf</w:t>
              </w:r>
            </w:hyperlink>
          </w:p>
        </w:tc>
      </w:tr>
      <w:tr w:rsidR="00C56044" w:rsidRPr="00616035" w14:paraId="618F8BE3"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0CFCA6" w14:textId="77777777" w:rsidR="00C56044" w:rsidRPr="00616035" w:rsidRDefault="00C56044" w:rsidP="001854C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294545B2"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587669B1"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AF67594"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3C09A11B"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217AB6E9" w14:textId="77777777" w:rsidTr="001854C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1C17FD2" w14:textId="77777777" w:rsidR="00C56044" w:rsidRPr="00616035" w:rsidRDefault="00C56044" w:rsidP="001854C0">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075170F0" w14:textId="77777777" w:rsidR="00C56044" w:rsidRDefault="00C56044" w:rsidP="001854C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A664BE7" w14:textId="77777777" w:rsidR="00C56044" w:rsidRPr="00616035" w:rsidRDefault="00C56044" w:rsidP="001854C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F213168" w14:textId="77777777" w:rsidR="001854C0" w:rsidRDefault="001854C0">
      <w:r>
        <w:br w:type="page"/>
      </w:r>
    </w:p>
    <w:tbl>
      <w:tblPr>
        <w:tblW w:w="0" w:type="auto"/>
        <w:tblCellMar>
          <w:left w:w="70" w:type="dxa"/>
          <w:right w:w="70" w:type="dxa"/>
        </w:tblCellMar>
        <w:tblLook w:val="04A0" w:firstRow="1" w:lastRow="0" w:firstColumn="1" w:lastColumn="0" w:noHBand="0" w:noVBand="1"/>
      </w:tblPr>
      <w:tblGrid>
        <w:gridCol w:w="1417"/>
        <w:gridCol w:w="2969"/>
        <w:gridCol w:w="11151"/>
      </w:tblGrid>
      <w:tr w:rsidR="00C56044" w:rsidRPr="00616035" w14:paraId="06FD72F0" w14:textId="77777777" w:rsidTr="003F4AC2">
        <w:trPr>
          <w:trHeight w:val="682"/>
        </w:trPr>
        <w:tc>
          <w:tcPr>
            <w:tcW w:w="3964" w:type="dxa"/>
            <w:gridSpan w:val="2"/>
            <w:tcBorders>
              <w:top w:val="single" w:sz="4" w:space="0" w:color="auto"/>
              <w:left w:val="single" w:sz="4" w:space="0" w:color="auto"/>
              <w:bottom w:val="nil"/>
              <w:right w:val="single" w:sz="4" w:space="0" w:color="auto"/>
            </w:tcBorders>
            <w:shd w:val="clear" w:color="auto" w:fill="auto"/>
            <w:noWrap/>
            <w:vAlign w:val="center"/>
            <w:hideMark/>
          </w:tcPr>
          <w:p w14:paraId="731C8E4F"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15584" behindDoc="0" locked="0" layoutInCell="1" allowOverlap="1" wp14:anchorId="6E4B7E08" wp14:editId="612EDF2F">
                  <wp:simplePos x="0" y="0"/>
                  <wp:positionH relativeFrom="column">
                    <wp:posOffset>539750</wp:posOffset>
                  </wp:positionH>
                  <wp:positionV relativeFrom="paragraph">
                    <wp:posOffset>-2540</wp:posOffset>
                  </wp:positionV>
                  <wp:extent cx="845185" cy="424815"/>
                  <wp:effectExtent l="0" t="0" r="0" b="0"/>
                  <wp:wrapNone/>
                  <wp:docPr id="256" name="Imagen 25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8C51B4" w14:textId="77777777" w:rsidR="00C56044" w:rsidRPr="00616035" w:rsidRDefault="00C56044" w:rsidP="003F4AC2">
            <w:pPr>
              <w:spacing w:after="0" w:line="240" w:lineRule="auto"/>
              <w:rPr>
                <w:rFonts w:eastAsia="Times New Roman" w:cs="Times New Roman"/>
                <w:sz w:val="18"/>
                <w:szCs w:val="18"/>
              </w:rPr>
            </w:pPr>
          </w:p>
        </w:tc>
        <w:tc>
          <w:tcPr>
            <w:tcW w:w="11418"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7273A8A"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77578BD2"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42F1A8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5E18C557" w14:textId="77777777" w:rsidR="00C56044" w:rsidRPr="00616035" w:rsidRDefault="00C56044" w:rsidP="003F4AC2">
            <w:pPr>
              <w:spacing w:after="0" w:line="240" w:lineRule="auto"/>
              <w:rPr>
                <w:rFonts w:eastAsia="Times New Roman" w:cs="Times New Roman"/>
                <w:sz w:val="18"/>
                <w:szCs w:val="18"/>
              </w:rPr>
            </w:pPr>
            <w:r w:rsidRPr="00F16914">
              <w:rPr>
                <w:rFonts w:eastAsia="Times New Roman" w:cs="Times New Roman"/>
                <w:sz w:val="18"/>
                <w:szCs w:val="18"/>
              </w:rPr>
              <w:t>Acceso a alumbrado público</w:t>
            </w:r>
          </w:p>
        </w:tc>
      </w:tr>
      <w:tr w:rsidR="00C56044" w:rsidRPr="00616035" w14:paraId="54D910E8"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49BE2BC"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418" w:type="dxa"/>
            <w:tcBorders>
              <w:top w:val="single" w:sz="8" w:space="0" w:color="auto"/>
              <w:left w:val="nil"/>
              <w:bottom w:val="single" w:sz="8" w:space="0" w:color="auto"/>
              <w:right w:val="single" w:sz="8" w:space="0" w:color="000000"/>
            </w:tcBorders>
            <w:shd w:val="clear" w:color="auto" w:fill="auto"/>
            <w:noWrap/>
            <w:vAlign w:val="center"/>
          </w:tcPr>
          <w:p w14:paraId="1B56326C"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4B0C3682"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66A6C8C"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5BD30FA6" w14:textId="77777777" w:rsidR="00C56044" w:rsidRPr="00616035" w:rsidRDefault="00C56044" w:rsidP="003F4AC2">
            <w:pPr>
              <w:spacing w:after="0" w:line="240" w:lineRule="auto"/>
              <w:rPr>
                <w:rFonts w:eastAsia="Times New Roman" w:cs="Times New Roman"/>
                <w:sz w:val="18"/>
                <w:szCs w:val="18"/>
              </w:rPr>
            </w:pPr>
            <w:r w:rsidRPr="00F16914">
              <w:rPr>
                <w:rFonts w:eastAsia="Times New Roman" w:cs="Times New Roman"/>
                <w:sz w:val="18"/>
                <w:szCs w:val="18"/>
              </w:rPr>
              <w:t xml:space="preserve">Porcentaje de hogares </w:t>
            </w:r>
            <w:r>
              <w:rPr>
                <w:rFonts w:eastAsia="Times New Roman" w:cs="Times New Roman"/>
                <w:sz w:val="18"/>
                <w:szCs w:val="18"/>
              </w:rPr>
              <w:t>con</w:t>
            </w:r>
            <w:r w:rsidRPr="00F16914">
              <w:rPr>
                <w:rFonts w:eastAsia="Times New Roman" w:cs="Times New Roman"/>
                <w:sz w:val="18"/>
                <w:szCs w:val="18"/>
              </w:rPr>
              <w:t xml:space="preserve"> disponibilidad de alumbrado público</w:t>
            </w:r>
          </w:p>
        </w:tc>
      </w:tr>
      <w:tr w:rsidR="00C56044" w:rsidRPr="00616035" w14:paraId="7FB50441"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E9405F3"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5C52BE0E"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712EAB" w14:textId="77777777" w:rsidR="00C56044" w:rsidRDefault="00C56044" w:rsidP="003F4AC2">
            <w:pPr>
              <w:spacing w:after="0" w:line="240" w:lineRule="auto"/>
              <w:jc w:val="center"/>
              <w:rPr>
                <w:rFonts w:eastAsia="Times New Roman" w:cs="Times New Roman"/>
                <w:sz w:val="16"/>
              </w:rPr>
            </w:pPr>
          </w:p>
          <w:p w14:paraId="3718361B"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Acceso a alumbrado público =</m:t>
                </m:r>
                <m:f>
                  <m:fPr>
                    <m:ctrlPr>
                      <w:rPr>
                        <w:rFonts w:ascii="Cambria Math" w:hAnsi="Cambria Math"/>
                        <w:i/>
                        <w:sz w:val="12"/>
                        <w:szCs w:val="12"/>
                      </w:rPr>
                    </m:ctrlPr>
                  </m:fPr>
                  <m:num>
                    <m:r>
                      <w:rPr>
                        <w:rFonts w:ascii="Cambria Math" w:hAnsi="Cambria Math"/>
                        <w:sz w:val="12"/>
                        <w:szCs w:val="12"/>
                      </w:rPr>
                      <m:t xml:space="preserve">Número de hogares con disponibilidad de alumbrado público  </m:t>
                    </m:r>
                  </m:num>
                  <m:den>
                    <m:r>
                      <w:rPr>
                        <w:rFonts w:ascii="Cambria Math" w:hAnsi="Cambria Math"/>
                        <w:sz w:val="12"/>
                        <w:szCs w:val="12"/>
                      </w:rPr>
                      <m:t>Total de Hogares</m:t>
                    </m:r>
                  </m:den>
                </m:f>
                <m:r>
                  <w:rPr>
                    <w:rFonts w:ascii="Cambria Math" w:hAnsi="Cambria Math"/>
                    <w:sz w:val="12"/>
                    <w:szCs w:val="12"/>
                  </w:rPr>
                  <m:t>x100</m:t>
                </m:r>
              </m:oMath>
            </m:oMathPara>
          </w:p>
          <w:p w14:paraId="36E0776F"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7FA46CCA"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D520C07"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3007B40B"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1EE7226" w14:textId="77777777" w:rsidR="00C56044" w:rsidRDefault="00C56044" w:rsidP="0029496E">
            <w:pPr>
              <w:pStyle w:val="Prrafodelista"/>
              <w:numPr>
                <w:ilvl w:val="0"/>
                <w:numId w:val="71"/>
              </w:numPr>
              <w:spacing w:after="0" w:line="240" w:lineRule="auto"/>
              <w:contextualSpacing/>
              <w:rPr>
                <w:rFonts w:eastAsia="Times New Roman" w:cs="Times New Roman"/>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Conjunto de personas que residen habitualmente en la misma vivienda o en parte de ella (viv</w:t>
            </w:r>
            <w:r>
              <w:rPr>
                <w:rFonts w:eastAsia="Times New Roman" w:cs="Times New Roman"/>
                <w:sz w:val="18"/>
                <w:szCs w:val="18"/>
              </w:rPr>
              <w:t>e</w:t>
            </w:r>
            <w:r w:rsidRPr="00ED1B29">
              <w:rPr>
                <w:rFonts w:eastAsia="Times New Roman" w:cs="Times New Roman"/>
                <w:sz w:val="18"/>
                <w:szCs w:val="18"/>
              </w:rPr>
              <w:t xml:space="preserve"> bajo el mismo techo), que están unidas o no por lazos de parentesco, y que cocinan en común para todos sus miembros (comen de la misma olla</w:t>
            </w:r>
            <w:r>
              <w:rPr>
                <w:rFonts w:eastAsia="Times New Roman" w:cs="Times New Roman"/>
                <w:sz w:val="18"/>
                <w:szCs w:val="18"/>
              </w:rPr>
              <w:t>)</w:t>
            </w:r>
          </w:p>
          <w:p w14:paraId="139E03E2" w14:textId="77777777" w:rsidR="00C56044" w:rsidRPr="00616035" w:rsidRDefault="00C56044" w:rsidP="0029496E">
            <w:pPr>
              <w:pStyle w:val="Prrafodelista"/>
              <w:numPr>
                <w:ilvl w:val="0"/>
                <w:numId w:val="71"/>
              </w:numPr>
              <w:spacing w:after="0" w:line="240" w:lineRule="auto"/>
              <w:contextualSpacing/>
              <w:rPr>
                <w:rFonts w:eastAsia="Times New Roman" w:cs="Times New Roman"/>
                <w:sz w:val="18"/>
                <w:szCs w:val="18"/>
              </w:rPr>
            </w:pPr>
            <w:r w:rsidRPr="000E7EBD">
              <w:rPr>
                <w:rFonts w:eastAsia="Times New Roman" w:cs="Times New Roman"/>
                <w:b/>
                <w:sz w:val="18"/>
                <w:szCs w:val="18"/>
              </w:rPr>
              <w:t>Alumbrado público</w:t>
            </w:r>
            <w:r w:rsidRPr="00ED1B29">
              <w:rPr>
                <w:rFonts w:eastAsia="Times New Roman" w:cs="Times New Roman"/>
                <w:b/>
                <w:sz w:val="18"/>
                <w:szCs w:val="18"/>
              </w:rPr>
              <w:t>.-</w:t>
            </w:r>
            <w:r w:rsidRPr="000E7EBD">
              <w:rPr>
                <w:rFonts w:eastAsia="Times New Roman" w:cs="Times New Roman"/>
                <w:sz w:val="18"/>
                <w:szCs w:val="18"/>
              </w:rPr>
              <w:t xml:space="preserve"> es el servicio público no domiciliario que se presta con el objeto de proporcionar exclusivamente la iluminación de los bienes de uso público y demás espacios de libre circulación con tránsito vehicular o peatonal, dentro del perímetro urbano y rural de un municipio o distrito.</w:t>
            </w:r>
          </w:p>
        </w:tc>
      </w:tr>
      <w:tr w:rsidR="00C56044" w:rsidRPr="00616035" w14:paraId="45CE765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292D3A7"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1E0932FC"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C9F1584"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01F506C9"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1F5B2B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29D59655"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Porcentaje</w:t>
            </w:r>
          </w:p>
        </w:tc>
      </w:tr>
      <w:tr w:rsidR="00C56044" w:rsidRPr="00616035" w14:paraId="265C347C"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0120092"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418" w:type="dxa"/>
            <w:tcBorders>
              <w:top w:val="nil"/>
              <w:left w:val="nil"/>
              <w:bottom w:val="single" w:sz="8" w:space="0" w:color="auto"/>
              <w:right w:val="single" w:sz="8" w:space="0" w:color="000000"/>
            </w:tcBorders>
            <w:shd w:val="clear" w:color="auto" w:fill="auto"/>
            <w:noWrap/>
            <w:vAlign w:val="center"/>
          </w:tcPr>
          <w:p w14:paraId="3DACB9AF"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68A01FBC"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A563E95"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418" w:type="dxa"/>
            <w:tcBorders>
              <w:top w:val="nil"/>
              <w:left w:val="nil"/>
              <w:bottom w:val="single" w:sz="8" w:space="0" w:color="auto"/>
              <w:right w:val="single" w:sz="8" w:space="0" w:color="000000"/>
            </w:tcBorders>
            <w:shd w:val="clear" w:color="auto" w:fill="auto"/>
            <w:noWrap/>
            <w:vAlign w:val="center"/>
          </w:tcPr>
          <w:p w14:paraId="19ABA330"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192E9184"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1EE4B15"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418" w:type="dxa"/>
            <w:tcBorders>
              <w:top w:val="nil"/>
              <w:left w:val="nil"/>
              <w:bottom w:val="single" w:sz="8" w:space="0" w:color="auto"/>
              <w:right w:val="single" w:sz="8" w:space="0" w:color="000000"/>
            </w:tcBorders>
            <w:shd w:val="clear" w:color="auto" w:fill="auto"/>
            <w:noWrap/>
            <w:vAlign w:val="center"/>
            <w:hideMark/>
          </w:tcPr>
          <w:p w14:paraId="0DC35207" w14:textId="77777777" w:rsidR="00C56044" w:rsidRPr="00616035" w:rsidRDefault="00C56044" w:rsidP="003F4AC2">
            <w:pPr>
              <w:spacing w:after="0" w:line="240" w:lineRule="auto"/>
              <w:rPr>
                <w:rFonts w:eastAsia="Times New Roman" w:cs="Times New Roman"/>
                <w:sz w:val="18"/>
                <w:szCs w:val="18"/>
              </w:rPr>
            </w:pPr>
            <w:r w:rsidRPr="00FE3648">
              <w:rPr>
                <w:rFonts w:eastAsia="Times New Roman" w:cs="Times New Roman"/>
                <w:sz w:val="18"/>
                <w:szCs w:val="18"/>
              </w:rPr>
              <w:t xml:space="preserve">Representa </w:t>
            </w:r>
            <w:r>
              <w:rPr>
                <w:rFonts w:eastAsia="Times New Roman" w:cs="Times New Roman"/>
                <w:sz w:val="18"/>
                <w:szCs w:val="18"/>
              </w:rPr>
              <w:t>el p</w:t>
            </w:r>
            <w:r w:rsidRPr="00F16914">
              <w:rPr>
                <w:rFonts w:eastAsia="Times New Roman" w:cs="Times New Roman"/>
                <w:sz w:val="18"/>
                <w:szCs w:val="18"/>
              </w:rPr>
              <w:t xml:space="preserve">orcentaje de hogares </w:t>
            </w:r>
            <w:r>
              <w:rPr>
                <w:rFonts w:eastAsia="Times New Roman" w:cs="Times New Roman"/>
                <w:sz w:val="18"/>
                <w:szCs w:val="18"/>
              </w:rPr>
              <w:t>con</w:t>
            </w:r>
            <w:r w:rsidRPr="00F16914">
              <w:rPr>
                <w:rFonts w:eastAsia="Times New Roman" w:cs="Times New Roman"/>
                <w:sz w:val="18"/>
                <w:szCs w:val="18"/>
              </w:rPr>
              <w:t xml:space="preserve"> disponibilidad de alumbrado público</w:t>
            </w:r>
            <w:r>
              <w:rPr>
                <w:rFonts w:eastAsia="Times New Roman" w:cs="Times New Roman"/>
                <w:sz w:val="18"/>
                <w:szCs w:val="18"/>
              </w:rPr>
              <w:t>.</w:t>
            </w:r>
          </w:p>
        </w:tc>
      </w:tr>
      <w:tr w:rsidR="00C56044" w:rsidRPr="00616035" w14:paraId="77D829F9"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A91268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1D80F8DE" w14:textId="123BEB12"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573F0104"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ACF20AE"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03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7258A5A"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639820D"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65EE58F4"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716DD8E" w14:textId="77777777" w:rsidR="00C56044" w:rsidRPr="00616035" w:rsidRDefault="00C56044" w:rsidP="003F4AC2">
            <w:pPr>
              <w:spacing w:after="0" w:line="240" w:lineRule="auto"/>
              <w:rPr>
                <w:rFonts w:eastAsia="Times New Roman" w:cs="Times New Roman"/>
                <w:b/>
                <w:bCs/>
                <w:sz w:val="18"/>
                <w:szCs w:val="18"/>
              </w:rPr>
            </w:pPr>
          </w:p>
        </w:tc>
        <w:tc>
          <w:tcPr>
            <w:tcW w:w="3038" w:type="dxa"/>
            <w:tcBorders>
              <w:top w:val="nil"/>
              <w:left w:val="nil"/>
              <w:bottom w:val="single" w:sz="8" w:space="0" w:color="auto"/>
              <w:right w:val="single" w:sz="8" w:space="0" w:color="auto"/>
            </w:tcBorders>
            <w:shd w:val="clear" w:color="auto" w:fill="D5DCE4" w:themeFill="text2" w:themeFillTint="33"/>
            <w:noWrap/>
            <w:vAlign w:val="center"/>
            <w:hideMark/>
          </w:tcPr>
          <w:p w14:paraId="333E6807"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C29AD68"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2AB9483A"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3D77152" w14:textId="77777777" w:rsidR="00C56044" w:rsidRPr="00616035" w:rsidRDefault="00C56044" w:rsidP="003F4AC2">
            <w:pPr>
              <w:spacing w:after="0" w:line="240" w:lineRule="auto"/>
              <w:rPr>
                <w:rFonts w:eastAsia="Times New Roman" w:cs="Times New Roman"/>
                <w:b/>
                <w:bCs/>
                <w:sz w:val="18"/>
                <w:szCs w:val="18"/>
              </w:rPr>
            </w:pPr>
          </w:p>
        </w:tc>
        <w:tc>
          <w:tcPr>
            <w:tcW w:w="303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B2300B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8E094CE"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6F1F850A"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114A50D"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300C9E3E" w14:textId="77777777" w:rsidR="00C56044" w:rsidRPr="00616035" w:rsidRDefault="00C56044" w:rsidP="003F4AC2">
            <w:pPr>
              <w:spacing w:after="0" w:line="240" w:lineRule="auto"/>
              <w:rPr>
                <w:rFonts w:eastAsia="Times New Roman" w:cs="Times New Roman"/>
                <w:sz w:val="18"/>
                <w:szCs w:val="18"/>
              </w:rPr>
            </w:pPr>
            <w:r w:rsidRPr="00C436AF">
              <w:rPr>
                <w:rFonts w:eastAsia="Times New Roman" w:cs="Times New Roman"/>
                <w:sz w:val="18"/>
                <w:szCs w:val="18"/>
              </w:rPr>
              <w:t>Diseño de iluminaria pública deficiente.</w:t>
            </w:r>
          </w:p>
        </w:tc>
      </w:tr>
      <w:tr w:rsidR="00C56044" w:rsidRPr="00616035" w14:paraId="7E511AF2"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3FCCA4"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59A7ABB"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26338E5"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538A5E51"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5ECB7D25"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883A7BC"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3DC6877A" w14:textId="77777777" w:rsidR="00C56044" w:rsidRPr="00EF7EB7" w:rsidRDefault="00C56044"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Habitat, U. (2016). MEASUREMENT OF CITY PROSPERITY. </w:t>
            </w:r>
            <w:r w:rsidRPr="00EF7EB7">
              <w:rPr>
                <w:rFonts w:eastAsia="Times New Roman" w:cs="Times New Roman"/>
                <w:sz w:val="18"/>
                <w:szCs w:val="18"/>
              </w:rPr>
              <w:t xml:space="preserve">Obtenido de </w:t>
            </w:r>
            <w:hyperlink r:id="rId76" w:history="1">
              <w:r w:rsidRPr="00EF7EB7">
                <w:rPr>
                  <w:rStyle w:val="Hipervnculo"/>
                  <w:rFonts w:eastAsia="Times New Roman" w:cs="Times New Roman"/>
                  <w:color w:val="auto"/>
                  <w:sz w:val="18"/>
                  <w:szCs w:val="18"/>
                </w:rPr>
                <w:t>http://cpi.unhabitat.org/sites/default/files/resources/CPI%20METADATA.2016.pdf</w:t>
              </w:r>
            </w:hyperlink>
          </w:p>
          <w:p w14:paraId="0448254C" w14:textId="77777777" w:rsidR="00C56044" w:rsidRPr="007F5680" w:rsidRDefault="00C56044" w:rsidP="0029496E">
            <w:pPr>
              <w:pStyle w:val="Prrafodelista"/>
              <w:numPr>
                <w:ilvl w:val="0"/>
                <w:numId w:val="10"/>
              </w:numPr>
              <w:spacing w:line="240" w:lineRule="auto"/>
              <w:contextualSpacing/>
              <w:jc w:val="left"/>
              <w:rPr>
                <w:rFonts w:eastAsia="Times New Roman" w:cs="Times New Roman"/>
                <w:sz w:val="18"/>
                <w:szCs w:val="18"/>
              </w:rPr>
            </w:pPr>
            <w:r w:rsidRPr="00EF7EB7">
              <w:rPr>
                <w:rFonts w:eastAsia="Times New Roman" w:cs="Times New Roman"/>
                <w:sz w:val="18"/>
                <w:szCs w:val="18"/>
              </w:rPr>
              <w:t xml:space="preserve">Consejo Nacional de Desarrollo Urbano (2018). “Sistema de Indicadores y Estándares de Calidad de Vida y Desarrollo Urbano”. Chile. Código BPU_20. Link: </w:t>
            </w:r>
            <w:hyperlink r:id="rId77" w:history="1">
              <w:r w:rsidRPr="00EF7EB7">
                <w:rPr>
                  <w:rStyle w:val="Hipervnculo"/>
                  <w:rFonts w:eastAsia="Times New Roman" w:cs="Times New Roman"/>
                  <w:color w:val="auto"/>
                  <w:sz w:val="18"/>
                  <w:szCs w:val="18"/>
                </w:rPr>
                <w:t>http://cndu.gob.cl/wp-content/uploads/2018/03/1.-PROPUESTA-SISTEMA-DE-INDICADORES-Y-EST%C3%81NDARES-DE-DESARROLLO-URBANO.pdf</w:t>
              </w:r>
            </w:hyperlink>
          </w:p>
        </w:tc>
      </w:tr>
      <w:tr w:rsidR="00C56044" w:rsidRPr="00616035" w14:paraId="0314566E"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F8CD88C"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195C401D"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55DDB2D8"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E446EC9"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625AF108"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0EF48140" w14:textId="77777777" w:rsidTr="003F4AC2">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522FABC"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19F9D837"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0E86842"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FC4AFA4" w14:textId="77777777" w:rsidR="00C56044" w:rsidRDefault="00C56044" w:rsidP="00C56044">
      <w:r>
        <w:br w:type="page"/>
      </w:r>
    </w:p>
    <w:tbl>
      <w:tblPr>
        <w:tblW w:w="0" w:type="auto"/>
        <w:tblCellMar>
          <w:left w:w="70" w:type="dxa"/>
          <w:right w:w="70" w:type="dxa"/>
        </w:tblCellMar>
        <w:tblLook w:val="04A0" w:firstRow="1" w:lastRow="0" w:firstColumn="1" w:lastColumn="0" w:noHBand="0" w:noVBand="1"/>
      </w:tblPr>
      <w:tblGrid>
        <w:gridCol w:w="2167"/>
        <w:gridCol w:w="2223"/>
        <w:gridCol w:w="9918"/>
      </w:tblGrid>
      <w:tr w:rsidR="00C56044" w:rsidRPr="00616035" w14:paraId="0C16DFFB" w14:textId="77777777" w:rsidTr="003F4AC2">
        <w:trPr>
          <w:trHeight w:val="824"/>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7793044F"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31968" behindDoc="0" locked="0" layoutInCell="1" allowOverlap="1" wp14:anchorId="5E34E5AA" wp14:editId="2E5B9190">
                  <wp:simplePos x="0" y="0"/>
                  <wp:positionH relativeFrom="column">
                    <wp:posOffset>539750</wp:posOffset>
                  </wp:positionH>
                  <wp:positionV relativeFrom="paragraph">
                    <wp:posOffset>-2540</wp:posOffset>
                  </wp:positionV>
                  <wp:extent cx="845185" cy="424815"/>
                  <wp:effectExtent l="0" t="0" r="0" b="0"/>
                  <wp:wrapNone/>
                  <wp:docPr id="257" name="Imagen 25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953D1" w14:textId="77777777" w:rsidR="00C56044" w:rsidRPr="00616035" w:rsidRDefault="00C56044" w:rsidP="003F4AC2">
            <w:pPr>
              <w:spacing w:after="0" w:line="240" w:lineRule="auto"/>
              <w:rPr>
                <w:rFonts w:eastAsia="Times New Roman" w:cs="Times New Roman"/>
                <w:sz w:val="18"/>
                <w:szCs w:val="18"/>
              </w:rPr>
            </w:pPr>
          </w:p>
        </w:tc>
        <w:tc>
          <w:tcPr>
            <w:tcW w:w="9918"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CB1625A"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5294B977"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49B4605"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9918" w:type="dxa"/>
            <w:tcBorders>
              <w:top w:val="single" w:sz="8" w:space="0" w:color="auto"/>
              <w:left w:val="nil"/>
              <w:bottom w:val="single" w:sz="8" w:space="0" w:color="auto"/>
              <w:right w:val="single" w:sz="8" w:space="0" w:color="000000"/>
            </w:tcBorders>
            <w:shd w:val="clear" w:color="auto" w:fill="auto"/>
            <w:noWrap/>
            <w:vAlign w:val="center"/>
            <w:hideMark/>
          </w:tcPr>
          <w:p w14:paraId="33DA239B" w14:textId="77777777" w:rsidR="00C56044" w:rsidRPr="00616035" w:rsidRDefault="00C56044" w:rsidP="003F4AC2">
            <w:pPr>
              <w:spacing w:after="0" w:line="240" w:lineRule="auto"/>
              <w:rPr>
                <w:rFonts w:eastAsia="Times New Roman" w:cs="Times New Roman"/>
                <w:sz w:val="18"/>
                <w:szCs w:val="18"/>
              </w:rPr>
            </w:pPr>
            <w:r w:rsidRPr="006A78D5">
              <w:rPr>
                <w:rFonts w:eastAsia="Times New Roman" w:cs="Times New Roman"/>
                <w:sz w:val="18"/>
                <w:szCs w:val="18"/>
              </w:rPr>
              <w:t>Afectación por ocupación del espacio público</w:t>
            </w:r>
          </w:p>
        </w:tc>
      </w:tr>
      <w:tr w:rsidR="00C56044" w:rsidRPr="00616035" w14:paraId="5FC2F37D"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E9BE100"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9918" w:type="dxa"/>
            <w:tcBorders>
              <w:top w:val="single" w:sz="8" w:space="0" w:color="auto"/>
              <w:left w:val="nil"/>
              <w:bottom w:val="single" w:sz="8" w:space="0" w:color="auto"/>
              <w:right w:val="single" w:sz="8" w:space="0" w:color="000000"/>
            </w:tcBorders>
            <w:shd w:val="clear" w:color="auto" w:fill="auto"/>
            <w:noWrap/>
            <w:vAlign w:val="center"/>
          </w:tcPr>
          <w:p w14:paraId="2D137D84"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7D069A8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503E7A3"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9918" w:type="dxa"/>
            <w:tcBorders>
              <w:top w:val="single" w:sz="8" w:space="0" w:color="auto"/>
              <w:left w:val="nil"/>
              <w:bottom w:val="single" w:sz="8" w:space="0" w:color="auto"/>
              <w:right w:val="single" w:sz="8" w:space="0" w:color="000000"/>
            </w:tcBorders>
            <w:shd w:val="clear" w:color="auto" w:fill="auto"/>
            <w:noWrap/>
            <w:vAlign w:val="center"/>
            <w:hideMark/>
          </w:tcPr>
          <w:p w14:paraId="11DA4144" w14:textId="77777777" w:rsidR="00C56044" w:rsidRPr="00616035" w:rsidRDefault="00C56044" w:rsidP="003F4AC2">
            <w:pPr>
              <w:spacing w:after="0" w:line="240" w:lineRule="auto"/>
              <w:rPr>
                <w:rFonts w:eastAsia="Times New Roman" w:cs="Times New Roman"/>
                <w:sz w:val="18"/>
                <w:szCs w:val="18"/>
              </w:rPr>
            </w:pPr>
            <w:r w:rsidRPr="00856111">
              <w:rPr>
                <w:rFonts w:eastAsia="Times New Roman" w:cs="Times New Roman"/>
                <w:sz w:val="18"/>
                <w:szCs w:val="18"/>
              </w:rPr>
              <w:t>Promedio de calificación que otorga la población al</w:t>
            </w:r>
            <w:r>
              <w:rPr>
                <w:rFonts w:eastAsia="Times New Roman" w:cs="Times New Roman"/>
                <w:sz w:val="18"/>
                <w:szCs w:val="18"/>
              </w:rPr>
              <w:t xml:space="preserve"> Grado de afectación (0</w:t>
            </w:r>
            <w:r w:rsidRPr="006A78D5">
              <w:rPr>
                <w:rFonts w:eastAsia="Times New Roman" w:cs="Times New Roman"/>
                <w:sz w:val="18"/>
                <w:szCs w:val="18"/>
              </w:rPr>
              <w:t xml:space="preserve"> al 5) - (ocupación del espacio público)</w:t>
            </w:r>
          </w:p>
        </w:tc>
      </w:tr>
      <w:tr w:rsidR="00C56044" w:rsidRPr="00616035" w14:paraId="2D98BF0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16227AD"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0FF0A81A"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7E59609" w14:textId="77777777" w:rsidR="00C56044" w:rsidRDefault="00C56044" w:rsidP="003F4AC2">
            <w:pPr>
              <w:spacing w:after="0" w:line="240" w:lineRule="auto"/>
              <w:jc w:val="center"/>
              <w:rPr>
                <w:rFonts w:eastAsia="Times New Roman" w:cs="Times New Roman"/>
                <w:sz w:val="16"/>
              </w:rPr>
            </w:pPr>
          </w:p>
          <w:p w14:paraId="1DB9AD7A"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Afectación por ocupación del espacio público=</m:t>
                </m:r>
                <m:f>
                  <m:fPr>
                    <m:ctrlPr>
                      <w:rPr>
                        <w:rFonts w:ascii="Cambria Math" w:hAnsi="Cambria Math"/>
                        <w:i/>
                        <w:sz w:val="12"/>
                        <w:szCs w:val="12"/>
                      </w:rPr>
                    </m:ctrlPr>
                  </m:fPr>
                  <m:num>
                    <m:r>
                      <w:rPr>
                        <w:rFonts w:ascii="Cambria Math" w:hAnsi="Cambria Math"/>
                        <w:sz w:val="12"/>
                        <w:szCs w:val="12"/>
                      </w:rPr>
                      <m:t xml:space="preserve">Valoración que la ciudadanía otorga al grado de afectación problemas ambientales (0 al 5) - (ocupación del espacio público) </m:t>
                    </m:r>
                  </m:num>
                  <m:den>
                    <m:r>
                      <w:rPr>
                        <w:rFonts w:ascii="Cambria Math" w:hAnsi="Cambria Math"/>
                        <w:sz w:val="12"/>
                        <w:szCs w:val="12"/>
                      </w:rPr>
                      <m:t>Total de Hogares</m:t>
                    </m:r>
                  </m:den>
                </m:f>
                <m:r>
                  <w:rPr>
                    <w:rFonts w:ascii="Cambria Math" w:hAnsi="Cambria Math"/>
                    <w:sz w:val="12"/>
                    <w:szCs w:val="12"/>
                  </w:rPr>
                  <m:t>x100</m:t>
                </m:r>
              </m:oMath>
            </m:oMathPara>
          </w:p>
          <w:p w14:paraId="7740E727"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6CE06521"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E6D9456"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1C791E3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794A489" w14:textId="77777777" w:rsidR="00C56044" w:rsidRPr="00616035" w:rsidRDefault="00C56044" w:rsidP="0029496E">
            <w:pPr>
              <w:pStyle w:val="Prrafodelista"/>
              <w:numPr>
                <w:ilvl w:val="0"/>
                <w:numId w:val="79"/>
              </w:numPr>
              <w:spacing w:after="0" w:line="240" w:lineRule="auto"/>
              <w:contextualSpacing/>
              <w:rPr>
                <w:rFonts w:eastAsia="Times New Roman" w:cs="Times New Roman"/>
                <w:sz w:val="18"/>
                <w:szCs w:val="18"/>
              </w:rPr>
            </w:pPr>
            <w:r w:rsidRPr="00FE3648">
              <w:rPr>
                <w:b/>
                <w:sz w:val="18"/>
                <w:szCs w:val="18"/>
              </w:rPr>
              <w:t>Percepción seguridad</w:t>
            </w:r>
            <w:r>
              <w:t xml:space="preserve">.- </w:t>
            </w:r>
            <w:r w:rsidRPr="003E4F87">
              <w:rPr>
                <w:sz w:val="18"/>
                <w:szCs w:val="18"/>
              </w:rPr>
              <w:t>Mide la sensación de los y las ciudadanas frente</w:t>
            </w:r>
            <w:r>
              <w:rPr>
                <w:sz w:val="18"/>
                <w:szCs w:val="18"/>
              </w:rPr>
              <w:t xml:space="preserve"> a la afectación por ocupación al espacio público.</w:t>
            </w:r>
          </w:p>
        </w:tc>
      </w:tr>
      <w:tr w:rsidR="00C56044" w:rsidRPr="00616035" w14:paraId="429CA0F8"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D892D52"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373AE142"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DD81F71"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33EC53AE"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8E06516"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9918" w:type="dxa"/>
            <w:tcBorders>
              <w:top w:val="single" w:sz="8" w:space="0" w:color="auto"/>
              <w:left w:val="nil"/>
              <w:bottom w:val="single" w:sz="8" w:space="0" w:color="auto"/>
              <w:right w:val="single" w:sz="8" w:space="0" w:color="000000"/>
            </w:tcBorders>
            <w:shd w:val="clear" w:color="auto" w:fill="auto"/>
            <w:noWrap/>
            <w:vAlign w:val="center"/>
            <w:hideMark/>
          </w:tcPr>
          <w:p w14:paraId="0392DB1B"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Adimensional</w:t>
            </w:r>
          </w:p>
        </w:tc>
      </w:tr>
      <w:tr w:rsidR="00C56044" w:rsidRPr="00616035" w14:paraId="569559A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C530EE2"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9918" w:type="dxa"/>
            <w:tcBorders>
              <w:top w:val="nil"/>
              <w:left w:val="nil"/>
              <w:bottom w:val="single" w:sz="8" w:space="0" w:color="auto"/>
              <w:right w:val="single" w:sz="8" w:space="0" w:color="000000"/>
            </w:tcBorders>
            <w:shd w:val="clear" w:color="auto" w:fill="auto"/>
            <w:noWrap/>
            <w:vAlign w:val="center"/>
          </w:tcPr>
          <w:p w14:paraId="696EB151"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3345087F"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A9C29DD"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9918" w:type="dxa"/>
            <w:tcBorders>
              <w:top w:val="nil"/>
              <w:left w:val="nil"/>
              <w:bottom w:val="single" w:sz="8" w:space="0" w:color="auto"/>
              <w:right w:val="single" w:sz="8" w:space="0" w:color="000000"/>
            </w:tcBorders>
            <w:shd w:val="clear" w:color="auto" w:fill="auto"/>
            <w:noWrap/>
            <w:vAlign w:val="center"/>
          </w:tcPr>
          <w:p w14:paraId="13FEDBDA"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41B068A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A63C2DB"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9918" w:type="dxa"/>
            <w:tcBorders>
              <w:top w:val="nil"/>
              <w:left w:val="nil"/>
              <w:bottom w:val="single" w:sz="8" w:space="0" w:color="auto"/>
              <w:right w:val="single" w:sz="8" w:space="0" w:color="000000"/>
            </w:tcBorders>
            <w:shd w:val="clear" w:color="auto" w:fill="auto"/>
            <w:noWrap/>
            <w:vAlign w:val="center"/>
            <w:hideMark/>
          </w:tcPr>
          <w:p w14:paraId="603739C7" w14:textId="77777777" w:rsidR="00C56044" w:rsidRPr="00616035" w:rsidRDefault="00C56044" w:rsidP="003F4AC2">
            <w:pPr>
              <w:spacing w:after="0" w:line="240" w:lineRule="auto"/>
              <w:rPr>
                <w:rFonts w:eastAsia="Times New Roman" w:cs="Times New Roman"/>
                <w:sz w:val="18"/>
                <w:szCs w:val="18"/>
              </w:rPr>
            </w:pPr>
            <w:r w:rsidRPr="00FE3648">
              <w:rPr>
                <w:rFonts w:eastAsia="Times New Roman" w:cs="Times New Roman"/>
                <w:sz w:val="18"/>
                <w:szCs w:val="18"/>
              </w:rPr>
              <w:t xml:space="preserve">Representa </w:t>
            </w:r>
            <w:r>
              <w:rPr>
                <w:rFonts w:eastAsia="Times New Roman" w:cs="Times New Roman"/>
                <w:sz w:val="18"/>
                <w:szCs w:val="18"/>
              </w:rPr>
              <w:t xml:space="preserve">el </w:t>
            </w:r>
            <w:r w:rsidRPr="00EF7EB7">
              <w:rPr>
                <w:rFonts w:eastAsia="Times New Roman" w:cs="Times New Roman"/>
                <w:sz w:val="18"/>
                <w:szCs w:val="18"/>
              </w:rPr>
              <w:t>promedio de las calificaciones – a nivel de percepción– que la población otorga</w:t>
            </w:r>
            <w:r>
              <w:rPr>
                <w:rFonts w:eastAsia="Times New Roman" w:cs="Times New Roman"/>
                <w:sz w:val="18"/>
                <w:szCs w:val="18"/>
              </w:rPr>
              <w:t xml:space="preserve"> a la</w:t>
            </w:r>
            <w:r w:rsidRPr="00EF7EB7">
              <w:rPr>
                <w:rFonts w:eastAsia="Times New Roman" w:cs="Times New Roman"/>
                <w:sz w:val="18"/>
                <w:szCs w:val="18"/>
              </w:rPr>
              <w:t xml:space="preserve"> afectación por ocupación al espacio público</w:t>
            </w:r>
            <w:r>
              <w:rPr>
                <w:rFonts w:eastAsia="Times New Roman" w:cs="Times New Roman"/>
                <w:sz w:val="18"/>
                <w:szCs w:val="18"/>
              </w:rPr>
              <w:t>.</w:t>
            </w:r>
          </w:p>
        </w:tc>
      </w:tr>
      <w:tr w:rsidR="00C56044" w:rsidRPr="00616035" w14:paraId="5B57058A"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AA9A18"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9918" w:type="dxa"/>
            <w:tcBorders>
              <w:top w:val="single" w:sz="8" w:space="0" w:color="auto"/>
              <w:left w:val="nil"/>
              <w:bottom w:val="single" w:sz="8" w:space="0" w:color="auto"/>
              <w:right w:val="single" w:sz="8" w:space="0" w:color="auto"/>
            </w:tcBorders>
            <w:shd w:val="clear" w:color="auto" w:fill="auto"/>
            <w:noWrap/>
            <w:vAlign w:val="center"/>
            <w:hideMark/>
          </w:tcPr>
          <w:p w14:paraId="56E647A2" w14:textId="1C9E8D41"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00812F82"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47C6A5B"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22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408FC21"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99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7BD3404"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6D07B313"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7084E96" w14:textId="77777777" w:rsidR="00C56044" w:rsidRPr="00616035" w:rsidRDefault="00C56044" w:rsidP="003F4AC2">
            <w:pPr>
              <w:spacing w:after="0" w:line="240" w:lineRule="auto"/>
              <w:rPr>
                <w:rFonts w:eastAsia="Times New Roman" w:cs="Times New Roman"/>
                <w:b/>
                <w:bCs/>
                <w:sz w:val="18"/>
                <w:szCs w:val="18"/>
              </w:rPr>
            </w:pPr>
          </w:p>
        </w:tc>
        <w:tc>
          <w:tcPr>
            <w:tcW w:w="2223" w:type="dxa"/>
            <w:tcBorders>
              <w:top w:val="nil"/>
              <w:left w:val="nil"/>
              <w:bottom w:val="single" w:sz="8" w:space="0" w:color="auto"/>
              <w:right w:val="single" w:sz="8" w:space="0" w:color="auto"/>
            </w:tcBorders>
            <w:shd w:val="clear" w:color="auto" w:fill="D5DCE4" w:themeFill="text2" w:themeFillTint="33"/>
            <w:noWrap/>
            <w:vAlign w:val="center"/>
            <w:hideMark/>
          </w:tcPr>
          <w:p w14:paraId="14BBD1D3"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99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46D37F0"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4236F56E"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B6DC547" w14:textId="77777777" w:rsidR="00C56044" w:rsidRPr="00616035" w:rsidRDefault="00C56044" w:rsidP="003F4AC2">
            <w:pPr>
              <w:spacing w:after="0" w:line="240" w:lineRule="auto"/>
              <w:rPr>
                <w:rFonts w:eastAsia="Times New Roman" w:cs="Times New Roman"/>
                <w:b/>
                <w:bCs/>
                <w:sz w:val="18"/>
                <w:szCs w:val="18"/>
              </w:rPr>
            </w:pPr>
          </w:p>
        </w:tc>
        <w:tc>
          <w:tcPr>
            <w:tcW w:w="222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D362BDB"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99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23D3C16"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B0C667D"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17243D8"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9918" w:type="dxa"/>
            <w:tcBorders>
              <w:top w:val="single" w:sz="8" w:space="0" w:color="auto"/>
              <w:left w:val="nil"/>
              <w:bottom w:val="single" w:sz="8" w:space="0" w:color="auto"/>
              <w:right w:val="single" w:sz="8" w:space="0" w:color="auto"/>
            </w:tcBorders>
            <w:shd w:val="clear" w:color="auto" w:fill="auto"/>
            <w:vAlign w:val="center"/>
            <w:hideMark/>
          </w:tcPr>
          <w:p w14:paraId="27A188DE" w14:textId="77777777" w:rsidR="00C56044" w:rsidRPr="00616035" w:rsidRDefault="00C56044" w:rsidP="003F4AC2">
            <w:pPr>
              <w:spacing w:after="0" w:line="240" w:lineRule="auto"/>
              <w:rPr>
                <w:rFonts w:eastAsia="Times New Roman" w:cs="Times New Roman"/>
                <w:sz w:val="18"/>
                <w:szCs w:val="18"/>
              </w:rPr>
            </w:pPr>
            <w:r w:rsidRPr="00EF7EB7">
              <w:rPr>
                <w:rFonts w:eastAsia="Times New Roman" w:cs="Times New Roman"/>
                <w:sz w:val="18"/>
                <w:szCs w:val="18"/>
              </w:rPr>
              <w:t>Espacios públicos de calidad insuficientes.</w:t>
            </w:r>
          </w:p>
        </w:tc>
      </w:tr>
      <w:tr w:rsidR="00C56044" w:rsidRPr="00616035" w14:paraId="6168F9E1"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5C4D24E"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AC4CEC9"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B3D9D55"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9918" w:type="dxa"/>
            <w:tcBorders>
              <w:top w:val="single" w:sz="8" w:space="0" w:color="auto"/>
              <w:left w:val="nil"/>
              <w:bottom w:val="single" w:sz="8" w:space="0" w:color="auto"/>
              <w:right w:val="single" w:sz="8" w:space="0" w:color="auto"/>
            </w:tcBorders>
            <w:shd w:val="clear" w:color="auto" w:fill="auto"/>
            <w:vAlign w:val="center"/>
            <w:hideMark/>
          </w:tcPr>
          <w:p w14:paraId="45C99514"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EFB4586"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3470FDF"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9918" w:type="dxa"/>
            <w:tcBorders>
              <w:top w:val="single" w:sz="8" w:space="0" w:color="auto"/>
              <w:left w:val="nil"/>
              <w:bottom w:val="single" w:sz="8" w:space="0" w:color="auto"/>
              <w:right w:val="single" w:sz="8" w:space="0" w:color="auto"/>
            </w:tcBorders>
            <w:shd w:val="clear" w:color="auto" w:fill="auto"/>
            <w:noWrap/>
            <w:vAlign w:val="center"/>
            <w:hideMark/>
          </w:tcPr>
          <w:p w14:paraId="28389D67" w14:textId="77777777" w:rsidR="00C56044" w:rsidRPr="00EF7EB7" w:rsidRDefault="00C56044" w:rsidP="003F4AC2">
            <w:pPr>
              <w:spacing w:line="240" w:lineRule="auto"/>
              <w:rPr>
                <w:rFonts w:eastAsia="Times New Roman" w:cs="Times New Roman"/>
                <w:sz w:val="16"/>
                <w:szCs w:val="16"/>
              </w:rPr>
            </w:pPr>
            <w:r w:rsidRPr="00EF7EB7">
              <w:rPr>
                <w:rFonts w:eastAsia="Times New Roman" w:cs="Times New Roman"/>
                <w:sz w:val="16"/>
                <w:szCs w:val="16"/>
              </w:rPr>
              <w:t>Instituto Nacional De Estadísticas y Censos. (2013).</w:t>
            </w:r>
            <w:r w:rsidRPr="00EF7EB7">
              <w:rPr>
                <w:sz w:val="16"/>
                <w:szCs w:val="16"/>
              </w:rPr>
              <w:t xml:space="preserve"> Índice de percepción de la calidad de los servicios públicos en general</w:t>
            </w:r>
            <w:r w:rsidRPr="00EF7EB7">
              <w:rPr>
                <w:rFonts w:eastAsia="Times New Roman" w:cs="Times New Roman"/>
                <w:sz w:val="16"/>
                <w:szCs w:val="16"/>
              </w:rPr>
              <w:t xml:space="preserve">. Obtenido de: </w:t>
            </w:r>
            <w:r w:rsidRPr="00EF7EB7">
              <w:rPr>
                <w:rFonts w:eastAsia="Times New Roman" w:cs="Times New Roman"/>
                <w:sz w:val="16"/>
                <w:szCs w:val="16"/>
              </w:rPr>
              <w:br/>
            </w:r>
            <w:hyperlink r:id="rId78" w:history="1">
              <w:r w:rsidRPr="00EF7EB7">
                <w:rPr>
                  <w:rStyle w:val="Hipervnculo"/>
                  <w:rFonts w:eastAsia="Times New Roman" w:cs="Times New Roman"/>
                  <w:color w:val="auto"/>
                  <w:sz w:val="16"/>
                  <w:szCs w:val="16"/>
                </w:rPr>
                <w:t>http://app.sni.gob.ec/sni-ink/sni/DOCUMENTOS_PNBV/Obj%201/Meta/1.7%20%C3%8Dndice%20de%20percepci%C3%</w:t>
              </w:r>
            </w:hyperlink>
            <w:r w:rsidRPr="00EF7EB7">
              <w:rPr>
                <w:rFonts w:eastAsia="Times New Roman" w:cs="Times New Roman"/>
                <w:sz w:val="16"/>
                <w:szCs w:val="16"/>
              </w:rPr>
              <w:br/>
              <w:t>B3n%20de%20la%20calidad%20de%20los%20servicios%20p%C3%BAblicos%20en%20general.pdf</w:t>
            </w:r>
          </w:p>
        </w:tc>
      </w:tr>
      <w:tr w:rsidR="00C56044" w:rsidRPr="00616035" w14:paraId="7D12246A"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8A6D5A3"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9918" w:type="dxa"/>
            <w:tcBorders>
              <w:top w:val="single" w:sz="8" w:space="0" w:color="auto"/>
              <w:left w:val="nil"/>
              <w:bottom w:val="single" w:sz="8" w:space="0" w:color="auto"/>
              <w:right w:val="single" w:sz="8" w:space="0" w:color="auto"/>
            </w:tcBorders>
            <w:shd w:val="clear" w:color="auto" w:fill="auto"/>
            <w:noWrap/>
            <w:vAlign w:val="center"/>
            <w:hideMark/>
          </w:tcPr>
          <w:p w14:paraId="235E8B49"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7DB8F64D"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0BFFDA"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9918" w:type="dxa"/>
            <w:tcBorders>
              <w:top w:val="single" w:sz="8" w:space="0" w:color="auto"/>
              <w:left w:val="nil"/>
              <w:bottom w:val="single" w:sz="8" w:space="0" w:color="auto"/>
              <w:right w:val="single" w:sz="8" w:space="0" w:color="auto"/>
            </w:tcBorders>
            <w:shd w:val="clear" w:color="auto" w:fill="auto"/>
            <w:noWrap/>
            <w:vAlign w:val="center"/>
            <w:hideMark/>
          </w:tcPr>
          <w:p w14:paraId="33632616"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54903FA9"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BCDDFC9"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9918" w:type="dxa"/>
            <w:tcBorders>
              <w:top w:val="single" w:sz="8" w:space="0" w:color="auto"/>
              <w:left w:val="nil"/>
              <w:bottom w:val="single" w:sz="8" w:space="0" w:color="auto"/>
              <w:right w:val="single" w:sz="8" w:space="0" w:color="auto"/>
            </w:tcBorders>
            <w:shd w:val="clear" w:color="auto" w:fill="auto"/>
            <w:noWrap/>
            <w:vAlign w:val="center"/>
            <w:hideMark/>
          </w:tcPr>
          <w:p w14:paraId="640EE694"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AB09D53"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CE70D50" w14:textId="77777777" w:rsidR="00C56044" w:rsidRDefault="00C56044" w:rsidP="00C56044">
      <w:r>
        <w:br w:type="page"/>
      </w:r>
    </w:p>
    <w:tbl>
      <w:tblPr>
        <w:tblW w:w="0" w:type="auto"/>
        <w:tblCellMar>
          <w:left w:w="70" w:type="dxa"/>
          <w:right w:w="70" w:type="dxa"/>
        </w:tblCellMar>
        <w:tblLook w:val="04A0" w:firstRow="1" w:lastRow="0" w:firstColumn="1" w:lastColumn="0" w:noHBand="0" w:noVBand="1"/>
      </w:tblPr>
      <w:tblGrid>
        <w:gridCol w:w="1955"/>
        <w:gridCol w:w="2463"/>
        <w:gridCol w:w="11119"/>
      </w:tblGrid>
      <w:tr w:rsidR="00C56044" w:rsidRPr="00616035" w14:paraId="137FE44B" w14:textId="77777777" w:rsidTr="003F4AC2">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06F68484"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16608" behindDoc="0" locked="0" layoutInCell="1" allowOverlap="1" wp14:anchorId="09EBFCE2" wp14:editId="3D512D17">
                  <wp:simplePos x="0" y="0"/>
                  <wp:positionH relativeFrom="column">
                    <wp:posOffset>539750</wp:posOffset>
                  </wp:positionH>
                  <wp:positionV relativeFrom="paragraph">
                    <wp:posOffset>-2540</wp:posOffset>
                  </wp:positionV>
                  <wp:extent cx="845185" cy="424815"/>
                  <wp:effectExtent l="0" t="0" r="0" b="0"/>
                  <wp:wrapNone/>
                  <wp:docPr id="258" name="Imagen 25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6763F" w14:textId="77777777" w:rsidR="00C56044" w:rsidRPr="00616035" w:rsidRDefault="00C56044" w:rsidP="003F4AC2">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C3334DD"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7183AE53"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65DB3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A971814" w14:textId="77777777" w:rsidR="00C56044" w:rsidRPr="00616035" w:rsidRDefault="00C56044" w:rsidP="003F4AC2">
            <w:pPr>
              <w:spacing w:after="0" w:line="240" w:lineRule="auto"/>
              <w:rPr>
                <w:rFonts w:eastAsia="Times New Roman" w:cs="Times New Roman"/>
                <w:sz w:val="18"/>
                <w:szCs w:val="18"/>
              </w:rPr>
            </w:pPr>
            <w:r w:rsidRPr="00E86934">
              <w:rPr>
                <w:rFonts w:eastAsia="Times New Roman" w:cs="Times New Roman"/>
                <w:sz w:val="18"/>
                <w:szCs w:val="18"/>
              </w:rPr>
              <w:t>Calidad del alumbrado público</w:t>
            </w:r>
          </w:p>
        </w:tc>
      </w:tr>
      <w:tr w:rsidR="00C56044" w:rsidRPr="00616035" w14:paraId="3A9F5835"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3C3980B"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61ACBB6E"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1035E02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E07BCA7"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9DD0C83" w14:textId="77777777" w:rsidR="00C56044" w:rsidRPr="00616035" w:rsidRDefault="00C56044" w:rsidP="003F4AC2">
            <w:pPr>
              <w:spacing w:after="0" w:line="240" w:lineRule="auto"/>
              <w:rPr>
                <w:rFonts w:eastAsia="Times New Roman" w:cs="Times New Roman"/>
                <w:sz w:val="18"/>
                <w:szCs w:val="18"/>
              </w:rPr>
            </w:pPr>
            <w:r w:rsidRPr="00C436AF">
              <w:rPr>
                <w:rFonts w:eastAsia="Times New Roman" w:cs="Times New Roman"/>
                <w:sz w:val="18"/>
                <w:szCs w:val="18"/>
              </w:rPr>
              <w:t>Promedio de calificación que otorga la población a la c</w:t>
            </w:r>
            <w:r w:rsidRPr="00E86934">
              <w:rPr>
                <w:rFonts w:eastAsia="Times New Roman" w:cs="Times New Roman"/>
                <w:sz w:val="18"/>
                <w:szCs w:val="18"/>
              </w:rPr>
              <w:t>alidad del alumbrado público</w:t>
            </w:r>
          </w:p>
        </w:tc>
      </w:tr>
      <w:tr w:rsidR="00C56044" w:rsidRPr="00616035" w14:paraId="2920E38F"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DE3D9A1"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5CF7D42E"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DC6B858" w14:textId="77777777" w:rsidR="00C56044" w:rsidRDefault="00C56044" w:rsidP="003F4AC2">
            <w:pPr>
              <w:spacing w:after="0" w:line="240" w:lineRule="auto"/>
              <w:jc w:val="center"/>
              <w:rPr>
                <w:rFonts w:eastAsia="Times New Roman" w:cs="Times New Roman"/>
                <w:sz w:val="16"/>
              </w:rPr>
            </w:pPr>
          </w:p>
          <w:p w14:paraId="7B9AE82C"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Calidad del alumbrado público =</m:t>
                </m:r>
                <m:f>
                  <m:fPr>
                    <m:ctrlPr>
                      <w:rPr>
                        <w:rFonts w:ascii="Cambria Math" w:hAnsi="Cambria Math"/>
                        <w:i/>
                        <w:sz w:val="12"/>
                        <w:szCs w:val="12"/>
                      </w:rPr>
                    </m:ctrlPr>
                  </m:fPr>
                  <m:num>
                    <m:nary>
                      <m:naryPr>
                        <m:chr m:val="∑"/>
                        <m:limLoc m:val="undOvr"/>
                        <m:subHide m:val="1"/>
                        <m:supHide m:val="1"/>
                        <m:ctrlPr>
                          <w:rPr>
                            <w:rFonts w:ascii="Cambria Math" w:hAnsi="Cambria Math"/>
                            <w:i/>
                            <w:sz w:val="12"/>
                            <w:szCs w:val="12"/>
                          </w:rPr>
                        </m:ctrlPr>
                      </m:naryPr>
                      <m:sub/>
                      <m:sup/>
                      <m:e>
                        <m:r>
                          <w:rPr>
                            <w:rFonts w:ascii="Cambria Math" w:hAnsi="Cambria Math"/>
                            <w:sz w:val="12"/>
                            <w:szCs w:val="12"/>
                          </w:rPr>
                          <m:t>calificación (0-10) de servicios " alumbrado público"</m:t>
                        </m:r>
                      </m:e>
                    </m:nary>
                    <m:r>
                      <w:rPr>
                        <w:rFonts w:ascii="Cambria Math" w:hAnsi="Cambria Math"/>
                        <w:sz w:val="12"/>
                        <w:szCs w:val="12"/>
                      </w:rPr>
                      <m:t xml:space="preserve">  </m:t>
                    </m:r>
                  </m:num>
                  <m:den>
                    <m:r>
                      <w:rPr>
                        <w:rFonts w:ascii="Cambria Math" w:hAnsi="Cambria Math"/>
                        <w:sz w:val="12"/>
                        <w:szCs w:val="12"/>
                      </w:rPr>
                      <m:t>Total de Hogares</m:t>
                    </m:r>
                  </m:den>
                </m:f>
              </m:oMath>
            </m:oMathPara>
          </w:p>
          <w:p w14:paraId="00C9E8E2"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05AEE96B"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A93DDC0"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72FE3408"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23D591B" w14:textId="77777777" w:rsidR="00C56044" w:rsidRDefault="00C56044" w:rsidP="0029496E">
            <w:pPr>
              <w:pStyle w:val="Prrafodelista"/>
              <w:numPr>
                <w:ilvl w:val="1"/>
                <w:numId w:val="72"/>
              </w:numPr>
              <w:spacing w:after="0" w:line="240" w:lineRule="auto"/>
              <w:ind w:left="1343" w:hanging="284"/>
              <w:contextualSpacing/>
              <w:rPr>
                <w:rFonts w:eastAsia="Times New Roman" w:cs="Times New Roman"/>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Conjunto de personas que residen habitualmente en la misma vivienda o en parte de ella (viv</w:t>
            </w:r>
            <w:r>
              <w:rPr>
                <w:rFonts w:eastAsia="Times New Roman" w:cs="Times New Roman"/>
                <w:sz w:val="18"/>
                <w:szCs w:val="18"/>
              </w:rPr>
              <w:t>e</w:t>
            </w:r>
            <w:r w:rsidRPr="00ED1B29">
              <w:rPr>
                <w:rFonts w:eastAsia="Times New Roman" w:cs="Times New Roman"/>
                <w:sz w:val="18"/>
                <w:szCs w:val="18"/>
              </w:rPr>
              <w:t xml:space="preserve"> bajo el mismo techo), que están unidas o no por lazos de parentesco, y que cocinan en común para todos sus miembros (comen de la misma olla</w:t>
            </w:r>
            <w:r>
              <w:rPr>
                <w:rFonts w:eastAsia="Times New Roman" w:cs="Times New Roman"/>
                <w:sz w:val="18"/>
                <w:szCs w:val="18"/>
              </w:rPr>
              <w:t>)</w:t>
            </w:r>
          </w:p>
          <w:p w14:paraId="2690333B" w14:textId="77777777" w:rsidR="00C56044" w:rsidRDefault="00C56044" w:rsidP="0029496E">
            <w:pPr>
              <w:pStyle w:val="Prrafodelista"/>
              <w:numPr>
                <w:ilvl w:val="1"/>
                <w:numId w:val="72"/>
              </w:numPr>
              <w:spacing w:after="0" w:line="240" w:lineRule="auto"/>
              <w:ind w:left="1343" w:hanging="284"/>
              <w:contextualSpacing/>
              <w:rPr>
                <w:rFonts w:eastAsia="Times New Roman" w:cs="Times New Roman"/>
                <w:sz w:val="18"/>
                <w:szCs w:val="18"/>
              </w:rPr>
            </w:pPr>
            <w:r w:rsidRPr="000E7EBD">
              <w:rPr>
                <w:rFonts w:eastAsia="Times New Roman" w:cs="Times New Roman"/>
                <w:b/>
                <w:sz w:val="18"/>
                <w:szCs w:val="18"/>
              </w:rPr>
              <w:t>Alumbrado público</w:t>
            </w:r>
            <w:r w:rsidRPr="000E7EBD">
              <w:rPr>
                <w:rFonts w:eastAsia="Times New Roman" w:cs="Times New Roman"/>
                <w:sz w:val="18"/>
                <w:szCs w:val="18"/>
              </w:rPr>
              <w:t xml:space="preserve"> es el servicio público no domiciliario que se presta con el objeto de proporcionar exclusivamente la iluminación de los bienes de uso público y demás espacios de libre circulación con tránsito vehicular o peatonal, dentro del perímetro urbano y rural de un municipio o distrito.</w:t>
            </w:r>
          </w:p>
          <w:p w14:paraId="050A30C9" w14:textId="77777777" w:rsidR="00C56044" w:rsidRPr="00616035" w:rsidRDefault="00C56044" w:rsidP="0029496E">
            <w:pPr>
              <w:pStyle w:val="Prrafodelista"/>
              <w:numPr>
                <w:ilvl w:val="1"/>
                <w:numId w:val="72"/>
              </w:numPr>
              <w:spacing w:after="0" w:line="240" w:lineRule="auto"/>
              <w:ind w:left="1343" w:hanging="284"/>
              <w:contextualSpacing/>
              <w:rPr>
                <w:rFonts w:eastAsia="Times New Roman" w:cs="Times New Roman"/>
                <w:sz w:val="18"/>
                <w:szCs w:val="18"/>
              </w:rPr>
            </w:pPr>
            <w:r w:rsidRPr="00FF5F5A">
              <w:rPr>
                <w:b/>
                <w:sz w:val="18"/>
                <w:szCs w:val="18"/>
              </w:rPr>
              <w:t>Calificación de servicio de alumbrado:</w:t>
            </w:r>
            <w:r>
              <w:rPr>
                <w:sz w:val="18"/>
                <w:szCs w:val="18"/>
              </w:rPr>
              <w:t xml:space="preserve"> Mide la percepción de las personas jefes de hogar o cónyuges respecto a la calidad del servicio de alumbrado público.</w:t>
            </w:r>
          </w:p>
        </w:tc>
      </w:tr>
      <w:tr w:rsidR="00C56044" w:rsidRPr="00616035" w14:paraId="4B39B0C4"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D1F0CC5"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350DBD0F"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F3F28D0"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75AC219C"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B1AA7E9"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78A89013"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Promedio</w:t>
            </w:r>
          </w:p>
        </w:tc>
      </w:tr>
      <w:tr w:rsidR="00C56044" w:rsidRPr="00616035" w14:paraId="6C62169C"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7924F7C"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730044F3"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018BBA5E"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A0A5417"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49489BBF"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6FFD8AAF"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87962AA"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13CB0EA5" w14:textId="77777777" w:rsidR="00C56044" w:rsidRPr="00616035" w:rsidRDefault="00C56044" w:rsidP="003F4AC2">
            <w:pPr>
              <w:spacing w:after="0" w:line="240" w:lineRule="auto"/>
              <w:rPr>
                <w:rFonts w:eastAsia="Times New Roman" w:cs="Times New Roman"/>
                <w:sz w:val="18"/>
                <w:szCs w:val="18"/>
              </w:rPr>
            </w:pPr>
            <w:r w:rsidRPr="002E3A2B">
              <w:rPr>
                <w:rFonts w:eastAsia="Times New Roman" w:cs="Times New Roman"/>
                <w:sz w:val="18"/>
                <w:szCs w:val="18"/>
              </w:rPr>
              <w:t>Promedio de las calificaciones – a nivel de</w:t>
            </w:r>
            <w:r>
              <w:rPr>
                <w:rFonts w:eastAsia="Times New Roman" w:cs="Times New Roman"/>
                <w:sz w:val="18"/>
                <w:szCs w:val="18"/>
              </w:rPr>
              <w:t xml:space="preserve"> </w:t>
            </w:r>
            <w:r w:rsidRPr="002E3A2B">
              <w:rPr>
                <w:rFonts w:eastAsia="Times New Roman" w:cs="Times New Roman"/>
                <w:sz w:val="18"/>
                <w:szCs w:val="18"/>
              </w:rPr>
              <w:t>percepción– que la población otorga</w:t>
            </w:r>
            <w:r>
              <w:rPr>
                <w:rFonts w:eastAsia="Times New Roman" w:cs="Times New Roman"/>
                <w:sz w:val="18"/>
                <w:szCs w:val="18"/>
              </w:rPr>
              <w:t xml:space="preserve"> a</w:t>
            </w:r>
            <w:r w:rsidRPr="002E3A2B">
              <w:rPr>
                <w:rFonts w:eastAsia="Times New Roman" w:cs="Times New Roman"/>
                <w:sz w:val="18"/>
                <w:szCs w:val="18"/>
              </w:rPr>
              <w:t xml:space="preserve"> </w:t>
            </w:r>
            <w:r>
              <w:rPr>
                <w:rFonts w:eastAsia="Times New Roman" w:cs="Times New Roman"/>
                <w:sz w:val="18"/>
                <w:szCs w:val="18"/>
              </w:rPr>
              <w:t>la calidad del servicio de alumbrado público.</w:t>
            </w:r>
          </w:p>
        </w:tc>
      </w:tr>
      <w:tr w:rsidR="00C56044" w:rsidRPr="00616035" w14:paraId="29EAA84E"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CBE44F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A69DA5B" w14:textId="04393C00"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5DC19A00"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A478A9C"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43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59D4716"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DBCC440"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163BD4DE"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73DC82A" w14:textId="77777777" w:rsidR="00C56044" w:rsidRPr="00616035" w:rsidRDefault="00C56044" w:rsidP="003F4AC2">
            <w:pPr>
              <w:spacing w:after="0" w:line="240" w:lineRule="auto"/>
              <w:rPr>
                <w:rFonts w:eastAsia="Times New Roman" w:cs="Times New Roman"/>
                <w:b/>
                <w:bCs/>
                <w:sz w:val="18"/>
                <w:szCs w:val="18"/>
              </w:rPr>
            </w:pPr>
          </w:p>
        </w:tc>
        <w:tc>
          <w:tcPr>
            <w:tcW w:w="2435" w:type="dxa"/>
            <w:tcBorders>
              <w:top w:val="nil"/>
              <w:left w:val="nil"/>
              <w:bottom w:val="single" w:sz="8" w:space="0" w:color="auto"/>
              <w:right w:val="single" w:sz="8" w:space="0" w:color="auto"/>
            </w:tcBorders>
            <w:shd w:val="clear" w:color="auto" w:fill="D5DCE4" w:themeFill="text2" w:themeFillTint="33"/>
            <w:noWrap/>
            <w:vAlign w:val="center"/>
            <w:hideMark/>
          </w:tcPr>
          <w:p w14:paraId="4834EF1D"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1C60F0B"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606925CF"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0620126" w14:textId="77777777" w:rsidR="00C56044" w:rsidRPr="00616035" w:rsidRDefault="00C56044" w:rsidP="003F4AC2">
            <w:pPr>
              <w:spacing w:after="0" w:line="240" w:lineRule="auto"/>
              <w:rPr>
                <w:rFonts w:eastAsia="Times New Roman" w:cs="Times New Roman"/>
                <w:b/>
                <w:bCs/>
                <w:sz w:val="18"/>
                <w:szCs w:val="18"/>
              </w:rPr>
            </w:pPr>
          </w:p>
        </w:tc>
        <w:tc>
          <w:tcPr>
            <w:tcW w:w="243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AD2C0A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234D8AD"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54CF1B9"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DC628C"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DBD615C" w14:textId="77777777" w:rsidR="00C56044" w:rsidRPr="00616035" w:rsidRDefault="00C56044" w:rsidP="003F4AC2">
            <w:pPr>
              <w:spacing w:after="0" w:line="240" w:lineRule="auto"/>
              <w:rPr>
                <w:rFonts w:eastAsia="Times New Roman" w:cs="Times New Roman"/>
                <w:sz w:val="18"/>
                <w:szCs w:val="18"/>
              </w:rPr>
            </w:pPr>
            <w:r w:rsidRPr="00C436AF">
              <w:rPr>
                <w:rFonts w:eastAsia="Times New Roman" w:cs="Times New Roman"/>
                <w:sz w:val="18"/>
                <w:szCs w:val="18"/>
              </w:rPr>
              <w:t>Diseño de iluminaria pública deficiente.</w:t>
            </w:r>
          </w:p>
        </w:tc>
      </w:tr>
      <w:tr w:rsidR="00C56044" w:rsidRPr="00616035" w14:paraId="5FD5AC3B"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3E1FDE1"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FD57901"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B8FF427"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C965F5F"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5FBAE758"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3D42DB"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03A82DC" w14:textId="77777777" w:rsidR="00C56044" w:rsidRPr="00965254" w:rsidRDefault="00C56044" w:rsidP="003F4AC2">
            <w:pPr>
              <w:spacing w:line="240" w:lineRule="auto"/>
              <w:rPr>
                <w:rFonts w:eastAsia="Times New Roman" w:cs="Times New Roman"/>
                <w:sz w:val="18"/>
                <w:szCs w:val="18"/>
              </w:rPr>
            </w:pPr>
            <w:r w:rsidRPr="00C436AF">
              <w:rPr>
                <w:rFonts w:eastAsia="Times New Roman" w:cs="Times New Roman"/>
                <w:sz w:val="18"/>
                <w:szCs w:val="18"/>
              </w:rPr>
              <w:t>Instituto Nacional De Estadísticas y Censos. (2013).</w:t>
            </w:r>
            <w:r w:rsidRPr="00C436AF">
              <w:rPr>
                <w:sz w:val="18"/>
                <w:szCs w:val="18"/>
              </w:rPr>
              <w:t xml:space="preserve"> Índice de percepción de la calidad de los servicios públicos en general</w:t>
            </w:r>
            <w:r w:rsidRPr="00C436AF">
              <w:rPr>
                <w:rFonts w:eastAsia="Times New Roman" w:cs="Times New Roman"/>
                <w:sz w:val="18"/>
                <w:szCs w:val="18"/>
              </w:rPr>
              <w:t xml:space="preserve">. Obtenido de: </w:t>
            </w:r>
            <w:r w:rsidRPr="00C436AF">
              <w:rPr>
                <w:rFonts w:eastAsia="Times New Roman" w:cs="Times New Roman"/>
                <w:sz w:val="18"/>
                <w:szCs w:val="18"/>
              </w:rPr>
              <w:br/>
            </w:r>
            <w:hyperlink r:id="rId79" w:history="1">
              <w:r w:rsidRPr="00C436AF">
                <w:rPr>
                  <w:rStyle w:val="Hipervnculo"/>
                  <w:rFonts w:eastAsia="Times New Roman" w:cs="Times New Roman"/>
                  <w:color w:val="auto"/>
                  <w:sz w:val="18"/>
                  <w:szCs w:val="18"/>
                </w:rPr>
                <w:t>http://app.sni.gob.ec/sni-link/sni/DOCUMENTOS_PNBV/Obj%201/Meta/1.7%20%C3%8Dndice%20de%20</w:t>
              </w:r>
              <w:r w:rsidRPr="00C436AF">
                <w:rPr>
                  <w:rStyle w:val="Hipervnculo"/>
                  <w:rFonts w:eastAsia="Times New Roman" w:cs="Times New Roman"/>
                  <w:color w:val="auto"/>
                  <w:sz w:val="18"/>
                  <w:szCs w:val="18"/>
                </w:rPr>
                <w:br/>
                <w:t>percepci%C3%</w:t>
              </w:r>
            </w:hyperlink>
            <w:r w:rsidRPr="00C436AF">
              <w:rPr>
                <w:rFonts w:eastAsia="Times New Roman" w:cs="Times New Roman"/>
                <w:sz w:val="18"/>
                <w:szCs w:val="18"/>
              </w:rPr>
              <w:t>B3n%20de%20la%20calidad%20de%20los%20servicios%20p%C3%BAblicos%20en%20general</w:t>
            </w:r>
            <w:r w:rsidRPr="00C436AF">
              <w:rPr>
                <w:rFonts w:eastAsia="Times New Roman" w:cs="Times New Roman"/>
                <w:sz w:val="18"/>
                <w:szCs w:val="18"/>
              </w:rPr>
              <w:br/>
              <w:t>.pdf</w:t>
            </w:r>
          </w:p>
        </w:tc>
      </w:tr>
      <w:tr w:rsidR="00C56044" w:rsidRPr="00616035" w14:paraId="6B057308"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04A085E"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32FC781"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4E3439F1"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B1AEB9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2CC2F02"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2FE4D9EC"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9FA0B3"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AE4DE2D"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92C3471"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96F382E" w14:textId="4A9ADD2D" w:rsidR="00C56044" w:rsidRDefault="00C56044" w:rsidP="00C56044">
      <w:r>
        <w:br w:type="page"/>
      </w:r>
    </w:p>
    <w:tbl>
      <w:tblPr>
        <w:tblW w:w="5000" w:type="pct"/>
        <w:tblCellMar>
          <w:left w:w="70" w:type="dxa"/>
          <w:right w:w="70" w:type="dxa"/>
        </w:tblCellMar>
        <w:tblLook w:val="04A0" w:firstRow="1" w:lastRow="0" w:firstColumn="1" w:lastColumn="0" w:noHBand="0" w:noVBand="1"/>
      </w:tblPr>
      <w:tblGrid>
        <w:gridCol w:w="2380"/>
        <w:gridCol w:w="2054"/>
        <w:gridCol w:w="11103"/>
      </w:tblGrid>
      <w:tr w:rsidR="00C56044" w:rsidRPr="00616035" w14:paraId="2264E7BF" w14:textId="77777777" w:rsidTr="003F4AC2">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5ACB0610"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32992" behindDoc="0" locked="0" layoutInCell="1" allowOverlap="1" wp14:anchorId="6E3B8DAA" wp14:editId="7DB6A971">
                  <wp:simplePos x="0" y="0"/>
                  <wp:positionH relativeFrom="column">
                    <wp:posOffset>539750</wp:posOffset>
                  </wp:positionH>
                  <wp:positionV relativeFrom="paragraph">
                    <wp:posOffset>-2540</wp:posOffset>
                  </wp:positionV>
                  <wp:extent cx="845185" cy="424815"/>
                  <wp:effectExtent l="0" t="0" r="0" b="0"/>
                  <wp:wrapNone/>
                  <wp:docPr id="259" name="Imagen 25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48D59" w14:textId="77777777" w:rsidR="00C56044" w:rsidRPr="00616035" w:rsidRDefault="00C56044" w:rsidP="003F4AC2">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E9F5AA2"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5966AA09"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41B5DA3"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78E3E21F" w14:textId="77777777" w:rsidR="00C56044" w:rsidRPr="00616035" w:rsidRDefault="00C56044" w:rsidP="003F4AC2">
            <w:pPr>
              <w:spacing w:after="0" w:line="240" w:lineRule="auto"/>
              <w:rPr>
                <w:rFonts w:eastAsia="Times New Roman" w:cs="Times New Roman"/>
                <w:sz w:val="18"/>
                <w:szCs w:val="18"/>
              </w:rPr>
            </w:pPr>
            <w:r w:rsidRPr="00290C95">
              <w:rPr>
                <w:rFonts w:eastAsia="Times New Roman" w:cs="Times New Roman"/>
                <w:sz w:val="18"/>
                <w:szCs w:val="18"/>
              </w:rPr>
              <w:t>Percepción de inseguridad en los muros ciegos del CHQ</w:t>
            </w:r>
          </w:p>
        </w:tc>
      </w:tr>
      <w:tr w:rsidR="00C56044" w:rsidRPr="00616035" w14:paraId="7CDDC0D2"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295EEF7"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5CFD4F72"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767CC156"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23B3485"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145AB274" w14:textId="77777777" w:rsidR="00C56044" w:rsidRPr="00616035" w:rsidRDefault="00C56044" w:rsidP="003F4AC2">
            <w:pPr>
              <w:spacing w:after="0" w:line="240" w:lineRule="auto"/>
              <w:rPr>
                <w:rFonts w:eastAsia="Times New Roman" w:cs="Times New Roman"/>
                <w:sz w:val="18"/>
                <w:szCs w:val="18"/>
              </w:rPr>
            </w:pPr>
            <w:r w:rsidRPr="00856111">
              <w:rPr>
                <w:rFonts w:eastAsia="Times New Roman" w:cs="Times New Roman"/>
                <w:sz w:val="18"/>
                <w:szCs w:val="18"/>
              </w:rPr>
              <w:t>Promedio de calific</w:t>
            </w:r>
            <w:r>
              <w:rPr>
                <w:rFonts w:eastAsia="Times New Roman" w:cs="Times New Roman"/>
                <w:sz w:val="18"/>
                <w:szCs w:val="18"/>
              </w:rPr>
              <w:t>ación que otorga la población a la percepción de inseguridad en los muros ciegos del CHQ.</w:t>
            </w:r>
          </w:p>
        </w:tc>
      </w:tr>
      <w:tr w:rsidR="00C56044" w:rsidRPr="00616035" w14:paraId="6C74297C"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B11FF19"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24463999"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F687E39" w14:textId="77777777" w:rsidR="00C56044" w:rsidRDefault="00C56044" w:rsidP="003F4AC2">
            <w:pPr>
              <w:spacing w:after="0" w:line="240" w:lineRule="auto"/>
              <w:jc w:val="center"/>
              <w:rPr>
                <w:rFonts w:eastAsia="Times New Roman" w:cs="Times New Roman"/>
                <w:sz w:val="16"/>
              </w:rPr>
            </w:pPr>
          </w:p>
          <w:p w14:paraId="26BF1412"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Percepción de inseguridad en los muros ciegos del CHQ=</m:t>
                </m:r>
                <m:f>
                  <m:fPr>
                    <m:ctrlPr>
                      <w:rPr>
                        <w:rFonts w:ascii="Cambria Math" w:hAnsi="Cambria Math"/>
                        <w:i/>
                        <w:sz w:val="12"/>
                        <w:szCs w:val="12"/>
                      </w:rPr>
                    </m:ctrlPr>
                  </m:fPr>
                  <m:num>
                    <m:nary>
                      <m:naryPr>
                        <m:chr m:val="∑"/>
                        <m:limLoc m:val="undOvr"/>
                        <m:subHide m:val="1"/>
                        <m:supHide m:val="1"/>
                        <m:ctrlPr>
                          <w:rPr>
                            <w:rFonts w:ascii="Cambria Math" w:hAnsi="Cambria Math"/>
                            <w:i/>
                            <w:sz w:val="12"/>
                            <w:szCs w:val="12"/>
                          </w:rPr>
                        </m:ctrlPr>
                      </m:naryPr>
                      <m:sub/>
                      <m:sup/>
                      <m:e>
                        <m:r>
                          <w:rPr>
                            <w:rFonts w:ascii="Cambria Math" w:hAnsi="Cambria Math"/>
                            <w:sz w:val="12"/>
                            <w:szCs w:val="12"/>
                          </w:rPr>
                          <m:t xml:space="preserve">calificación que otorga la población a la percepción </m:t>
                        </m:r>
                        <m:d>
                          <m:dPr>
                            <m:ctrlPr>
                              <w:rPr>
                                <w:rFonts w:ascii="Cambria Math" w:hAnsi="Cambria Math"/>
                                <w:i/>
                                <w:sz w:val="12"/>
                                <w:szCs w:val="12"/>
                              </w:rPr>
                            </m:ctrlPr>
                          </m:dPr>
                          <m:e>
                            <m:r>
                              <w:rPr>
                                <w:rFonts w:ascii="Cambria Math" w:hAnsi="Cambria Math"/>
                                <w:sz w:val="12"/>
                                <w:szCs w:val="12"/>
                              </w:rPr>
                              <m:t>0-10</m:t>
                            </m:r>
                          </m:e>
                        </m:d>
                        <m:r>
                          <w:rPr>
                            <w:rFonts w:ascii="Cambria Math" w:hAnsi="Cambria Math"/>
                            <w:sz w:val="12"/>
                            <w:szCs w:val="12"/>
                          </w:rPr>
                          <m:t xml:space="preserve"> de inseguridad en los muros ciegos del CHQ</m:t>
                        </m:r>
                      </m:e>
                    </m:nary>
                  </m:num>
                  <m:den>
                    <m:r>
                      <w:rPr>
                        <w:rFonts w:ascii="Cambria Math" w:hAnsi="Cambria Math"/>
                        <w:sz w:val="12"/>
                        <w:szCs w:val="12"/>
                      </w:rPr>
                      <m:t>Total de hogares ale</m:t>
                    </m:r>
                    <m:r>
                      <w:rPr>
                        <w:rFonts w:ascii="Cambria Math" w:hAnsi="Cambria Math"/>
                        <w:sz w:val="12"/>
                        <w:szCs w:val="12"/>
                      </w:rPr>
                      <m:t>daños a los muros ciegos</m:t>
                    </m:r>
                  </m:den>
                </m:f>
                <m:r>
                  <w:rPr>
                    <w:rFonts w:ascii="Cambria Math" w:hAnsi="Cambria Math"/>
                    <w:sz w:val="12"/>
                    <w:szCs w:val="12"/>
                  </w:rPr>
                  <m:t>x100</m:t>
                </m:r>
              </m:oMath>
            </m:oMathPara>
          </w:p>
          <w:p w14:paraId="0B71B555"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1F87FC4C"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51C7381"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357AC195"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EE6C0AF" w14:textId="77777777" w:rsidR="00C56044" w:rsidRPr="00290C95" w:rsidRDefault="00C56044" w:rsidP="0029496E">
            <w:pPr>
              <w:pStyle w:val="Prrafodelista"/>
              <w:numPr>
                <w:ilvl w:val="0"/>
                <w:numId w:val="80"/>
              </w:numPr>
              <w:spacing w:after="0" w:line="240" w:lineRule="auto"/>
              <w:contextualSpacing/>
              <w:rPr>
                <w:rFonts w:eastAsia="Times New Roman" w:cs="Times New Roman"/>
                <w:sz w:val="18"/>
                <w:szCs w:val="18"/>
              </w:rPr>
            </w:pPr>
            <w:r w:rsidRPr="00290C95">
              <w:rPr>
                <w:rFonts w:eastAsia="Times New Roman" w:cs="Times New Roman"/>
                <w:sz w:val="18"/>
                <w:szCs w:val="18"/>
              </w:rPr>
              <w:t>No aplica</w:t>
            </w:r>
          </w:p>
        </w:tc>
      </w:tr>
      <w:tr w:rsidR="00C56044" w:rsidRPr="00616035" w14:paraId="49F95B1F"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16139F6"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1D62546B"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E299C69"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78F4E14A"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04D527A"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116208B6"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Adimensional</w:t>
            </w:r>
          </w:p>
        </w:tc>
      </w:tr>
      <w:tr w:rsidR="00C56044" w:rsidRPr="00616035" w14:paraId="0650E281"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573D668"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27F53DCE"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67EF3E35"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80E1A18"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000C0382"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67E60C4D"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03268F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08F2DBC7" w14:textId="77777777" w:rsidR="00C56044" w:rsidRPr="00616035" w:rsidRDefault="00C56044" w:rsidP="003F4AC2">
            <w:pPr>
              <w:spacing w:after="0" w:line="240" w:lineRule="auto"/>
              <w:rPr>
                <w:rFonts w:eastAsia="Times New Roman" w:cs="Times New Roman"/>
                <w:sz w:val="18"/>
                <w:szCs w:val="18"/>
              </w:rPr>
            </w:pPr>
            <w:r w:rsidRPr="00FE3648">
              <w:rPr>
                <w:rFonts w:eastAsia="Times New Roman" w:cs="Times New Roman"/>
                <w:sz w:val="18"/>
                <w:szCs w:val="18"/>
              </w:rPr>
              <w:t xml:space="preserve">Representa </w:t>
            </w:r>
            <w:r>
              <w:rPr>
                <w:rFonts w:eastAsia="Times New Roman" w:cs="Times New Roman"/>
                <w:sz w:val="18"/>
                <w:szCs w:val="18"/>
              </w:rPr>
              <w:t xml:space="preserve">el </w:t>
            </w:r>
            <w:r w:rsidRPr="00EF7EB7">
              <w:rPr>
                <w:rFonts w:eastAsia="Times New Roman" w:cs="Times New Roman"/>
                <w:sz w:val="18"/>
                <w:szCs w:val="18"/>
              </w:rPr>
              <w:t>promedio de las calificaciones – a nivel de percepción– que la población otorga</w:t>
            </w:r>
            <w:r>
              <w:rPr>
                <w:rFonts w:eastAsia="Times New Roman" w:cs="Times New Roman"/>
                <w:sz w:val="18"/>
                <w:szCs w:val="18"/>
              </w:rPr>
              <w:t xml:space="preserve"> a de inseguridad en los muros ciegos del CHQ.</w:t>
            </w:r>
          </w:p>
        </w:tc>
      </w:tr>
      <w:tr w:rsidR="00C56044" w:rsidRPr="00616035" w14:paraId="0395248A"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72C9D9"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71B68EE7" w14:textId="77777777" w:rsidR="00C56044" w:rsidRPr="00FE3648" w:rsidRDefault="00C56044" w:rsidP="003F4AC2">
            <w:pPr>
              <w:spacing w:after="0" w:line="240" w:lineRule="auto"/>
              <w:rPr>
                <w:rFonts w:eastAsia="Times New Roman" w:cs="Times New Roman"/>
                <w:sz w:val="18"/>
                <w:szCs w:val="18"/>
              </w:rPr>
            </w:pPr>
            <w:r>
              <w:rPr>
                <w:rFonts w:eastAsia="Times New Roman" w:cs="Times New Roman"/>
                <w:sz w:val="18"/>
                <w:szCs w:val="18"/>
              </w:rPr>
              <w:t>Por definir</w:t>
            </w:r>
          </w:p>
        </w:tc>
      </w:tr>
      <w:tr w:rsidR="00C56044" w:rsidRPr="00616035" w14:paraId="3119A876" w14:textId="77777777" w:rsidTr="003F4AC2">
        <w:trPr>
          <w:trHeight w:val="20"/>
        </w:trPr>
        <w:tc>
          <w:tcPr>
            <w:tcW w:w="766"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BA775E9"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6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26332D4"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2A1B7EC"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7236AAE4" w14:textId="77777777" w:rsidTr="003F4AC2">
        <w:trPr>
          <w:trHeight w:val="20"/>
        </w:trPr>
        <w:tc>
          <w:tcPr>
            <w:tcW w:w="766"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0607489" w14:textId="77777777" w:rsidR="00C56044" w:rsidRPr="00616035" w:rsidRDefault="00C56044" w:rsidP="003F4AC2">
            <w:pPr>
              <w:spacing w:after="0" w:line="240" w:lineRule="auto"/>
              <w:rPr>
                <w:rFonts w:eastAsia="Times New Roman" w:cs="Times New Roman"/>
                <w:b/>
                <w:bCs/>
                <w:sz w:val="18"/>
                <w:szCs w:val="18"/>
              </w:rPr>
            </w:pPr>
          </w:p>
        </w:tc>
        <w:tc>
          <w:tcPr>
            <w:tcW w:w="661" w:type="pct"/>
            <w:tcBorders>
              <w:top w:val="nil"/>
              <w:left w:val="nil"/>
              <w:bottom w:val="single" w:sz="8" w:space="0" w:color="auto"/>
              <w:right w:val="single" w:sz="8" w:space="0" w:color="auto"/>
            </w:tcBorders>
            <w:shd w:val="clear" w:color="auto" w:fill="D5DCE4" w:themeFill="text2" w:themeFillTint="33"/>
            <w:noWrap/>
            <w:vAlign w:val="center"/>
            <w:hideMark/>
          </w:tcPr>
          <w:p w14:paraId="4F63720D"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51B4519"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544560E" w14:textId="77777777" w:rsidTr="003F4AC2">
        <w:trPr>
          <w:trHeight w:val="20"/>
        </w:trPr>
        <w:tc>
          <w:tcPr>
            <w:tcW w:w="766"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646F2BA" w14:textId="77777777" w:rsidR="00C56044" w:rsidRPr="00616035" w:rsidRDefault="00C56044" w:rsidP="003F4AC2">
            <w:pPr>
              <w:spacing w:after="0" w:line="240" w:lineRule="auto"/>
              <w:rPr>
                <w:rFonts w:eastAsia="Times New Roman" w:cs="Times New Roman"/>
                <w:b/>
                <w:bCs/>
                <w:sz w:val="18"/>
                <w:szCs w:val="18"/>
              </w:rPr>
            </w:pPr>
          </w:p>
        </w:tc>
        <w:tc>
          <w:tcPr>
            <w:tcW w:w="66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ADA93D3"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E65DFB8"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10DFCAB"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9A64A79"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5B83F9AB" w14:textId="77777777" w:rsidR="00C56044" w:rsidRPr="00616035" w:rsidRDefault="00C56044" w:rsidP="003F4AC2">
            <w:pPr>
              <w:spacing w:after="0" w:line="240" w:lineRule="auto"/>
              <w:rPr>
                <w:rFonts w:eastAsia="Times New Roman" w:cs="Times New Roman"/>
                <w:sz w:val="18"/>
                <w:szCs w:val="18"/>
              </w:rPr>
            </w:pPr>
            <w:r w:rsidRPr="003D6CA4">
              <w:rPr>
                <w:rFonts w:eastAsia="Times New Roman" w:cs="Times New Roman"/>
                <w:sz w:val="18"/>
                <w:szCs w:val="18"/>
              </w:rPr>
              <w:t>Los muros ciegos en el CHQ incrementan la percepción de inseguridad, contaminación e insalubridad.</w:t>
            </w:r>
          </w:p>
        </w:tc>
      </w:tr>
      <w:tr w:rsidR="00C56044" w:rsidRPr="00616035" w14:paraId="6858FAD3"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0A32D5F"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F107C17"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6754B62"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1CD9BDF4"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0C70A24C"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89B71E8"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3E6D916C" w14:textId="77777777" w:rsidR="00C56044" w:rsidRPr="00EF7EB7" w:rsidRDefault="00C56044" w:rsidP="003F4AC2">
            <w:pPr>
              <w:spacing w:line="240" w:lineRule="auto"/>
              <w:rPr>
                <w:rFonts w:eastAsia="Times New Roman" w:cs="Times New Roman"/>
                <w:sz w:val="16"/>
                <w:szCs w:val="16"/>
              </w:rPr>
            </w:pPr>
            <w:r>
              <w:rPr>
                <w:rFonts w:eastAsia="Times New Roman" w:cs="Times New Roman"/>
                <w:sz w:val="18"/>
                <w:szCs w:val="18"/>
              </w:rPr>
              <w:t>No aplica</w:t>
            </w:r>
          </w:p>
        </w:tc>
      </w:tr>
      <w:tr w:rsidR="00C56044" w:rsidRPr="00616035" w14:paraId="3195EC71"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0EEAB7"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F4F55A8"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453D1753"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9C7FCB"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11DF794C"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37063802"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3B4A64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545B53BF"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EA8A672"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631AD8F" w14:textId="77777777" w:rsidR="00C56044" w:rsidRDefault="00C56044" w:rsidP="00C56044">
      <w:r>
        <w:br w:type="page"/>
      </w:r>
    </w:p>
    <w:tbl>
      <w:tblPr>
        <w:tblW w:w="5000" w:type="pct"/>
        <w:tblCellMar>
          <w:left w:w="70" w:type="dxa"/>
          <w:right w:w="70" w:type="dxa"/>
        </w:tblCellMar>
        <w:tblLook w:val="04A0" w:firstRow="1" w:lastRow="0" w:firstColumn="1" w:lastColumn="0" w:noHBand="0" w:noVBand="1"/>
      </w:tblPr>
      <w:tblGrid>
        <w:gridCol w:w="2361"/>
        <w:gridCol w:w="2073"/>
        <w:gridCol w:w="11103"/>
      </w:tblGrid>
      <w:tr w:rsidR="00C56044" w:rsidRPr="00616035" w14:paraId="70DBFC6E" w14:textId="77777777" w:rsidTr="003F4AC2">
        <w:trPr>
          <w:trHeight w:val="824"/>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6ADC47AC"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34016" behindDoc="0" locked="0" layoutInCell="1" allowOverlap="1" wp14:anchorId="638F4976" wp14:editId="0B0225FD">
                  <wp:simplePos x="0" y="0"/>
                  <wp:positionH relativeFrom="column">
                    <wp:posOffset>539750</wp:posOffset>
                  </wp:positionH>
                  <wp:positionV relativeFrom="paragraph">
                    <wp:posOffset>-2540</wp:posOffset>
                  </wp:positionV>
                  <wp:extent cx="845185" cy="424815"/>
                  <wp:effectExtent l="0" t="0" r="0" b="0"/>
                  <wp:wrapNone/>
                  <wp:docPr id="260" name="Imagen 26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69416" w14:textId="77777777" w:rsidR="00C56044" w:rsidRPr="00616035" w:rsidRDefault="00C56044" w:rsidP="003F4AC2">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A5BDA8C"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156A2931"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270046B"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5E664B78" w14:textId="77777777" w:rsidR="00C56044" w:rsidRPr="00616035" w:rsidRDefault="00C56044" w:rsidP="003F4AC2">
            <w:pPr>
              <w:spacing w:after="0" w:line="240" w:lineRule="auto"/>
              <w:rPr>
                <w:rFonts w:eastAsia="Times New Roman" w:cs="Times New Roman"/>
                <w:sz w:val="18"/>
                <w:szCs w:val="18"/>
              </w:rPr>
            </w:pPr>
            <w:r w:rsidRPr="00290C95">
              <w:rPr>
                <w:rFonts w:eastAsia="Times New Roman" w:cs="Times New Roman"/>
                <w:sz w:val="18"/>
                <w:szCs w:val="18"/>
              </w:rPr>
              <w:t xml:space="preserve">Percepción de </w:t>
            </w:r>
            <w:r>
              <w:rPr>
                <w:rFonts w:eastAsia="Times New Roman" w:cs="Times New Roman"/>
                <w:sz w:val="18"/>
                <w:szCs w:val="18"/>
              </w:rPr>
              <w:t>contaminación</w:t>
            </w:r>
            <w:r w:rsidRPr="00290C95">
              <w:rPr>
                <w:rFonts w:eastAsia="Times New Roman" w:cs="Times New Roman"/>
                <w:sz w:val="18"/>
                <w:szCs w:val="18"/>
              </w:rPr>
              <w:t xml:space="preserve"> en los muros ciegos del CHQ</w:t>
            </w:r>
          </w:p>
        </w:tc>
      </w:tr>
      <w:tr w:rsidR="00C56044" w:rsidRPr="00616035" w14:paraId="3E4621EF"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4BAF42D"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33361EBE"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32E821DF"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390AF88"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00AAC8DB" w14:textId="77777777" w:rsidR="00C56044" w:rsidRPr="00616035" w:rsidRDefault="00C56044" w:rsidP="003F4AC2">
            <w:pPr>
              <w:spacing w:after="0" w:line="240" w:lineRule="auto"/>
              <w:rPr>
                <w:rFonts w:eastAsia="Times New Roman" w:cs="Times New Roman"/>
                <w:sz w:val="18"/>
                <w:szCs w:val="18"/>
              </w:rPr>
            </w:pPr>
            <w:r w:rsidRPr="00856111">
              <w:rPr>
                <w:rFonts w:eastAsia="Times New Roman" w:cs="Times New Roman"/>
                <w:sz w:val="18"/>
                <w:szCs w:val="18"/>
              </w:rPr>
              <w:t>Promedio de calific</w:t>
            </w:r>
            <w:r>
              <w:rPr>
                <w:rFonts w:eastAsia="Times New Roman" w:cs="Times New Roman"/>
                <w:sz w:val="18"/>
                <w:szCs w:val="18"/>
              </w:rPr>
              <w:t>ación que otorga la población a la percepción de contaminación en los muros ciegos del CHQ.</w:t>
            </w:r>
          </w:p>
        </w:tc>
      </w:tr>
      <w:tr w:rsidR="00C56044" w:rsidRPr="00616035" w14:paraId="4F1AF7BB"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E683737"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68443F32"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89EB2B6" w14:textId="77777777" w:rsidR="00C56044" w:rsidRDefault="00C56044" w:rsidP="003F4AC2">
            <w:pPr>
              <w:spacing w:after="0" w:line="240" w:lineRule="auto"/>
              <w:jc w:val="center"/>
              <w:rPr>
                <w:rFonts w:eastAsia="Times New Roman" w:cs="Times New Roman"/>
                <w:sz w:val="16"/>
              </w:rPr>
            </w:pPr>
          </w:p>
          <w:p w14:paraId="5B3AD651"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Percepción de contaminación en los muros ciegos del CHQ=</m:t>
                </m:r>
                <m:f>
                  <m:fPr>
                    <m:ctrlPr>
                      <w:rPr>
                        <w:rFonts w:ascii="Cambria Math" w:hAnsi="Cambria Math"/>
                        <w:i/>
                        <w:sz w:val="12"/>
                        <w:szCs w:val="12"/>
                      </w:rPr>
                    </m:ctrlPr>
                  </m:fPr>
                  <m:num>
                    <m:nary>
                      <m:naryPr>
                        <m:chr m:val="∑"/>
                        <m:limLoc m:val="undOvr"/>
                        <m:subHide m:val="1"/>
                        <m:supHide m:val="1"/>
                        <m:ctrlPr>
                          <w:rPr>
                            <w:rFonts w:ascii="Cambria Math" w:hAnsi="Cambria Math"/>
                            <w:i/>
                            <w:sz w:val="12"/>
                            <w:szCs w:val="12"/>
                          </w:rPr>
                        </m:ctrlPr>
                      </m:naryPr>
                      <m:sub/>
                      <m:sup/>
                      <m:e>
                        <m:r>
                          <w:rPr>
                            <w:rFonts w:ascii="Cambria Math" w:hAnsi="Cambria Math"/>
                            <w:sz w:val="12"/>
                            <w:szCs w:val="12"/>
                          </w:rPr>
                          <m:t xml:space="preserve">calificación que otorga la población a la percepción </m:t>
                        </m:r>
                        <m:d>
                          <m:dPr>
                            <m:ctrlPr>
                              <w:rPr>
                                <w:rFonts w:ascii="Cambria Math" w:hAnsi="Cambria Math"/>
                                <w:i/>
                                <w:sz w:val="12"/>
                                <w:szCs w:val="12"/>
                              </w:rPr>
                            </m:ctrlPr>
                          </m:dPr>
                          <m:e>
                            <m:r>
                              <w:rPr>
                                <w:rFonts w:ascii="Cambria Math" w:hAnsi="Cambria Math"/>
                                <w:sz w:val="12"/>
                                <w:szCs w:val="12"/>
                              </w:rPr>
                              <m:t xml:space="preserve">0-10 </m:t>
                            </m:r>
                          </m:e>
                        </m:d>
                        <m:r>
                          <w:rPr>
                            <w:rFonts w:ascii="Cambria Math" w:hAnsi="Cambria Math"/>
                            <w:sz w:val="12"/>
                            <w:szCs w:val="12"/>
                          </w:rPr>
                          <m:t>de contaminación en los muros ciegos del CHQ</m:t>
                        </m:r>
                      </m:e>
                    </m:nary>
                  </m:num>
                  <m:den>
                    <m:r>
                      <w:rPr>
                        <w:rFonts w:ascii="Cambria Math" w:hAnsi="Cambria Math"/>
                        <w:sz w:val="12"/>
                        <w:szCs w:val="12"/>
                      </w:rPr>
                      <m:t>Total de hogares aledaños a los muros ciegos</m:t>
                    </m:r>
                  </m:den>
                </m:f>
                <m:r>
                  <w:rPr>
                    <w:rFonts w:ascii="Cambria Math" w:hAnsi="Cambria Math"/>
                    <w:sz w:val="12"/>
                    <w:szCs w:val="12"/>
                  </w:rPr>
                  <m:t>x100</m:t>
                </m:r>
              </m:oMath>
            </m:oMathPara>
          </w:p>
          <w:p w14:paraId="7B3CD855"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39655258"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D3946FE"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5BE94B10"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F14CC29" w14:textId="77777777" w:rsidR="00C56044" w:rsidRPr="00290C95" w:rsidRDefault="00C56044" w:rsidP="0029496E">
            <w:pPr>
              <w:pStyle w:val="Prrafodelista"/>
              <w:numPr>
                <w:ilvl w:val="0"/>
                <w:numId w:val="80"/>
              </w:numPr>
              <w:spacing w:after="0" w:line="240" w:lineRule="auto"/>
              <w:contextualSpacing/>
              <w:rPr>
                <w:rFonts w:eastAsia="Times New Roman" w:cs="Times New Roman"/>
                <w:sz w:val="18"/>
                <w:szCs w:val="18"/>
              </w:rPr>
            </w:pPr>
            <w:r w:rsidRPr="00290C95">
              <w:rPr>
                <w:rFonts w:eastAsia="Times New Roman" w:cs="Times New Roman"/>
                <w:sz w:val="18"/>
                <w:szCs w:val="18"/>
              </w:rPr>
              <w:t>No aplica</w:t>
            </w:r>
          </w:p>
        </w:tc>
      </w:tr>
      <w:tr w:rsidR="00C56044" w:rsidRPr="00616035" w14:paraId="0E4421F7"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FF17C8E"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7C23672E"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6D7B40E"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6BD0F22C"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53A57B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5A43884E"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Adimensional</w:t>
            </w:r>
          </w:p>
        </w:tc>
      </w:tr>
      <w:tr w:rsidR="00C56044" w:rsidRPr="00616035" w14:paraId="6591DE38"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9E77A05"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5040EB5B"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32A1ED61"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06F438"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2DD3D512"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07BDA680"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91C73EA"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23978B09" w14:textId="77777777" w:rsidR="00C56044" w:rsidRPr="00616035" w:rsidRDefault="00C56044" w:rsidP="003F4AC2">
            <w:pPr>
              <w:spacing w:after="0" w:line="240" w:lineRule="auto"/>
              <w:rPr>
                <w:rFonts w:eastAsia="Times New Roman" w:cs="Times New Roman"/>
                <w:sz w:val="18"/>
                <w:szCs w:val="18"/>
              </w:rPr>
            </w:pPr>
            <w:r w:rsidRPr="00FE3648">
              <w:rPr>
                <w:rFonts w:eastAsia="Times New Roman" w:cs="Times New Roman"/>
                <w:sz w:val="18"/>
                <w:szCs w:val="18"/>
              </w:rPr>
              <w:t xml:space="preserve">Representa </w:t>
            </w:r>
            <w:r>
              <w:rPr>
                <w:rFonts w:eastAsia="Times New Roman" w:cs="Times New Roman"/>
                <w:sz w:val="18"/>
                <w:szCs w:val="18"/>
              </w:rPr>
              <w:t xml:space="preserve">el </w:t>
            </w:r>
            <w:r w:rsidRPr="00EF7EB7">
              <w:rPr>
                <w:rFonts w:eastAsia="Times New Roman" w:cs="Times New Roman"/>
                <w:sz w:val="18"/>
                <w:szCs w:val="18"/>
              </w:rPr>
              <w:t>promedio de las calificaciones – a nivel de percepción– que la población otorga</w:t>
            </w:r>
            <w:r>
              <w:rPr>
                <w:rFonts w:eastAsia="Times New Roman" w:cs="Times New Roman"/>
                <w:sz w:val="18"/>
                <w:szCs w:val="18"/>
              </w:rPr>
              <w:t xml:space="preserve"> de contaminación en los muros ciegos del CHQ.</w:t>
            </w:r>
          </w:p>
        </w:tc>
      </w:tr>
      <w:tr w:rsidR="00C56044" w:rsidRPr="00616035" w14:paraId="4DE706B8"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1A921E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085F3CF" w14:textId="77777777" w:rsidR="00C56044" w:rsidRPr="00FE3648" w:rsidRDefault="00C56044" w:rsidP="003F4AC2">
            <w:pPr>
              <w:spacing w:after="0" w:line="240" w:lineRule="auto"/>
              <w:rPr>
                <w:rFonts w:eastAsia="Times New Roman" w:cs="Times New Roman"/>
                <w:sz w:val="18"/>
                <w:szCs w:val="18"/>
              </w:rPr>
            </w:pPr>
            <w:r>
              <w:rPr>
                <w:rFonts w:eastAsia="Times New Roman" w:cs="Times New Roman"/>
                <w:sz w:val="18"/>
                <w:szCs w:val="18"/>
              </w:rPr>
              <w:t>Por definir</w:t>
            </w:r>
          </w:p>
        </w:tc>
      </w:tr>
      <w:tr w:rsidR="00C56044" w:rsidRPr="00616035" w14:paraId="1DF8BAA0" w14:textId="77777777" w:rsidTr="003F4AC2">
        <w:trPr>
          <w:trHeight w:val="20"/>
        </w:trPr>
        <w:tc>
          <w:tcPr>
            <w:tcW w:w="760"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2F9955D"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6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BE3E66E"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610BD50A"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1C4CE939" w14:textId="77777777" w:rsidTr="003F4AC2">
        <w:trPr>
          <w:trHeight w:val="20"/>
        </w:trPr>
        <w:tc>
          <w:tcPr>
            <w:tcW w:w="760"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A1C455E" w14:textId="77777777" w:rsidR="00C56044" w:rsidRPr="00616035" w:rsidRDefault="00C56044" w:rsidP="003F4AC2">
            <w:pPr>
              <w:spacing w:after="0" w:line="240" w:lineRule="auto"/>
              <w:rPr>
                <w:rFonts w:eastAsia="Times New Roman" w:cs="Times New Roman"/>
                <w:b/>
                <w:bCs/>
                <w:sz w:val="18"/>
                <w:szCs w:val="18"/>
              </w:rPr>
            </w:pPr>
          </w:p>
        </w:tc>
        <w:tc>
          <w:tcPr>
            <w:tcW w:w="667" w:type="pct"/>
            <w:tcBorders>
              <w:top w:val="nil"/>
              <w:left w:val="nil"/>
              <w:bottom w:val="single" w:sz="8" w:space="0" w:color="auto"/>
              <w:right w:val="single" w:sz="8" w:space="0" w:color="auto"/>
            </w:tcBorders>
            <w:shd w:val="clear" w:color="auto" w:fill="D5DCE4" w:themeFill="text2" w:themeFillTint="33"/>
            <w:noWrap/>
            <w:vAlign w:val="center"/>
            <w:hideMark/>
          </w:tcPr>
          <w:p w14:paraId="599E1EA8"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20B085F"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5098EE44" w14:textId="77777777" w:rsidTr="003F4AC2">
        <w:trPr>
          <w:trHeight w:val="20"/>
        </w:trPr>
        <w:tc>
          <w:tcPr>
            <w:tcW w:w="760"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D9BF8D6" w14:textId="77777777" w:rsidR="00C56044" w:rsidRPr="00616035" w:rsidRDefault="00C56044" w:rsidP="003F4AC2">
            <w:pPr>
              <w:spacing w:after="0" w:line="240" w:lineRule="auto"/>
              <w:rPr>
                <w:rFonts w:eastAsia="Times New Roman" w:cs="Times New Roman"/>
                <w:b/>
                <w:bCs/>
                <w:sz w:val="18"/>
                <w:szCs w:val="18"/>
              </w:rPr>
            </w:pPr>
          </w:p>
        </w:tc>
        <w:tc>
          <w:tcPr>
            <w:tcW w:w="66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3A60E5E"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4822A2E"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5D12F4E1"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5F99274"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22742743" w14:textId="77777777" w:rsidR="00C56044" w:rsidRPr="00616035" w:rsidRDefault="00C56044" w:rsidP="003F4AC2">
            <w:pPr>
              <w:spacing w:after="0" w:line="240" w:lineRule="auto"/>
              <w:rPr>
                <w:rFonts w:eastAsia="Times New Roman" w:cs="Times New Roman"/>
                <w:sz w:val="18"/>
                <w:szCs w:val="18"/>
              </w:rPr>
            </w:pPr>
            <w:r w:rsidRPr="003D6CA4">
              <w:rPr>
                <w:rFonts w:eastAsia="Times New Roman" w:cs="Times New Roman"/>
                <w:sz w:val="18"/>
                <w:szCs w:val="18"/>
              </w:rPr>
              <w:t>Los muros ciegos en el CHQ incrementan la percepción de inseguridad, contaminación e insalubridad.</w:t>
            </w:r>
          </w:p>
        </w:tc>
      </w:tr>
      <w:tr w:rsidR="00C56044" w:rsidRPr="00616035" w14:paraId="4235256F"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B4936C7"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2C73E5F"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0B08054"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7E37EABC"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4E860F59"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BE9E5F9"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7284259" w14:textId="77777777" w:rsidR="00C56044" w:rsidRPr="00EF7EB7" w:rsidRDefault="00C56044" w:rsidP="003F4AC2">
            <w:pPr>
              <w:spacing w:line="240" w:lineRule="auto"/>
              <w:rPr>
                <w:rFonts w:eastAsia="Times New Roman" w:cs="Times New Roman"/>
                <w:sz w:val="16"/>
                <w:szCs w:val="16"/>
              </w:rPr>
            </w:pPr>
            <w:r>
              <w:rPr>
                <w:rFonts w:eastAsia="Times New Roman" w:cs="Times New Roman"/>
                <w:sz w:val="18"/>
                <w:szCs w:val="18"/>
              </w:rPr>
              <w:t>No aplica</w:t>
            </w:r>
          </w:p>
        </w:tc>
      </w:tr>
      <w:tr w:rsidR="00C56044" w:rsidRPr="00616035" w14:paraId="654A45DE"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80799F5"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6AA1091"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33082F3F"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D67428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D6FBF3C"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1803E2B0"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09648B"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6F630E79"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62F19F7"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DA21AB0" w14:textId="77777777" w:rsidR="00C56044" w:rsidRDefault="00C56044" w:rsidP="00C56044">
      <w:r>
        <w:br w:type="page"/>
      </w:r>
    </w:p>
    <w:tbl>
      <w:tblPr>
        <w:tblW w:w="5000" w:type="pct"/>
        <w:tblCellMar>
          <w:left w:w="70" w:type="dxa"/>
          <w:right w:w="70" w:type="dxa"/>
        </w:tblCellMar>
        <w:tblLook w:val="04A0" w:firstRow="1" w:lastRow="0" w:firstColumn="1" w:lastColumn="0" w:noHBand="0" w:noVBand="1"/>
      </w:tblPr>
      <w:tblGrid>
        <w:gridCol w:w="2392"/>
        <w:gridCol w:w="2042"/>
        <w:gridCol w:w="11103"/>
      </w:tblGrid>
      <w:tr w:rsidR="00C56044" w:rsidRPr="00616035" w14:paraId="29FA17A1" w14:textId="77777777" w:rsidTr="009965AD">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6EE69D76"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35040" behindDoc="0" locked="0" layoutInCell="1" allowOverlap="1" wp14:anchorId="6C780086" wp14:editId="52B8F590">
                  <wp:simplePos x="0" y="0"/>
                  <wp:positionH relativeFrom="column">
                    <wp:posOffset>539750</wp:posOffset>
                  </wp:positionH>
                  <wp:positionV relativeFrom="paragraph">
                    <wp:posOffset>-2540</wp:posOffset>
                  </wp:positionV>
                  <wp:extent cx="845185" cy="424815"/>
                  <wp:effectExtent l="0" t="0" r="0" b="0"/>
                  <wp:wrapNone/>
                  <wp:docPr id="261" name="Imagen 26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33BBAB" w14:textId="77777777" w:rsidR="00C56044" w:rsidRPr="00616035" w:rsidRDefault="00C56044" w:rsidP="003F4AC2">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BB35613"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4D00CC7A"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6957B9"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3657450D" w14:textId="77777777" w:rsidR="00C56044" w:rsidRPr="00616035" w:rsidRDefault="00C56044" w:rsidP="003F4AC2">
            <w:pPr>
              <w:spacing w:after="0" w:line="240" w:lineRule="auto"/>
              <w:rPr>
                <w:rFonts w:eastAsia="Times New Roman" w:cs="Times New Roman"/>
                <w:sz w:val="18"/>
                <w:szCs w:val="18"/>
              </w:rPr>
            </w:pPr>
            <w:r w:rsidRPr="00290C95">
              <w:rPr>
                <w:rFonts w:eastAsia="Times New Roman" w:cs="Times New Roman"/>
                <w:sz w:val="18"/>
                <w:szCs w:val="18"/>
              </w:rPr>
              <w:t xml:space="preserve">Percepción de </w:t>
            </w:r>
            <w:r>
              <w:rPr>
                <w:rFonts w:eastAsia="Times New Roman" w:cs="Times New Roman"/>
                <w:sz w:val="18"/>
                <w:szCs w:val="18"/>
              </w:rPr>
              <w:t>insalubridad</w:t>
            </w:r>
            <w:r w:rsidRPr="00290C95">
              <w:rPr>
                <w:rFonts w:eastAsia="Times New Roman" w:cs="Times New Roman"/>
                <w:sz w:val="18"/>
                <w:szCs w:val="18"/>
              </w:rPr>
              <w:t xml:space="preserve"> en los muros ciegos del CHQ</w:t>
            </w:r>
          </w:p>
        </w:tc>
      </w:tr>
      <w:tr w:rsidR="00C56044" w:rsidRPr="00616035" w14:paraId="7202A12E"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2B14C79"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56CF83DD"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224567F7"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9EE512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76AB3CB8" w14:textId="77777777" w:rsidR="00C56044" w:rsidRPr="00616035" w:rsidRDefault="00C56044" w:rsidP="003F4AC2">
            <w:pPr>
              <w:spacing w:after="0" w:line="240" w:lineRule="auto"/>
              <w:rPr>
                <w:rFonts w:eastAsia="Times New Roman" w:cs="Times New Roman"/>
                <w:sz w:val="18"/>
                <w:szCs w:val="18"/>
              </w:rPr>
            </w:pPr>
            <w:r w:rsidRPr="00856111">
              <w:rPr>
                <w:rFonts w:eastAsia="Times New Roman" w:cs="Times New Roman"/>
                <w:sz w:val="18"/>
                <w:szCs w:val="18"/>
              </w:rPr>
              <w:t>Promedio de calific</w:t>
            </w:r>
            <w:r>
              <w:rPr>
                <w:rFonts w:eastAsia="Times New Roman" w:cs="Times New Roman"/>
                <w:sz w:val="18"/>
                <w:szCs w:val="18"/>
              </w:rPr>
              <w:t>ación que otorga la población a la percepción de insalubridad en los muros ciegos del CHQ.</w:t>
            </w:r>
          </w:p>
        </w:tc>
      </w:tr>
      <w:tr w:rsidR="00C56044" w:rsidRPr="00616035" w14:paraId="5E2D0206"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BB231CA"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1A80E89D"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FB392BE" w14:textId="77777777" w:rsidR="00C56044" w:rsidRDefault="00C56044" w:rsidP="003F4AC2">
            <w:pPr>
              <w:spacing w:after="0" w:line="240" w:lineRule="auto"/>
              <w:jc w:val="center"/>
              <w:rPr>
                <w:rFonts w:eastAsia="Times New Roman" w:cs="Times New Roman"/>
                <w:sz w:val="16"/>
              </w:rPr>
            </w:pPr>
          </w:p>
          <w:p w14:paraId="271178D0"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Percepción de insalubridad en los muros ciegos del CHQ=</m:t>
                </m:r>
                <m:f>
                  <m:fPr>
                    <m:ctrlPr>
                      <w:rPr>
                        <w:rFonts w:ascii="Cambria Math" w:hAnsi="Cambria Math"/>
                        <w:i/>
                        <w:sz w:val="12"/>
                        <w:szCs w:val="12"/>
                      </w:rPr>
                    </m:ctrlPr>
                  </m:fPr>
                  <m:num>
                    <m:nary>
                      <m:naryPr>
                        <m:chr m:val="∑"/>
                        <m:limLoc m:val="undOvr"/>
                        <m:subHide m:val="1"/>
                        <m:supHide m:val="1"/>
                        <m:ctrlPr>
                          <w:rPr>
                            <w:rFonts w:ascii="Cambria Math" w:hAnsi="Cambria Math"/>
                            <w:i/>
                            <w:sz w:val="12"/>
                            <w:szCs w:val="12"/>
                          </w:rPr>
                        </m:ctrlPr>
                      </m:naryPr>
                      <m:sub/>
                      <m:sup/>
                      <m:e>
                        <m:r>
                          <w:rPr>
                            <w:rFonts w:ascii="Cambria Math" w:hAnsi="Cambria Math"/>
                            <w:sz w:val="12"/>
                            <w:szCs w:val="12"/>
                          </w:rPr>
                          <m:t xml:space="preserve">calificación que otorga la población a la percepción </m:t>
                        </m:r>
                        <m:d>
                          <m:dPr>
                            <m:ctrlPr>
                              <w:rPr>
                                <w:rFonts w:ascii="Cambria Math" w:hAnsi="Cambria Math"/>
                                <w:i/>
                                <w:sz w:val="12"/>
                                <w:szCs w:val="12"/>
                              </w:rPr>
                            </m:ctrlPr>
                          </m:dPr>
                          <m:e>
                            <m:r>
                              <w:rPr>
                                <w:rFonts w:ascii="Cambria Math" w:hAnsi="Cambria Math"/>
                                <w:sz w:val="12"/>
                                <w:szCs w:val="12"/>
                              </w:rPr>
                              <m:t>0-10</m:t>
                            </m:r>
                          </m:e>
                        </m:d>
                        <m:r>
                          <w:rPr>
                            <w:rFonts w:ascii="Cambria Math" w:hAnsi="Cambria Math"/>
                            <w:sz w:val="12"/>
                            <w:szCs w:val="12"/>
                          </w:rPr>
                          <m:t xml:space="preserve"> de insalubridad en los muros ciegos del CHQ</m:t>
                        </m:r>
                      </m:e>
                    </m:nary>
                  </m:num>
                  <m:den>
                    <m:r>
                      <w:rPr>
                        <w:rFonts w:ascii="Cambria Math" w:hAnsi="Cambria Math"/>
                        <w:sz w:val="12"/>
                        <w:szCs w:val="12"/>
                      </w:rPr>
                      <m:t>Total de hogares aledaños a los muros ciegos</m:t>
                    </m:r>
                  </m:den>
                </m:f>
                <m:r>
                  <w:rPr>
                    <w:rFonts w:ascii="Cambria Math" w:hAnsi="Cambria Math"/>
                    <w:sz w:val="12"/>
                    <w:szCs w:val="12"/>
                  </w:rPr>
                  <m:t>x100</m:t>
                </m:r>
              </m:oMath>
            </m:oMathPara>
          </w:p>
          <w:p w14:paraId="64548BB7"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6C57D6C2"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E688F8C"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4805A384"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0D6B5B5" w14:textId="77777777" w:rsidR="00C56044" w:rsidRPr="00290C95" w:rsidRDefault="00C56044" w:rsidP="0029496E">
            <w:pPr>
              <w:pStyle w:val="Prrafodelista"/>
              <w:numPr>
                <w:ilvl w:val="0"/>
                <w:numId w:val="80"/>
              </w:numPr>
              <w:spacing w:after="0" w:line="240" w:lineRule="auto"/>
              <w:contextualSpacing/>
              <w:rPr>
                <w:rFonts w:eastAsia="Times New Roman" w:cs="Times New Roman"/>
                <w:sz w:val="18"/>
                <w:szCs w:val="18"/>
              </w:rPr>
            </w:pPr>
            <w:r w:rsidRPr="00290C95">
              <w:rPr>
                <w:rFonts w:eastAsia="Times New Roman" w:cs="Times New Roman"/>
                <w:sz w:val="18"/>
                <w:szCs w:val="18"/>
              </w:rPr>
              <w:t>No aplica</w:t>
            </w:r>
          </w:p>
        </w:tc>
      </w:tr>
      <w:tr w:rsidR="00C56044" w:rsidRPr="00616035" w14:paraId="1FC6EB5C"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B5ED2BA"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08A6F86B" w14:textId="77777777" w:rsidTr="003F4AC2">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D3FEE55"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213F543F"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894C39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4E1F48F9"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Adimensional</w:t>
            </w:r>
          </w:p>
        </w:tc>
      </w:tr>
      <w:tr w:rsidR="00C56044" w:rsidRPr="00616035" w14:paraId="2F195C5C"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58FBBEC"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462907B4"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2F7755AF"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AF8F256"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3B75C0EF"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557D6825"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01EF1A5"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0E28FCF8" w14:textId="77777777" w:rsidR="00C56044" w:rsidRPr="00616035" w:rsidRDefault="00C56044" w:rsidP="003F4AC2">
            <w:pPr>
              <w:spacing w:after="0" w:line="240" w:lineRule="auto"/>
              <w:rPr>
                <w:rFonts w:eastAsia="Times New Roman" w:cs="Times New Roman"/>
                <w:sz w:val="18"/>
                <w:szCs w:val="18"/>
              </w:rPr>
            </w:pPr>
            <w:r w:rsidRPr="00FE3648">
              <w:rPr>
                <w:rFonts w:eastAsia="Times New Roman" w:cs="Times New Roman"/>
                <w:sz w:val="18"/>
                <w:szCs w:val="18"/>
              </w:rPr>
              <w:t xml:space="preserve">Representa </w:t>
            </w:r>
            <w:r>
              <w:rPr>
                <w:rFonts w:eastAsia="Times New Roman" w:cs="Times New Roman"/>
                <w:sz w:val="18"/>
                <w:szCs w:val="18"/>
              </w:rPr>
              <w:t xml:space="preserve">el </w:t>
            </w:r>
            <w:r w:rsidRPr="00EF7EB7">
              <w:rPr>
                <w:rFonts w:eastAsia="Times New Roman" w:cs="Times New Roman"/>
                <w:sz w:val="18"/>
                <w:szCs w:val="18"/>
              </w:rPr>
              <w:t>promedio de las calificaciones – a nivel de percepción– que la población otorga</w:t>
            </w:r>
            <w:r>
              <w:rPr>
                <w:rFonts w:eastAsia="Times New Roman" w:cs="Times New Roman"/>
                <w:sz w:val="18"/>
                <w:szCs w:val="18"/>
              </w:rPr>
              <w:t xml:space="preserve"> de insalubridad en los muros ciegos del CHQ.</w:t>
            </w:r>
          </w:p>
        </w:tc>
      </w:tr>
      <w:tr w:rsidR="00C56044" w:rsidRPr="00616035" w14:paraId="18C6679A"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113A2B"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7AF15E95" w14:textId="77777777" w:rsidR="00C56044" w:rsidRPr="00FE3648" w:rsidRDefault="00C56044" w:rsidP="003F4AC2">
            <w:pPr>
              <w:spacing w:after="0" w:line="240" w:lineRule="auto"/>
              <w:rPr>
                <w:rFonts w:eastAsia="Times New Roman" w:cs="Times New Roman"/>
                <w:sz w:val="18"/>
                <w:szCs w:val="18"/>
              </w:rPr>
            </w:pPr>
            <w:r>
              <w:rPr>
                <w:rFonts w:eastAsia="Times New Roman" w:cs="Times New Roman"/>
                <w:sz w:val="18"/>
                <w:szCs w:val="18"/>
              </w:rPr>
              <w:t>Por definir</w:t>
            </w:r>
          </w:p>
        </w:tc>
      </w:tr>
      <w:tr w:rsidR="00C56044" w:rsidRPr="00616035" w14:paraId="2CF05F0C" w14:textId="77777777" w:rsidTr="003F4AC2">
        <w:trPr>
          <w:trHeight w:val="20"/>
        </w:trPr>
        <w:tc>
          <w:tcPr>
            <w:tcW w:w="770"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E8140F6"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5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FA5D1D2"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676F1E75"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4CF9AF59" w14:textId="77777777" w:rsidTr="003F4AC2">
        <w:trPr>
          <w:trHeight w:val="20"/>
        </w:trPr>
        <w:tc>
          <w:tcPr>
            <w:tcW w:w="770"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1C7B2275" w14:textId="77777777" w:rsidR="00C56044" w:rsidRPr="00616035" w:rsidRDefault="00C56044" w:rsidP="003F4AC2">
            <w:pPr>
              <w:spacing w:after="0" w:line="240" w:lineRule="auto"/>
              <w:rPr>
                <w:rFonts w:eastAsia="Times New Roman" w:cs="Times New Roman"/>
                <w:b/>
                <w:bCs/>
                <w:sz w:val="18"/>
                <w:szCs w:val="18"/>
              </w:rPr>
            </w:pPr>
          </w:p>
        </w:tc>
        <w:tc>
          <w:tcPr>
            <w:tcW w:w="657" w:type="pct"/>
            <w:tcBorders>
              <w:top w:val="nil"/>
              <w:left w:val="nil"/>
              <w:bottom w:val="single" w:sz="8" w:space="0" w:color="auto"/>
              <w:right w:val="single" w:sz="8" w:space="0" w:color="auto"/>
            </w:tcBorders>
            <w:shd w:val="clear" w:color="auto" w:fill="D5DCE4" w:themeFill="text2" w:themeFillTint="33"/>
            <w:noWrap/>
            <w:vAlign w:val="center"/>
            <w:hideMark/>
          </w:tcPr>
          <w:p w14:paraId="3AE5A6D7"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73E52C3"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2BE8083" w14:textId="77777777" w:rsidTr="003F4AC2">
        <w:trPr>
          <w:trHeight w:val="20"/>
        </w:trPr>
        <w:tc>
          <w:tcPr>
            <w:tcW w:w="770"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1C8BF21" w14:textId="77777777" w:rsidR="00C56044" w:rsidRPr="00616035" w:rsidRDefault="00C56044" w:rsidP="003F4AC2">
            <w:pPr>
              <w:spacing w:after="0" w:line="240" w:lineRule="auto"/>
              <w:rPr>
                <w:rFonts w:eastAsia="Times New Roman" w:cs="Times New Roman"/>
                <w:b/>
                <w:bCs/>
                <w:sz w:val="18"/>
                <w:szCs w:val="18"/>
              </w:rPr>
            </w:pPr>
          </w:p>
        </w:tc>
        <w:tc>
          <w:tcPr>
            <w:tcW w:w="657"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D5907A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B86F053"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67D4F34"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154EBB2"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21E2D7CB" w14:textId="77777777" w:rsidR="00C56044" w:rsidRPr="00616035" w:rsidRDefault="00C56044" w:rsidP="003F4AC2">
            <w:pPr>
              <w:spacing w:after="0" w:line="240" w:lineRule="auto"/>
              <w:rPr>
                <w:rFonts w:eastAsia="Times New Roman" w:cs="Times New Roman"/>
                <w:sz w:val="18"/>
                <w:szCs w:val="18"/>
              </w:rPr>
            </w:pPr>
            <w:r w:rsidRPr="003D6CA4">
              <w:rPr>
                <w:rFonts w:eastAsia="Times New Roman" w:cs="Times New Roman"/>
                <w:sz w:val="18"/>
                <w:szCs w:val="18"/>
              </w:rPr>
              <w:t>Los muros ciegos en el CHQ incrementan la percepción de inseguridad, contaminación e insalubridad.</w:t>
            </w:r>
          </w:p>
        </w:tc>
      </w:tr>
      <w:tr w:rsidR="00C56044" w:rsidRPr="00616035" w14:paraId="61A3E593"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0544A2A"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CAE2A04"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08E9F7D"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5A89558D"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0658D1AB"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7AB330F"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DD2AD8D" w14:textId="77777777" w:rsidR="00C56044" w:rsidRPr="00EF7EB7" w:rsidRDefault="00C56044" w:rsidP="003F4AC2">
            <w:pPr>
              <w:spacing w:line="240" w:lineRule="auto"/>
              <w:rPr>
                <w:rFonts w:eastAsia="Times New Roman" w:cs="Times New Roman"/>
                <w:sz w:val="16"/>
                <w:szCs w:val="16"/>
              </w:rPr>
            </w:pPr>
            <w:r>
              <w:rPr>
                <w:rFonts w:eastAsia="Times New Roman" w:cs="Times New Roman"/>
                <w:sz w:val="18"/>
                <w:szCs w:val="18"/>
              </w:rPr>
              <w:t>No aplica</w:t>
            </w:r>
          </w:p>
        </w:tc>
      </w:tr>
      <w:tr w:rsidR="00C56044" w:rsidRPr="00616035" w14:paraId="7B3BD96C"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703FA0"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545A0F0"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008798BE"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210F3F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1F6BAAE3"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05934433" w14:textId="77777777" w:rsidTr="003F4AC2">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CFB4F1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015392A"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93EB42F"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DAC0076" w14:textId="77777777" w:rsidR="00C56044" w:rsidRDefault="00C56044" w:rsidP="00C56044">
      <w:r>
        <w:br w:type="page"/>
      </w:r>
    </w:p>
    <w:tbl>
      <w:tblPr>
        <w:tblW w:w="0" w:type="auto"/>
        <w:tblCellMar>
          <w:left w:w="70" w:type="dxa"/>
          <w:right w:w="70" w:type="dxa"/>
        </w:tblCellMar>
        <w:tblLook w:val="04A0" w:firstRow="1" w:lastRow="0" w:firstColumn="1" w:lastColumn="0" w:noHBand="0" w:noVBand="1"/>
      </w:tblPr>
      <w:tblGrid>
        <w:gridCol w:w="1447"/>
        <w:gridCol w:w="3015"/>
        <w:gridCol w:w="11075"/>
      </w:tblGrid>
      <w:tr w:rsidR="00C56044" w:rsidRPr="00616035" w14:paraId="6A9D8E56" w14:textId="77777777" w:rsidTr="003F4AC2">
        <w:trPr>
          <w:trHeight w:val="824"/>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2A2A0380"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17632" behindDoc="0" locked="0" layoutInCell="1" allowOverlap="1" wp14:anchorId="1CB169E9" wp14:editId="5D38C5E4">
                  <wp:simplePos x="0" y="0"/>
                  <wp:positionH relativeFrom="column">
                    <wp:posOffset>539750</wp:posOffset>
                  </wp:positionH>
                  <wp:positionV relativeFrom="paragraph">
                    <wp:posOffset>-2540</wp:posOffset>
                  </wp:positionV>
                  <wp:extent cx="845185" cy="424815"/>
                  <wp:effectExtent l="0" t="0" r="0" b="0"/>
                  <wp:wrapNone/>
                  <wp:docPr id="262" name="Imagen 26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D50065" w14:textId="77777777" w:rsidR="00C56044" w:rsidRPr="00616035" w:rsidRDefault="00C56044" w:rsidP="003F4AC2">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E7CF3B1"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44D5EC3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96A6C8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2D37255" w14:textId="77777777" w:rsidR="00C56044" w:rsidRPr="00616035" w:rsidRDefault="00C56044" w:rsidP="003F4AC2">
            <w:pPr>
              <w:spacing w:after="0" w:line="240" w:lineRule="auto"/>
              <w:rPr>
                <w:rFonts w:eastAsia="Times New Roman" w:cs="Times New Roman"/>
                <w:sz w:val="18"/>
                <w:szCs w:val="18"/>
              </w:rPr>
            </w:pPr>
            <w:r w:rsidRPr="00836DC4">
              <w:rPr>
                <w:rFonts w:eastAsia="Times New Roman" w:cs="Times New Roman"/>
                <w:sz w:val="18"/>
                <w:szCs w:val="18"/>
              </w:rPr>
              <w:t>Localización de plazas</w:t>
            </w:r>
          </w:p>
        </w:tc>
      </w:tr>
      <w:tr w:rsidR="00C56044" w:rsidRPr="00616035" w14:paraId="0EE527A4"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DD2C7F3"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7A4D9F4C"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653DC3AC"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82E69F7"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77A3E2B9" w14:textId="77777777" w:rsidR="00C56044" w:rsidRPr="00616035" w:rsidRDefault="00C56044" w:rsidP="003F4AC2">
            <w:pPr>
              <w:spacing w:after="0" w:line="240" w:lineRule="auto"/>
              <w:rPr>
                <w:rFonts w:eastAsia="Times New Roman" w:cs="Times New Roman"/>
                <w:sz w:val="18"/>
                <w:szCs w:val="18"/>
              </w:rPr>
            </w:pPr>
            <w:r w:rsidRPr="00836DC4">
              <w:rPr>
                <w:rFonts w:eastAsia="Times New Roman" w:cs="Times New Roman"/>
                <w:sz w:val="18"/>
                <w:szCs w:val="18"/>
              </w:rPr>
              <w:t>Porcentaje de hogares por localización específica  del espacio público utilizado en el último</w:t>
            </w:r>
            <w:r>
              <w:rPr>
                <w:rFonts w:eastAsia="Times New Roman" w:cs="Times New Roman"/>
                <w:sz w:val="18"/>
                <w:szCs w:val="18"/>
              </w:rPr>
              <w:t xml:space="preserve"> mes en el centro histórico.</w:t>
            </w:r>
            <w:r w:rsidRPr="00836DC4">
              <w:rPr>
                <w:rFonts w:eastAsia="Times New Roman" w:cs="Times New Roman"/>
                <w:sz w:val="18"/>
                <w:szCs w:val="18"/>
              </w:rPr>
              <w:t xml:space="preserve"> (Plazas)</w:t>
            </w:r>
          </w:p>
        </w:tc>
      </w:tr>
      <w:tr w:rsidR="00C56044" w:rsidRPr="00616035" w14:paraId="4B0B1225"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D88900E"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1D8FB6FA"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2C403F7" w14:textId="77777777" w:rsidR="00C56044" w:rsidRDefault="00C56044" w:rsidP="003F4AC2">
            <w:pPr>
              <w:spacing w:after="0" w:line="240" w:lineRule="auto"/>
              <w:jc w:val="center"/>
              <w:rPr>
                <w:rFonts w:eastAsia="Times New Roman" w:cs="Times New Roman"/>
                <w:sz w:val="16"/>
              </w:rPr>
            </w:pPr>
          </w:p>
          <w:p w14:paraId="34D8CB23"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Localización de plazas =</m:t>
                </m:r>
                <m:f>
                  <m:fPr>
                    <m:ctrlPr>
                      <w:rPr>
                        <w:rFonts w:ascii="Cambria Math" w:hAnsi="Cambria Math"/>
                        <w:i/>
                        <w:sz w:val="12"/>
                        <w:szCs w:val="12"/>
                      </w:rPr>
                    </m:ctrlPr>
                  </m:fPr>
                  <m:num>
                    <m:r>
                      <w:rPr>
                        <w:rFonts w:ascii="Cambria Math" w:hAnsi="Cambria Math"/>
                        <w:sz w:val="12"/>
                        <w:szCs w:val="12"/>
                      </w:rPr>
                      <m:t xml:space="preserve">Número de hogares por localizacion específica  del espacio publico utilizado en el ultimo mes en el centro histórico  (Plazas)   </m:t>
                    </m:r>
                  </m:num>
                  <m:den>
                    <m:r>
                      <w:rPr>
                        <w:rFonts w:ascii="Cambria Math" w:hAnsi="Cambria Math"/>
                        <w:sz w:val="12"/>
                        <w:szCs w:val="12"/>
                      </w:rPr>
                      <m:t>Total de Hogares</m:t>
                    </m:r>
                  </m:den>
                </m:f>
                <m:r>
                  <w:rPr>
                    <w:rFonts w:ascii="Cambria Math" w:hAnsi="Cambria Math"/>
                    <w:sz w:val="12"/>
                    <w:szCs w:val="12"/>
                  </w:rPr>
                  <m:t>x100</m:t>
                </m:r>
              </m:oMath>
            </m:oMathPara>
          </w:p>
          <w:p w14:paraId="7BF5BE3A"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081D5926"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D6B4AB2"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029BD48E"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8F1A90B" w14:textId="77777777" w:rsidR="00C56044" w:rsidRDefault="00C56044" w:rsidP="0029496E">
            <w:pPr>
              <w:pStyle w:val="Prrafodelista"/>
              <w:numPr>
                <w:ilvl w:val="1"/>
                <w:numId w:val="73"/>
              </w:numPr>
              <w:spacing w:after="0" w:line="240" w:lineRule="auto"/>
              <w:ind w:left="1485" w:hanging="426"/>
              <w:contextualSpacing/>
              <w:rPr>
                <w:rFonts w:eastAsia="Times New Roman" w:cs="Times New Roman"/>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Conjunto de personas que residen habitualmente en la misma vivienda o en parte de ella (viv</w:t>
            </w:r>
            <w:r>
              <w:rPr>
                <w:rFonts w:eastAsia="Times New Roman" w:cs="Times New Roman"/>
                <w:sz w:val="18"/>
                <w:szCs w:val="18"/>
              </w:rPr>
              <w:t>e</w:t>
            </w:r>
            <w:r w:rsidRPr="00ED1B29">
              <w:rPr>
                <w:rFonts w:eastAsia="Times New Roman" w:cs="Times New Roman"/>
                <w:sz w:val="18"/>
                <w:szCs w:val="18"/>
              </w:rPr>
              <w:t xml:space="preserve"> bajo el mismo techo), que están unidas o no por lazos de parentesco, y que cocinan en común para todos sus miembros (comen de la misma olla</w:t>
            </w:r>
            <w:r>
              <w:rPr>
                <w:rFonts w:eastAsia="Times New Roman" w:cs="Times New Roman"/>
                <w:sz w:val="18"/>
                <w:szCs w:val="18"/>
              </w:rPr>
              <w:t>)</w:t>
            </w:r>
          </w:p>
          <w:p w14:paraId="19EF0B93" w14:textId="77777777" w:rsidR="00C56044" w:rsidRPr="00616035" w:rsidRDefault="00C56044" w:rsidP="0029496E">
            <w:pPr>
              <w:pStyle w:val="Prrafodelista"/>
              <w:numPr>
                <w:ilvl w:val="1"/>
                <w:numId w:val="73"/>
              </w:numPr>
              <w:spacing w:after="0" w:line="240" w:lineRule="auto"/>
              <w:ind w:left="1485" w:hanging="426"/>
              <w:contextualSpacing/>
              <w:rPr>
                <w:rFonts w:eastAsia="Times New Roman" w:cs="Times New Roman"/>
                <w:sz w:val="18"/>
                <w:szCs w:val="18"/>
              </w:rPr>
            </w:pPr>
            <w:r>
              <w:rPr>
                <w:rFonts w:eastAsia="Times New Roman" w:cs="Times New Roman"/>
                <w:b/>
                <w:sz w:val="18"/>
                <w:szCs w:val="18"/>
              </w:rPr>
              <w:t xml:space="preserve">Localización específica de espacio público: </w:t>
            </w:r>
            <w:r w:rsidRPr="00E62F42">
              <w:rPr>
                <w:rFonts w:eastAsia="Times New Roman" w:cs="Times New Roman"/>
                <w:sz w:val="18"/>
                <w:szCs w:val="18"/>
              </w:rPr>
              <w:t>Referente a la localización del espacio público utilizado en el último mes.</w:t>
            </w:r>
          </w:p>
        </w:tc>
      </w:tr>
      <w:tr w:rsidR="00C56044" w:rsidRPr="00616035" w14:paraId="481EDC9D"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F36105F"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68FE8E0C"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302442E"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6D419AC4"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89C4D70"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F536474"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Porcentaje</w:t>
            </w:r>
          </w:p>
        </w:tc>
      </w:tr>
      <w:tr w:rsidR="00C56044" w:rsidRPr="00616035" w14:paraId="6A088A76"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8DB4F50"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607E5826"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78503845"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4B4B6D8"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03D75E7B"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12BD0129"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88BB9FC"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636AC965"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Representa el porcentaje de hogares que han usado plazas del centro histórico en el último mes.</w:t>
            </w:r>
          </w:p>
        </w:tc>
      </w:tr>
      <w:tr w:rsidR="00C56044" w:rsidRPr="00616035" w14:paraId="6FAAF23D"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7E230B9"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B741734" w14:textId="27FA57F3"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2828B8BB"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C1C11E3"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99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BE6F188"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5CCAD7F"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52364DBB"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D439E5F" w14:textId="77777777" w:rsidR="00C56044" w:rsidRPr="00616035" w:rsidRDefault="00C56044" w:rsidP="003F4AC2">
            <w:pPr>
              <w:spacing w:after="0" w:line="240" w:lineRule="auto"/>
              <w:rPr>
                <w:rFonts w:eastAsia="Times New Roman" w:cs="Times New Roman"/>
                <w:b/>
                <w:bCs/>
                <w:sz w:val="18"/>
                <w:szCs w:val="18"/>
              </w:rPr>
            </w:pPr>
          </w:p>
        </w:tc>
        <w:tc>
          <w:tcPr>
            <w:tcW w:w="2993" w:type="dxa"/>
            <w:tcBorders>
              <w:top w:val="nil"/>
              <w:left w:val="nil"/>
              <w:bottom w:val="single" w:sz="8" w:space="0" w:color="auto"/>
              <w:right w:val="single" w:sz="8" w:space="0" w:color="auto"/>
            </w:tcBorders>
            <w:shd w:val="clear" w:color="auto" w:fill="D5DCE4" w:themeFill="text2" w:themeFillTint="33"/>
            <w:noWrap/>
            <w:vAlign w:val="center"/>
            <w:hideMark/>
          </w:tcPr>
          <w:p w14:paraId="661F8471"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228CC66"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9725DB6"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850CF43" w14:textId="77777777" w:rsidR="00C56044" w:rsidRPr="00616035" w:rsidRDefault="00C56044" w:rsidP="003F4AC2">
            <w:pPr>
              <w:spacing w:after="0" w:line="240" w:lineRule="auto"/>
              <w:rPr>
                <w:rFonts w:eastAsia="Times New Roman" w:cs="Times New Roman"/>
                <w:b/>
                <w:bCs/>
                <w:sz w:val="18"/>
                <w:szCs w:val="18"/>
              </w:rPr>
            </w:pPr>
          </w:p>
        </w:tc>
        <w:tc>
          <w:tcPr>
            <w:tcW w:w="299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F2BE607"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2246638"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1B509B9"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3821A8F"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2141BB24" w14:textId="77777777" w:rsidR="00C56044" w:rsidRPr="00616035" w:rsidRDefault="00C56044" w:rsidP="003F4AC2">
            <w:pPr>
              <w:spacing w:after="0" w:line="240" w:lineRule="auto"/>
              <w:rPr>
                <w:rFonts w:eastAsia="Times New Roman" w:cs="Times New Roman"/>
                <w:sz w:val="18"/>
                <w:szCs w:val="18"/>
              </w:rPr>
            </w:pPr>
            <w:r w:rsidRPr="00965254">
              <w:rPr>
                <w:rFonts w:eastAsia="Times New Roman" w:cs="Times New Roman"/>
                <w:sz w:val="18"/>
                <w:szCs w:val="18"/>
              </w:rPr>
              <w:t>Subutilización del espacio público.</w:t>
            </w:r>
          </w:p>
        </w:tc>
      </w:tr>
      <w:tr w:rsidR="00C56044" w:rsidRPr="00616035" w14:paraId="7AE61FF4"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9430082"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A775046"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E4F4720"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2686B39"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42AF9551"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964C0F6"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94B8EBC" w14:textId="77777777" w:rsidR="00C56044" w:rsidRPr="00965254" w:rsidRDefault="00C56044" w:rsidP="003F4AC2">
            <w:pPr>
              <w:spacing w:line="240" w:lineRule="auto"/>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965254">
              <w:rPr>
                <w:rFonts w:eastAsia="Times New Roman" w:cs="Times New Roman"/>
                <w:sz w:val="18"/>
                <w:szCs w:val="18"/>
              </w:rPr>
              <w:t>Indicadores para la evaluación de ciudades históricas. Ace, (219), 219–238. Retrieved from http://upc</w:t>
            </w:r>
            <w:r>
              <w:rPr>
                <w:rFonts w:eastAsia="Times New Roman" w:cs="Times New Roman"/>
                <w:sz w:val="18"/>
                <w:szCs w:val="18"/>
              </w:rPr>
              <w:t>ommons.upc.edu/handle/2099/6594</w:t>
            </w:r>
          </w:p>
        </w:tc>
      </w:tr>
      <w:tr w:rsidR="00C56044" w:rsidRPr="00616035" w14:paraId="7E4F1DD4"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5002827"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211574E"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1FA4699C"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384DB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7096CEB"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3266F619"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1745147"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65ECED5"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E31AA81"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1A91EB1" w14:textId="77777777" w:rsidR="003F4AC2" w:rsidRDefault="003F4AC2">
      <w:r>
        <w:br w:type="page"/>
      </w:r>
    </w:p>
    <w:tbl>
      <w:tblPr>
        <w:tblW w:w="0" w:type="auto"/>
        <w:tblCellMar>
          <w:left w:w="70" w:type="dxa"/>
          <w:right w:w="70" w:type="dxa"/>
        </w:tblCellMar>
        <w:tblLook w:val="04A0" w:firstRow="1" w:lastRow="0" w:firstColumn="1" w:lastColumn="0" w:noHBand="0" w:noVBand="1"/>
      </w:tblPr>
      <w:tblGrid>
        <w:gridCol w:w="1447"/>
        <w:gridCol w:w="3023"/>
        <w:gridCol w:w="11067"/>
      </w:tblGrid>
      <w:tr w:rsidR="00C56044" w:rsidRPr="00616035" w14:paraId="295A292F" w14:textId="77777777" w:rsidTr="003F4AC2">
        <w:trPr>
          <w:trHeight w:val="966"/>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36A3EF2C"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18656" behindDoc="0" locked="0" layoutInCell="1" allowOverlap="1" wp14:anchorId="660CA926" wp14:editId="0EC1F12C">
                  <wp:simplePos x="0" y="0"/>
                  <wp:positionH relativeFrom="column">
                    <wp:posOffset>539750</wp:posOffset>
                  </wp:positionH>
                  <wp:positionV relativeFrom="paragraph">
                    <wp:posOffset>-2540</wp:posOffset>
                  </wp:positionV>
                  <wp:extent cx="845185" cy="424815"/>
                  <wp:effectExtent l="0" t="0" r="0" b="0"/>
                  <wp:wrapNone/>
                  <wp:docPr id="263" name="Imagen 26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1B43B3" w14:textId="77777777" w:rsidR="00C56044" w:rsidRPr="00616035" w:rsidRDefault="00C56044" w:rsidP="003F4AC2">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3010644"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1B91B4C1"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2EAB8A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01BBC56E" w14:textId="77777777" w:rsidR="00C56044" w:rsidRPr="00616035" w:rsidRDefault="00C56044" w:rsidP="003F4AC2">
            <w:pPr>
              <w:spacing w:after="0" w:line="240" w:lineRule="auto"/>
              <w:rPr>
                <w:rFonts w:eastAsia="Times New Roman" w:cs="Times New Roman"/>
                <w:sz w:val="18"/>
                <w:szCs w:val="18"/>
              </w:rPr>
            </w:pPr>
            <w:r w:rsidRPr="000E0BD5">
              <w:rPr>
                <w:rFonts w:eastAsia="Times New Roman" w:cs="Times New Roman"/>
                <w:sz w:val="18"/>
                <w:szCs w:val="18"/>
              </w:rPr>
              <w:t>Localización de parques y bulevares</w:t>
            </w:r>
          </w:p>
        </w:tc>
      </w:tr>
      <w:tr w:rsidR="00C56044" w:rsidRPr="00616035" w14:paraId="4FB8A9FF"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FD00588"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2A711829"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6FD26AE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5E71F3"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4468113" w14:textId="77777777" w:rsidR="00C56044" w:rsidRPr="00616035" w:rsidRDefault="00C56044" w:rsidP="003F4AC2">
            <w:pPr>
              <w:spacing w:after="0" w:line="240" w:lineRule="auto"/>
              <w:rPr>
                <w:rFonts w:eastAsia="Times New Roman" w:cs="Times New Roman"/>
                <w:sz w:val="18"/>
                <w:szCs w:val="18"/>
              </w:rPr>
            </w:pPr>
            <w:r w:rsidRPr="000E0BD5">
              <w:rPr>
                <w:rFonts w:eastAsia="Times New Roman" w:cs="Times New Roman"/>
                <w:sz w:val="18"/>
                <w:szCs w:val="18"/>
              </w:rPr>
              <w:t>Porcentaje de hogares por localización específica  del espacio público utilizado en el último mes en el centro histórico  (Parques y bulevares)</w:t>
            </w:r>
          </w:p>
        </w:tc>
      </w:tr>
      <w:tr w:rsidR="00C56044" w:rsidRPr="00616035" w14:paraId="1BB52D00"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65AFD52"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469024BF"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08C165F" w14:textId="77777777" w:rsidR="00C56044" w:rsidRDefault="00C56044" w:rsidP="003F4AC2">
            <w:pPr>
              <w:spacing w:after="0" w:line="240" w:lineRule="auto"/>
              <w:jc w:val="center"/>
              <w:rPr>
                <w:rFonts w:eastAsia="Times New Roman" w:cs="Times New Roman"/>
                <w:sz w:val="16"/>
              </w:rPr>
            </w:pPr>
          </w:p>
          <w:p w14:paraId="6942E4EB"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Localización de parques y bulevares =</m:t>
                </m:r>
                <m:f>
                  <m:fPr>
                    <m:ctrlPr>
                      <w:rPr>
                        <w:rFonts w:ascii="Cambria Math" w:hAnsi="Cambria Math"/>
                        <w:i/>
                        <w:sz w:val="12"/>
                        <w:szCs w:val="12"/>
                      </w:rPr>
                    </m:ctrlPr>
                  </m:fPr>
                  <m:num>
                    <m:r>
                      <w:rPr>
                        <w:rFonts w:ascii="Cambria Math" w:hAnsi="Cambria Math"/>
                        <w:sz w:val="12"/>
                        <w:szCs w:val="12"/>
                      </w:rPr>
                      <m:t xml:space="preserve">Número de hogares por localizacion específica  del espacio publico utilizado en el ultimo mes en el centro histórico  (Parques y bulevares)   </m:t>
                    </m:r>
                  </m:num>
                  <m:den>
                    <m:r>
                      <w:rPr>
                        <w:rFonts w:ascii="Cambria Math" w:hAnsi="Cambria Math"/>
                        <w:sz w:val="12"/>
                        <w:szCs w:val="12"/>
                      </w:rPr>
                      <m:t>Total de Hogares</m:t>
                    </m:r>
                  </m:den>
                </m:f>
                <m:r>
                  <w:rPr>
                    <w:rFonts w:ascii="Cambria Math" w:hAnsi="Cambria Math"/>
                    <w:sz w:val="12"/>
                    <w:szCs w:val="12"/>
                  </w:rPr>
                  <m:t>x100</m:t>
                </m:r>
              </m:oMath>
            </m:oMathPara>
          </w:p>
          <w:p w14:paraId="4655043B"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51D3999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2DEA102"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2CF60A77"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DB8748C" w14:textId="77777777" w:rsidR="00C56044" w:rsidRDefault="00C56044" w:rsidP="0029496E">
            <w:pPr>
              <w:pStyle w:val="Prrafodelista"/>
              <w:numPr>
                <w:ilvl w:val="1"/>
                <w:numId w:val="74"/>
              </w:numPr>
              <w:spacing w:after="0" w:line="240" w:lineRule="auto"/>
              <w:ind w:left="1201" w:hanging="425"/>
              <w:contextualSpacing/>
              <w:rPr>
                <w:rFonts w:eastAsia="Times New Roman" w:cs="Times New Roman"/>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Conjunto de personas que residen habitualmente en la misma vivienda o en parte de ella (viv</w:t>
            </w:r>
            <w:r>
              <w:rPr>
                <w:rFonts w:eastAsia="Times New Roman" w:cs="Times New Roman"/>
                <w:sz w:val="18"/>
                <w:szCs w:val="18"/>
              </w:rPr>
              <w:t>e</w:t>
            </w:r>
            <w:r w:rsidRPr="00ED1B29">
              <w:rPr>
                <w:rFonts w:eastAsia="Times New Roman" w:cs="Times New Roman"/>
                <w:sz w:val="18"/>
                <w:szCs w:val="18"/>
              </w:rPr>
              <w:t xml:space="preserve"> bajo el mismo techo), que están unidas o no por lazos de parentesco, y que cocinan en común para todos sus miembros (comen de la misma olla</w:t>
            </w:r>
            <w:r>
              <w:rPr>
                <w:rFonts w:eastAsia="Times New Roman" w:cs="Times New Roman"/>
                <w:sz w:val="18"/>
                <w:szCs w:val="18"/>
              </w:rPr>
              <w:t>)</w:t>
            </w:r>
          </w:p>
          <w:p w14:paraId="685C0343" w14:textId="77777777" w:rsidR="00C56044" w:rsidRPr="00616035" w:rsidRDefault="00C56044" w:rsidP="0029496E">
            <w:pPr>
              <w:pStyle w:val="Prrafodelista"/>
              <w:numPr>
                <w:ilvl w:val="1"/>
                <w:numId w:val="74"/>
              </w:numPr>
              <w:spacing w:after="0" w:line="240" w:lineRule="auto"/>
              <w:ind w:left="1201" w:hanging="425"/>
              <w:contextualSpacing/>
              <w:rPr>
                <w:rFonts w:eastAsia="Times New Roman" w:cs="Times New Roman"/>
                <w:sz w:val="18"/>
                <w:szCs w:val="18"/>
              </w:rPr>
            </w:pPr>
            <w:r>
              <w:rPr>
                <w:rFonts w:eastAsia="Times New Roman" w:cs="Times New Roman"/>
                <w:b/>
                <w:sz w:val="18"/>
                <w:szCs w:val="18"/>
              </w:rPr>
              <w:t xml:space="preserve">Localización específica de espacio público: </w:t>
            </w:r>
            <w:r w:rsidRPr="00E62F42">
              <w:rPr>
                <w:rFonts w:eastAsia="Times New Roman" w:cs="Times New Roman"/>
                <w:sz w:val="18"/>
                <w:szCs w:val="18"/>
              </w:rPr>
              <w:t>Referente a la localización del espacio público utilizado en el último mes.</w:t>
            </w:r>
          </w:p>
        </w:tc>
      </w:tr>
      <w:tr w:rsidR="00C56044" w:rsidRPr="00616035" w14:paraId="6AD61BAF"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5FC4AFF"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6224607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2F0FCF0"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420BEE1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895E14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8EFC958"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Porcentaje</w:t>
            </w:r>
          </w:p>
        </w:tc>
      </w:tr>
      <w:tr w:rsidR="00C56044" w:rsidRPr="00616035" w14:paraId="53535509"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EB8C563"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71793E2E"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646E10DA"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EF20A85"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668A5865"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7E23AEF9"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D89663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4B224E53"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 xml:space="preserve">Representa el porcentaje de hogares que han usado </w:t>
            </w:r>
            <w:r w:rsidRPr="000E0BD5">
              <w:rPr>
                <w:rFonts w:eastAsia="Times New Roman" w:cs="Times New Roman"/>
                <w:sz w:val="18"/>
                <w:szCs w:val="18"/>
              </w:rPr>
              <w:t>parques y bulevares</w:t>
            </w:r>
            <w:r>
              <w:rPr>
                <w:rFonts w:eastAsia="Times New Roman" w:cs="Times New Roman"/>
                <w:sz w:val="18"/>
                <w:szCs w:val="18"/>
              </w:rPr>
              <w:t xml:space="preserve">  ubicados en el centro histórico en el último mes.</w:t>
            </w:r>
          </w:p>
        </w:tc>
      </w:tr>
      <w:tr w:rsidR="00C56044" w:rsidRPr="00616035" w14:paraId="7BDC33DA"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FC8B15"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8706B96" w14:textId="69B040E3"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018DB792"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9BE34A5"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00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0F680ED"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BBCB58D"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69BC09CE"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4C80B3F" w14:textId="77777777" w:rsidR="00C56044" w:rsidRPr="00616035" w:rsidRDefault="00C56044" w:rsidP="003F4AC2">
            <w:pPr>
              <w:spacing w:after="0" w:line="240" w:lineRule="auto"/>
              <w:rPr>
                <w:rFonts w:eastAsia="Times New Roman" w:cs="Times New Roman"/>
                <w:b/>
                <w:bCs/>
                <w:sz w:val="18"/>
                <w:szCs w:val="18"/>
              </w:rPr>
            </w:pPr>
          </w:p>
        </w:tc>
        <w:tc>
          <w:tcPr>
            <w:tcW w:w="3003" w:type="dxa"/>
            <w:tcBorders>
              <w:top w:val="nil"/>
              <w:left w:val="nil"/>
              <w:bottom w:val="single" w:sz="8" w:space="0" w:color="auto"/>
              <w:right w:val="single" w:sz="8" w:space="0" w:color="auto"/>
            </w:tcBorders>
            <w:shd w:val="clear" w:color="auto" w:fill="D5DCE4" w:themeFill="text2" w:themeFillTint="33"/>
            <w:noWrap/>
            <w:vAlign w:val="center"/>
            <w:hideMark/>
          </w:tcPr>
          <w:p w14:paraId="796433FF"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42BA740"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074A1851"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DD10F95" w14:textId="77777777" w:rsidR="00C56044" w:rsidRPr="00616035" w:rsidRDefault="00C56044" w:rsidP="003F4AC2">
            <w:pPr>
              <w:spacing w:after="0" w:line="240" w:lineRule="auto"/>
              <w:rPr>
                <w:rFonts w:eastAsia="Times New Roman" w:cs="Times New Roman"/>
                <w:b/>
                <w:bCs/>
                <w:sz w:val="18"/>
                <w:szCs w:val="18"/>
              </w:rPr>
            </w:pPr>
          </w:p>
        </w:tc>
        <w:tc>
          <w:tcPr>
            <w:tcW w:w="300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84FA89D"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3044EA6"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49399A6D"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0937F04"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57CA101" w14:textId="77777777" w:rsidR="00C56044" w:rsidRPr="00616035" w:rsidRDefault="00C56044" w:rsidP="003F4AC2">
            <w:pPr>
              <w:spacing w:after="0" w:line="240" w:lineRule="auto"/>
              <w:rPr>
                <w:rFonts w:eastAsia="Times New Roman" w:cs="Times New Roman"/>
                <w:sz w:val="18"/>
                <w:szCs w:val="18"/>
              </w:rPr>
            </w:pPr>
            <w:r w:rsidRPr="00965254">
              <w:rPr>
                <w:rFonts w:eastAsia="Times New Roman" w:cs="Times New Roman"/>
                <w:sz w:val="18"/>
                <w:szCs w:val="18"/>
              </w:rPr>
              <w:t>Subutilización del espacio público.</w:t>
            </w:r>
          </w:p>
        </w:tc>
      </w:tr>
      <w:tr w:rsidR="00C56044" w:rsidRPr="00616035" w14:paraId="7F49D306"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E61333"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27B6FEF"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481E696"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4677DC43"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38802434"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318178"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sdt>
            <w:sdtPr>
              <w:rPr>
                <w:rFonts w:eastAsiaTheme="majorEastAsia" w:cstheme="majorBidi"/>
                <w:color w:val="2E74B5" w:themeColor="accent1" w:themeShade="BF"/>
              </w:rPr>
              <w:id w:val="-422491992"/>
              <w:bibliography/>
            </w:sdtPr>
            <w:sdtEndPr>
              <w:rPr>
                <w:rFonts w:eastAsiaTheme="majorHAnsi" w:cstheme="majorHAnsi"/>
                <w:color w:val="000000"/>
              </w:rPr>
            </w:sdtEndPr>
            <w:sdtContent>
              <w:p w14:paraId="5C40AED6" w14:textId="77777777" w:rsidR="00C56044" w:rsidRPr="00965254" w:rsidRDefault="00C56044"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965254">
                  <w:rPr>
                    <w:rFonts w:eastAsia="Times New Roman" w:cs="Times New Roman"/>
                    <w:sz w:val="18"/>
                    <w:szCs w:val="18"/>
                  </w:rPr>
                  <w:t>Indicadores para la evaluación de ciudades históricas. Ace, (219), 219–238. Retrieved from http://upcommons.upc.edu/handle/2099/6594</w:t>
                </w:r>
              </w:p>
            </w:sdtContent>
          </w:sdt>
        </w:tc>
      </w:tr>
      <w:tr w:rsidR="00C56044" w:rsidRPr="00616035" w14:paraId="2828429C"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F9BE47"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6056609"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4DDEA534"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B901E4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2E59DAC"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78946AE7"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748DE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F76060F"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DD32739"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8E7C53A" w14:textId="68423F36" w:rsidR="003F4AC2" w:rsidRDefault="003F4AC2"/>
    <w:tbl>
      <w:tblPr>
        <w:tblW w:w="0" w:type="auto"/>
        <w:tblCellMar>
          <w:left w:w="70" w:type="dxa"/>
          <w:right w:w="70" w:type="dxa"/>
        </w:tblCellMar>
        <w:tblLook w:val="04A0" w:firstRow="1" w:lastRow="0" w:firstColumn="1" w:lastColumn="0" w:noHBand="0" w:noVBand="1"/>
      </w:tblPr>
      <w:tblGrid>
        <w:gridCol w:w="1447"/>
        <w:gridCol w:w="3023"/>
        <w:gridCol w:w="11067"/>
      </w:tblGrid>
      <w:tr w:rsidR="00C56044" w:rsidRPr="00616035" w14:paraId="635E979E" w14:textId="77777777" w:rsidTr="003F4AC2">
        <w:trPr>
          <w:trHeight w:val="824"/>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2091A549"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19680" behindDoc="0" locked="0" layoutInCell="1" allowOverlap="1" wp14:anchorId="414DDAB5" wp14:editId="62CC34A8">
                  <wp:simplePos x="0" y="0"/>
                  <wp:positionH relativeFrom="column">
                    <wp:posOffset>539750</wp:posOffset>
                  </wp:positionH>
                  <wp:positionV relativeFrom="paragraph">
                    <wp:posOffset>-2540</wp:posOffset>
                  </wp:positionV>
                  <wp:extent cx="845185" cy="424815"/>
                  <wp:effectExtent l="0" t="0" r="0" b="0"/>
                  <wp:wrapNone/>
                  <wp:docPr id="264" name="Imagen 26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EB4D8" w14:textId="77777777" w:rsidR="00C56044" w:rsidRPr="00616035" w:rsidRDefault="00C56044" w:rsidP="003F4AC2">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DEC7559"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740E3C5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EEB82C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C0417B4" w14:textId="77777777" w:rsidR="00C56044" w:rsidRPr="00616035" w:rsidRDefault="00C56044" w:rsidP="003F4AC2">
            <w:pPr>
              <w:spacing w:after="0" w:line="240" w:lineRule="auto"/>
              <w:rPr>
                <w:rFonts w:eastAsia="Times New Roman" w:cs="Times New Roman"/>
                <w:sz w:val="18"/>
                <w:szCs w:val="18"/>
              </w:rPr>
            </w:pPr>
            <w:r w:rsidRPr="003A7BEC">
              <w:rPr>
                <w:rFonts w:eastAsia="Times New Roman" w:cs="Times New Roman"/>
                <w:sz w:val="18"/>
                <w:szCs w:val="18"/>
              </w:rPr>
              <w:t>Localización de equipamientos deportivos</w:t>
            </w:r>
          </w:p>
        </w:tc>
      </w:tr>
      <w:tr w:rsidR="00C56044" w:rsidRPr="00616035" w14:paraId="67876AA2"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12CC6DE"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0DD60B97"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41B0B352"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112AD5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4905F9B" w14:textId="77777777" w:rsidR="00C56044" w:rsidRPr="00616035" w:rsidRDefault="00C56044" w:rsidP="003F4AC2">
            <w:pPr>
              <w:spacing w:after="0" w:line="240" w:lineRule="auto"/>
              <w:rPr>
                <w:rFonts w:eastAsia="Times New Roman" w:cs="Times New Roman"/>
                <w:sz w:val="18"/>
                <w:szCs w:val="18"/>
              </w:rPr>
            </w:pPr>
            <w:r w:rsidRPr="000E0BD5">
              <w:rPr>
                <w:rFonts w:eastAsia="Times New Roman" w:cs="Times New Roman"/>
                <w:sz w:val="18"/>
                <w:szCs w:val="18"/>
              </w:rPr>
              <w:t>Porcentaje de hogares por localización específica  del espacio público utilizado en el último mes en el centro histórico  (</w:t>
            </w:r>
            <w:r w:rsidRPr="003A7BEC">
              <w:rPr>
                <w:rFonts w:eastAsia="Times New Roman" w:cs="Times New Roman"/>
                <w:sz w:val="18"/>
                <w:szCs w:val="18"/>
              </w:rPr>
              <w:t>Localización de equipamientos deportivos</w:t>
            </w:r>
            <w:r w:rsidRPr="000E0BD5">
              <w:rPr>
                <w:rFonts w:eastAsia="Times New Roman" w:cs="Times New Roman"/>
                <w:sz w:val="18"/>
                <w:szCs w:val="18"/>
              </w:rPr>
              <w:t>)</w:t>
            </w:r>
          </w:p>
        </w:tc>
      </w:tr>
      <w:tr w:rsidR="00C56044" w:rsidRPr="00616035" w14:paraId="43D7CE9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2DC2DDA"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2618E50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91DAB95" w14:textId="77777777" w:rsidR="00C56044" w:rsidRDefault="00C56044" w:rsidP="003F4AC2">
            <w:pPr>
              <w:spacing w:after="0" w:line="240" w:lineRule="auto"/>
              <w:jc w:val="center"/>
              <w:rPr>
                <w:rFonts w:eastAsia="Times New Roman" w:cs="Times New Roman"/>
                <w:sz w:val="16"/>
              </w:rPr>
            </w:pPr>
          </w:p>
          <w:p w14:paraId="124C5177"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Localización de equipamientos deportivos =</m:t>
                </m:r>
                <m:f>
                  <m:fPr>
                    <m:ctrlPr>
                      <w:rPr>
                        <w:rFonts w:ascii="Cambria Math" w:hAnsi="Cambria Math"/>
                        <w:i/>
                        <w:sz w:val="12"/>
                        <w:szCs w:val="12"/>
                      </w:rPr>
                    </m:ctrlPr>
                  </m:fPr>
                  <m:num>
                    <m:r>
                      <w:rPr>
                        <w:rFonts w:ascii="Cambria Math" w:hAnsi="Cambria Math"/>
                        <w:sz w:val="12"/>
                        <w:szCs w:val="12"/>
                      </w:rPr>
                      <m:t>Número de hogares por localizacion específica  del espacio publico utilizado en el ultimo mes en el centro histórico(equipamentos deportivos)</m:t>
                    </m:r>
                  </m:num>
                  <m:den>
                    <m:r>
                      <w:rPr>
                        <w:rFonts w:ascii="Cambria Math" w:hAnsi="Cambria Math"/>
                        <w:sz w:val="12"/>
                        <w:szCs w:val="12"/>
                      </w:rPr>
                      <m:t>Total de Hogares</m:t>
                    </m:r>
                  </m:den>
                </m:f>
                <m:r>
                  <w:rPr>
                    <w:rFonts w:ascii="Cambria Math" w:hAnsi="Cambria Math"/>
                    <w:sz w:val="12"/>
                    <w:szCs w:val="12"/>
                  </w:rPr>
                  <m:t>x100</m:t>
                </m:r>
              </m:oMath>
            </m:oMathPara>
          </w:p>
          <w:p w14:paraId="14DE1002"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2C49674F"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417489D"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319F8D23"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70D04FD" w14:textId="77777777" w:rsidR="00C56044" w:rsidRDefault="00C56044" w:rsidP="0029496E">
            <w:pPr>
              <w:pStyle w:val="Prrafodelista"/>
              <w:numPr>
                <w:ilvl w:val="1"/>
                <w:numId w:val="75"/>
              </w:numPr>
              <w:spacing w:after="0" w:line="240" w:lineRule="auto"/>
              <w:ind w:left="1343" w:hanging="425"/>
              <w:contextualSpacing/>
              <w:rPr>
                <w:rFonts w:eastAsia="Times New Roman" w:cs="Times New Roman"/>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Conjunto de personas que residen habitualmente en la misma vivienda o en parte de ella (viv</w:t>
            </w:r>
            <w:r>
              <w:rPr>
                <w:rFonts w:eastAsia="Times New Roman" w:cs="Times New Roman"/>
                <w:sz w:val="18"/>
                <w:szCs w:val="18"/>
              </w:rPr>
              <w:t>e</w:t>
            </w:r>
            <w:r w:rsidRPr="00ED1B29">
              <w:rPr>
                <w:rFonts w:eastAsia="Times New Roman" w:cs="Times New Roman"/>
                <w:sz w:val="18"/>
                <w:szCs w:val="18"/>
              </w:rPr>
              <w:t xml:space="preserve"> bajo el mismo techo), que están unidas o no por lazos de parentesco, y que cocinan en común para todos sus miembros (comen de la misma olla</w:t>
            </w:r>
            <w:r>
              <w:rPr>
                <w:rFonts w:eastAsia="Times New Roman" w:cs="Times New Roman"/>
                <w:sz w:val="18"/>
                <w:szCs w:val="18"/>
              </w:rPr>
              <w:t>)</w:t>
            </w:r>
          </w:p>
          <w:p w14:paraId="698515BB" w14:textId="77777777" w:rsidR="00C56044" w:rsidRPr="00616035" w:rsidRDefault="00C56044" w:rsidP="0029496E">
            <w:pPr>
              <w:pStyle w:val="Prrafodelista"/>
              <w:numPr>
                <w:ilvl w:val="1"/>
                <w:numId w:val="75"/>
              </w:numPr>
              <w:spacing w:after="0" w:line="240" w:lineRule="auto"/>
              <w:ind w:left="1343" w:hanging="425"/>
              <w:contextualSpacing/>
              <w:rPr>
                <w:rFonts w:eastAsia="Times New Roman" w:cs="Times New Roman"/>
                <w:sz w:val="18"/>
                <w:szCs w:val="18"/>
              </w:rPr>
            </w:pPr>
            <w:r>
              <w:rPr>
                <w:rFonts w:eastAsia="Times New Roman" w:cs="Times New Roman"/>
                <w:b/>
                <w:sz w:val="18"/>
                <w:szCs w:val="18"/>
              </w:rPr>
              <w:t xml:space="preserve">Localización específica de espacio público: </w:t>
            </w:r>
            <w:r w:rsidRPr="00E62F42">
              <w:rPr>
                <w:rFonts w:eastAsia="Times New Roman" w:cs="Times New Roman"/>
                <w:sz w:val="18"/>
                <w:szCs w:val="18"/>
              </w:rPr>
              <w:t>Referente a la localización del espacio público utilizado en el último mes.</w:t>
            </w:r>
          </w:p>
        </w:tc>
      </w:tr>
      <w:tr w:rsidR="00C56044" w:rsidRPr="00616035" w14:paraId="133F164C"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0F64843"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21C6EA3C"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64720EC"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1EDD4BF6"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714B3D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0455512"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Porcentaje</w:t>
            </w:r>
          </w:p>
        </w:tc>
      </w:tr>
      <w:tr w:rsidR="00C56044" w:rsidRPr="00616035" w14:paraId="61F36C0F"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AB7ED97"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6D228FCC"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261C959D"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2856B77"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6378A346"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25F79ED2"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A4721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0CB8BB57"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 xml:space="preserve">Representa el porcentaje de hogares que han usado </w:t>
            </w:r>
            <w:r w:rsidRPr="003A7BEC">
              <w:rPr>
                <w:rFonts w:eastAsia="Times New Roman" w:cs="Times New Roman"/>
                <w:sz w:val="18"/>
                <w:szCs w:val="18"/>
              </w:rPr>
              <w:t>equipamientos deportivos</w:t>
            </w:r>
            <w:r>
              <w:rPr>
                <w:rFonts w:eastAsia="Times New Roman" w:cs="Times New Roman"/>
                <w:sz w:val="18"/>
                <w:szCs w:val="18"/>
              </w:rPr>
              <w:t xml:space="preserve"> del centro histórico en el último mes.</w:t>
            </w:r>
          </w:p>
        </w:tc>
      </w:tr>
      <w:tr w:rsidR="00C56044" w:rsidRPr="00616035" w14:paraId="1BFF8C2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94AA3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D51F3B8" w14:textId="50C2C24D"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670536BD"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5AF5688"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00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2976E02"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6640AF6"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32B3783B"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E11D36A" w14:textId="77777777" w:rsidR="00C56044" w:rsidRPr="00616035" w:rsidRDefault="00C56044" w:rsidP="003F4AC2">
            <w:pPr>
              <w:spacing w:after="0" w:line="240" w:lineRule="auto"/>
              <w:rPr>
                <w:rFonts w:eastAsia="Times New Roman" w:cs="Times New Roman"/>
                <w:b/>
                <w:bCs/>
                <w:sz w:val="18"/>
                <w:szCs w:val="18"/>
              </w:rPr>
            </w:pPr>
          </w:p>
        </w:tc>
        <w:tc>
          <w:tcPr>
            <w:tcW w:w="3003" w:type="dxa"/>
            <w:tcBorders>
              <w:top w:val="nil"/>
              <w:left w:val="nil"/>
              <w:bottom w:val="single" w:sz="8" w:space="0" w:color="auto"/>
              <w:right w:val="single" w:sz="8" w:space="0" w:color="auto"/>
            </w:tcBorders>
            <w:shd w:val="clear" w:color="auto" w:fill="D5DCE4" w:themeFill="text2" w:themeFillTint="33"/>
            <w:noWrap/>
            <w:vAlign w:val="center"/>
            <w:hideMark/>
          </w:tcPr>
          <w:p w14:paraId="1CE872C9"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C88445D"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632CABC1"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A183E1C" w14:textId="77777777" w:rsidR="00C56044" w:rsidRPr="00616035" w:rsidRDefault="00C56044" w:rsidP="003F4AC2">
            <w:pPr>
              <w:spacing w:after="0" w:line="240" w:lineRule="auto"/>
              <w:rPr>
                <w:rFonts w:eastAsia="Times New Roman" w:cs="Times New Roman"/>
                <w:b/>
                <w:bCs/>
                <w:sz w:val="18"/>
                <w:szCs w:val="18"/>
              </w:rPr>
            </w:pPr>
          </w:p>
        </w:tc>
        <w:tc>
          <w:tcPr>
            <w:tcW w:w="300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F13875E"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B3D2121"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3A053911"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3C5F0DE"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1BB641C1" w14:textId="77777777" w:rsidR="00C56044" w:rsidRPr="00616035" w:rsidRDefault="00C56044" w:rsidP="003F4AC2">
            <w:pPr>
              <w:spacing w:after="0" w:line="240" w:lineRule="auto"/>
              <w:rPr>
                <w:rFonts w:eastAsia="Times New Roman" w:cs="Times New Roman"/>
                <w:sz w:val="18"/>
                <w:szCs w:val="18"/>
              </w:rPr>
            </w:pPr>
            <w:r w:rsidRPr="00965254">
              <w:rPr>
                <w:rFonts w:eastAsia="Times New Roman" w:cs="Times New Roman"/>
                <w:sz w:val="18"/>
                <w:szCs w:val="18"/>
              </w:rPr>
              <w:t>Subutilización del espacio público.</w:t>
            </w:r>
          </w:p>
        </w:tc>
      </w:tr>
      <w:tr w:rsidR="00C56044" w:rsidRPr="00616035" w14:paraId="041C7C21"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6B249A"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A682993"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90FA92B"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8D9BC5F"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4E4B3D1C"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3D2BBE1"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67E81ED" w14:textId="77777777" w:rsidR="00C56044" w:rsidRPr="00965254" w:rsidRDefault="00C56044"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965254">
              <w:rPr>
                <w:rFonts w:eastAsia="Times New Roman" w:cs="Times New Roman"/>
                <w:sz w:val="18"/>
                <w:szCs w:val="18"/>
              </w:rPr>
              <w:t>Indicadores para la evaluación de ciudades históricas. Ace, (219), 219–238. Retrieved from http://upcommons.upc.edu/handle/2099/6594</w:t>
            </w:r>
          </w:p>
        </w:tc>
      </w:tr>
      <w:tr w:rsidR="00C56044" w:rsidRPr="00616035" w14:paraId="5725F82B"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74371C"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0730225"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42D05A60"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6AE6256"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AFF64F1"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26DF5924" w14:textId="77777777" w:rsidTr="003F4AC2">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27F32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DA74C85"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62F7D1B"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1DE6EDB" w14:textId="77777777" w:rsidR="003F4AC2" w:rsidRDefault="003F4AC2">
      <w:r>
        <w:br w:type="page"/>
      </w:r>
    </w:p>
    <w:tbl>
      <w:tblPr>
        <w:tblW w:w="0" w:type="auto"/>
        <w:tblCellMar>
          <w:left w:w="70" w:type="dxa"/>
          <w:right w:w="70" w:type="dxa"/>
        </w:tblCellMar>
        <w:tblLook w:val="04A0" w:firstRow="1" w:lastRow="0" w:firstColumn="1" w:lastColumn="0" w:noHBand="0" w:noVBand="1"/>
      </w:tblPr>
      <w:tblGrid>
        <w:gridCol w:w="1447"/>
        <w:gridCol w:w="3024"/>
        <w:gridCol w:w="11066"/>
      </w:tblGrid>
      <w:tr w:rsidR="00C56044" w:rsidRPr="00616035" w14:paraId="26280204" w14:textId="77777777" w:rsidTr="008F63F6">
        <w:trPr>
          <w:trHeight w:val="824"/>
        </w:trPr>
        <w:tc>
          <w:tcPr>
            <w:tcW w:w="4433" w:type="dxa"/>
            <w:gridSpan w:val="2"/>
            <w:tcBorders>
              <w:top w:val="single" w:sz="4" w:space="0" w:color="auto"/>
              <w:left w:val="single" w:sz="4" w:space="0" w:color="auto"/>
              <w:bottom w:val="nil"/>
              <w:right w:val="single" w:sz="4" w:space="0" w:color="auto"/>
            </w:tcBorders>
            <w:shd w:val="clear" w:color="auto" w:fill="auto"/>
            <w:noWrap/>
            <w:vAlign w:val="center"/>
            <w:hideMark/>
          </w:tcPr>
          <w:p w14:paraId="3650F5A8"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20704" behindDoc="0" locked="0" layoutInCell="1" allowOverlap="1" wp14:anchorId="4F0D083E" wp14:editId="42020BFD">
                  <wp:simplePos x="0" y="0"/>
                  <wp:positionH relativeFrom="column">
                    <wp:posOffset>539750</wp:posOffset>
                  </wp:positionH>
                  <wp:positionV relativeFrom="paragraph">
                    <wp:posOffset>-2540</wp:posOffset>
                  </wp:positionV>
                  <wp:extent cx="845185" cy="424815"/>
                  <wp:effectExtent l="0" t="0" r="0" b="0"/>
                  <wp:wrapNone/>
                  <wp:docPr id="265" name="Imagen 26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ED0EB0" w14:textId="77777777" w:rsidR="00C56044" w:rsidRPr="00616035" w:rsidRDefault="00C56044" w:rsidP="003F4AC2">
            <w:pPr>
              <w:spacing w:after="0" w:line="240" w:lineRule="auto"/>
              <w:rPr>
                <w:rFonts w:eastAsia="Times New Roman" w:cs="Times New Roman"/>
                <w:sz w:val="18"/>
                <w:szCs w:val="18"/>
              </w:rPr>
            </w:pPr>
          </w:p>
        </w:tc>
        <w:tc>
          <w:tcPr>
            <w:tcW w:w="10949"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3595BEA"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517FCAF0"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7E21D68"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49" w:type="dxa"/>
            <w:tcBorders>
              <w:top w:val="single" w:sz="8" w:space="0" w:color="auto"/>
              <w:left w:val="nil"/>
              <w:bottom w:val="single" w:sz="8" w:space="0" w:color="auto"/>
              <w:right w:val="single" w:sz="8" w:space="0" w:color="000000"/>
            </w:tcBorders>
            <w:shd w:val="clear" w:color="auto" w:fill="auto"/>
            <w:noWrap/>
            <w:vAlign w:val="center"/>
            <w:hideMark/>
          </w:tcPr>
          <w:p w14:paraId="688F0355" w14:textId="77777777" w:rsidR="00C56044" w:rsidRPr="00616035" w:rsidRDefault="00C56044" w:rsidP="003F4AC2">
            <w:pPr>
              <w:spacing w:after="0" w:line="240" w:lineRule="auto"/>
              <w:rPr>
                <w:rFonts w:eastAsia="Times New Roman" w:cs="Times New Roman"/>
                <w:sz w:val="18"/>
                <w:szCs w:val="18"/>
              </w:rPr>
            </w:pPr>
            <w:r w:rsidRPr="003A7BEC">
              <w:rPr>
                <w:rFonts w:eastAsia="Times New Roman" w:cs="Times New Roman"/>
                <w:sz w:val="18"/>
                <w:szCs w:val="18"/>
              </w:rPr>
              <w:t xml:space="preserve">Localización de </w:t>
            </w:r>
            <w:r w:rsidRPr="00054E94">
              <w:rPr>
                <w:rFonts w:eastAsia="Times New Roman" w:cs="Times New Roman"/>
                <w:sz w:val="18"/>
                <w:szCs w:val="18"/>
              </w:rPr>
              <w:t>espacios semipúblicos</w:t>
            </w:r>
          </w:p>
        </w:tc>
      </w:tr>
      <w:tr w:rsidR="00C56044" w:rsidRPr="00616035" w14:paraId="024D8F47"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E994B14"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49" w:type="dxa"/>
            <w:tcBorders>
              <w:top w:val="single" w:sz="8" w:space="0" w:color="auto"/>
              <w:left w:val="nil"/>
              <w:bottom w:val="single" w:sz="8" w:space="0" w:color="auto"/>
              <w:right w:val="single" w:sz="8" w:space="0" w:color="000000"/>
            </w:tcBorders>
            <w:shd w:val="clear" w:color="auto" w:fill="auto"/>
            <w:noWrap/>
            <w:vAlign w:val="center"/>
          </w:tcPr>
          <w:p w14:paraId="49E21BB3"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40A55288"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47E43D2"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49" w:type="dxa"/>
            <w:tcBorders>
              <w:top w:val="single" w:sz="8" w:space="0" w:color="auto"/>
              <w:left w:val="nil"/>
              <w:bottom w:val="single" w:sz="8" w:space="0" w:color="auto"/>
              <w:right w:val="single" w:sz="8" w:space="0" w:color="000000"/>
            </w:tcBorders>
            <w:shd w:val="clear" w:color="auto" w:fill="auto"/>
            <w:noWrap/>
            <w:vAlign w:val="center"/>
            <w:hideMark/>
          </w:tcPr>
          <w:p w14:paraId="2AFCD5DD" w14:textId="77777777" w:rsidR="00C56044" w:rsidRPr="00616035" w:rsidRDefault="00C56044" w:rsidP="003F4AC2">
            <w:pPr>
              <w:spacing w:after="0" w:line="240" w:lineRule="auto"/>
              <w:rPr>
                <w:rFonts w:eastAsia="Times New Roman" w:cs="Times New Roman"/>
                <w:sz w:val="18"/>
                <w:szCs w:val="18"/>
              </w:rPr>
            </w:pPr>
            <w:r w:rsidRPr="000E0BD5">
              <w:rPr>
                <w:rFonts w:eastAsia="Times New Roman" w:cs="Times New Roman"/>
                <w:sz w:val="18"/>
                <w:szCs w:val="18"/>
              </w:rPr>
              <w:t>Porcentaje de hogares por localización específica  del espacio público utilizado en el último mes en el centro histórico  (</w:t>
            </w:r>
            <w:r w:rsidRPr="00054E94">
              <w:rPr>
                <w:rFonts w:eastAsia="Times New Roman" w:cs="Times New Roman"/>
                <w:sz w:val="18"/>
                <w:szCs w:val="18"/>
              </w:rPr>
              <w:t>espacios semipúblicos</w:t>
            </w:r>
            <w:r w:rsidRPr="000E0BD5">
              <w:rPr>
                <w:rFonts w:eastAsia="Times New Roman" w:cs="Times New Roman"/>
                <w:sz w:val="18"/>
                <w:szCs w:val="18"/>
              </w:rPr>
              <w:t>)</w:t>
            </w:r>
          </w:p>
        </w:tc>
      </w:tr>
      <w:tr w:rsidR="00C56044" w:rsidRPr="00616035" w14:paraId="611FC09E"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15BFDAE"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52E0AEC7"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A2D6762" w14:textId="77777777" w:rsidR="00C56044" w:rsidRDefault="00C56044" w:rsidP="003F4AC2">
            <w:pPr>
              <w:spacing w:after="0" w:line="240" w:lineRule="auto"/>
              <w:jc w:val="center"/>
              <w:rPr>
                <w:rFonts w:eastAsia="Times New Roman" w:cs="Times New Roman"/>
                <w:sz w:val="16"/>
              </w:rPr>
            </w:pPr>
          </w:p>
          <w:p w14:paraId="5AE3E95A"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Localización de espacios semipúblicos =</m:t>
                </m:r>
                <m:f>
                  <m:fPr>
                    <m:ctrlPr>
                      <w:rPr>
                        <w:rFonts w:ascii="Cambria Math" w:hAnsi="Cambria Math"/>
                        <w:i/>
                        <w:sz w:val="12"/>
                        <w:szCs w:val="12"/>
                      </w:rPr>
                    </m:ctrlPr>
                  </m:fPr>
                  <m:num>
                    <m:r>
                      <w:rPr>
                        <w:rFonts w:ascii="Cambria Math" w:hAnsi="Cambria Math"/>
                        <w:sz w:val="12"/>
                        <w:szCs w:val="12"/>
                      </w:rPr>
                      <m:t xml:space="preserve">Número de hogares por localizacion específica  del espacio publico utilizado en el ultimo mes en el centro histórico (espacios semipúblicos) </m:t>
                    </m:r>
                  </m:num>
                  <m:den>
                    <m:r>
                      <w:rPr>
                        <w:rFonts w:ascii="Cambria Math" w:hAnsi="Cambria Math"/>
                        <w:sz w:val="12"/>
                        <w:szCs w:val="12"/>
                      </w:rPr>
                      <m:t>Total de Hogares</m:t>
                    </m:r>
                  </m:den>
                </m:f>
                <m:r>
                  <w:rPr>
                    <w:rFonts w:ascii="Cambria Math" w:hAnsi="Cambria Math"/>
                    <w:sz w:val="12"/>
                    <w:szCs w:val="12"/>
                  </w:rPr>
                  <m:t>x100</m:t>
                </m:r>
              </m:oMath>
            </m:oMathPara>
          </w:p>
          <w:p w14:paraId="747BF7DC"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156EB337"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09DEBE0"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4AA14051"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2DDF95B" w14:textId="77777777" w:rsidR="00C56044" w:rsidRDefault="00C56044" w:rsidP="0029496E">
            <w:pPr>
              <w:pStyle w:val="Prrafodelista"/>
              <w:numPr>
                <w:ilvl w:val="1"/>
                <w:numId w:val="76"/>
              </w:numPr>
              <w:spacing w:after="0" w:line="240" w:lineRule="auto"/>
              <w:ind w:left="776" w:hanging="425"/>
              <w:contextualSpacing/>
              <w:rPr>
                <w:rFonts w:eastAsia="Times New Roman" w:cs="Times New Roman"/>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Conjunto de personas que residen habitualmente en la misma vivienda o en parte de ella (viv</w:t>
            </w:r>
            <w:r>
              <w:rPr>
                <w:rFonts w:eastAsia="Times New Roman" w:cs="Times New Roman"/>
                <w:sz w:val="18"/>
                <w:szCs w:val="18"/>
              </w:rPr>
              <w:t>e</w:t>
            </w:r>
            <w:r w:rsidRPr="00ED1B29">
              <w:rPr>
                <w:rFonts w:eastAsia="Times New Roman" w:cs="Times New Roman"/>
                <w:sz w:val="18"/>
                <w:szCs w:val="18"/>
              </w:rPr>
              <w:t xml:space="preserve"> bajo el mismo techo), que están unidas o no por lazos de parentesco, y que cocinan en común para todos sus miembros (comen de la misma olla</w:t>
            </w:r>
            <w:r>
              <w:rPr>
                <w:rFonts w:eastAsia="Times New Roman" w:cs="Times New Roman"/>
                <w:sz w:val="18"/>
                <w:szCs w:val="18"/>
              </w:rPr>
              <w:t>)</w:t>
            </w:r>
          </w:p>
          <w:p w14:paraId="28B3F0A0" w14:textId="77777777" w:rsidR="00C56044" w:rsidRDefault="00C56044" w:rsidP="0029496E">
            <w:pPr>
              <w:pStyle w:val="Prrafodelista"/>
              <w:numPr>
                <w:ilvl w:val="1"/>
                <w:numId w:val="76"/>
              </w:numPr>
              <w:spacing w:after="0" w:line="240" w:lineRule="auto"/>
              <w:ind w:left="776" w:hanging="425"/>
              <w:contextualSpacing/>
              <w:rPr>
                <w:rFonts w:eastAsia="Times New Roman" w:cs="Times New Roman"/>
                <w:sz w:val="18"/>
                <w:szCs w:val="18"/>
              </w:rPr>
            </w:pPr>
            <w:r>
              <w:rPr>
                <w:rFonts w:eastAsia="Times New Roman" w:cs="Times New Roman"/>
                <w:b/>
                <w:sz w:val="18"/>
                <w:szCs w:val="18"/>
              </w:rPr>
              <w:t xml:space="preserve">Localización específica de espacio público: </w:t>
            </w:r>
            <w:r w:rsidRPr="00E62F42">
              <w:rPr>
                <w:rFonts w:eastAsia="Times New Roman" w:cs="Times New Roman"/>
                <w:sz w:val="18"/>
                <w:szCs w:val="18"/>
              </w:rPr>
              <w:t>Referente a la localización del espacio público utilizado en el último mes.</w:t>
            </w:r>
          </w:p>
          <w:p w14:paraId="1A22F86D" w14:textId="77777777" w:rsidR="00C56044" w:rsidRPr="00616035" w:rsidRDefault="00C56044" w:rsidP="0029496E">
            <w:pPr>
              <w:pStyle w:val="Prrafodelista"/>
              <w:numPr>
                <w:ilvl w:val="1"/>
                <w:numId w:val="76"/>
              </w:numPr>
              <w:spacing w:after="0" w:line="240" w:lineRule="auto"/>
              <w:ind w:left="776" w:hanging="425"/>
              <w:contextualSpacing/>
              <w:rPr>
                <w:rFonts w:eastAsia="Times New Roman" w:cs="Times New Roman"/>
                <w:sz w:val="18"/>
                <w:szCs w:val="18"/>
              </w:rPr>
            </w:pPr>
            <w:r>
              <w:rPr>
                <w:rFonts w:eastAsia="Times New Roman" w:cs="Times New Roman"/>
                <w:b/>
                <w:sz w:val="18"/>
                <w:szCs w:val="18"/>
              </w:rPr>
              <w:t>Espacio Semipúblico:</w:t>
            </w:r>
            <w:r>
              <w:rPr>
                <w:rFonts w:eastAsia="Times New Roman" w:cs="Times New Roman"/>
                <w:sz w:val="18"/>
                <w:szCs w:val="18"/>
              </w:rPr>
              <w:t xml:space="preserve"> </w:t>
            </w:r>
            <w:r w:rsidRPr="00EC47B5">
              <w:rPr>
                <w:rFonts w:eastAsia="Times New Roman" w:cs="Times New Roman"/>
                <w:sz w:val="18"/>
                <w:szCs w:val="18"/>
              </w:rPr>
              <w:t>los espacios semi-públicos, son lugares de acceso</w:t>
            </w:r>
            <w:r>
              <w:rPr>
                <w:rFonts w:eastAsia="Times New Roman" w:cs="Times New Roman"/>
                <w:sz w:val="18"/>
                <w:szCs w:val="18"/>
              </w:rPr>
              <w:t xml:space="preserve"> </w:t>
            </w:r>
            <w:r w:rsidRPr="00EC47B5">
              <w:rPr>
                <w:rFonts w:eastAsia="Times New Roman" w:cs="Times New Roman"/>
                <w:sz w:val="18"/>
                <w:szCs w:val="18"/>
              </w:rPr>
              <w:t>relativamente abierto en los que diferentes personas se encuentran en</w:t>
            </w:r>
            <w:r>
              <w:rPr>
                <w:rFonts w:eastAsia="Times New Roman" w:cs="Times New Roman"/>
                <w:sz w:val="18"/>
                <w:szCs w:val="18"/>
              </w:rPr>
              <w:t xml:space="preserve"> </w:t>
            </w:r>
            <w:r w:rsidRPr="00EC47B5">
              <w:rPr>
                <w:rFonts w:eastAsia="Times New Roman" w:cs="Times New Roman"/>
                <w:sz w:val="18"/>
                <w:szCs w:val="18"/>
              </w:rPr>
              <w:t>determinado momento para realizar cierta actividad puntual dentro de un</w:t>
            </w:r>
            <w:r>
              <w:rPr>
                <w:rFonts w:eastAsia="Times New Roman" w:cs="Times New Roman"/>
                <w:sz w:val="18"/>
                <w:szCs w:val="18"/>
              </w:rPr>
              <w:t xml:space="preserve"> </w:t>
            </w:r>
            <w:r w:rsidRPr="00EC47B5">
              <w:rPr>
                <w:rFonts w:eastAsia="Times New Roman" w:cs="Times New Roman"/>
                <w:sz w:val="18"/>
                <w:szCs w:val="18"/>
              </w:rPr>
              <w:t>espacio compartido: un cine, un centro comercial, un estadio</w:t>
            </w:r>
          </w:p>
        </w:tc>
      </w:tr>
      <w:tr w:rsidR="00C56044" w:rsidRPr="00616035" w14:paraId="10A20834"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72D51A6"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0B656DE7"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54E8396"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49" w:type="dxa"/>
            <w:tcBorders>
              <w:top w:val="single" w:sz="8" w:space="0" w:color="auto"/>
              <w:left w:val="nil"/>
              <w:bottom w:val="single" w:sz="8" w:space="0" w:color="auto"/>
              <w:right w:val="single" w:sz="8" w:space="0" w:color="000000"/>
            </w:tcBorders>
            <w:shd w:val="clear" w:color="auto" w:fill="auto"/>
            <w:noWrap/>
            <w:vAlign w:val="center"/>
            <w:hideMark/>
          </w:tcPr>
          <w:p w14:paraId="301AB383"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Porcentaje</w:t>
            </w:r>
          </w:p>
        </w:tc>
      </w:tr>
      <w:tr w:rsidR="00C56044" w:rsidRPr="00616035" w14:paraId="7E0AE030"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D35EB11"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49" w:type="dxa"/>
            <w:tcBorders>
              <w:top w:val="nil"/>
              <w:left w:val="nil"/>
              <w:bottom w:val="single" w:sz="8" w:space="0" w:color="auto"/>
              <w:right w:val="single" w:sz="8" w:space="0" w:color="000000"/>
            </w:tcBorders>
            <w:shd w:val="clear" w:color="auto" w:fill="auto"/>
            <w:noWrap/>
            <w:vAlign w:val="center"/>
          </w:tcPr>
          <w:p w14:paraId="2887D533"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71A95A89"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2478967"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49" w:type="dxa"/>
            <w:tcBorders>
              <w:top w:val="nil"/>
              <w:left w:val="nil"/>
              <w:bottom w:val="single" w:sz="8" w:space="0" w:color="auto"/>
              <w:right w:val="single" w:sz="8" w:space="0" w:color="000000"/>
            </w:tcBorders>
            <w:shd w:val="clear" w:color="auto" w:fill="auto"/>
            <w:noWrap/>
            <w:vAlign w:val="center"/>
          </w:tcPr>
          <w:p w14:paraId="0D6EE08E"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53310DAB"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9033E65"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49" w:type="dxa"/>
            <w:tcBorders>
              <w:top w:val="nil"/>
              <w:left w:val="nil"/>
              <w:bottom w:val="single" w:sz="8" w:space="0" w:color="auto"/>
              <w:right w:val="single" w:sz="8" w:space="0" w:color="000000"/>
            </w:tcBorders>
            <w:shd w:val="clear" w:color="auto" w:fill="auto"/>
            <w:noWrap/>
            <w:vAlign w:val="center"/>
            <w:hideMark/>
          </w:tcPr>
          <w:p w14:paraId="5C7D6FA6"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 xml:space="preserve">Representa el porcentaje de hogares que han usado </w:t>
            </w:r>
            <w:r w:rsidRPr="003A7BEC">
              <w:rPr>
                <w:rFonts w:eastAsia="Times New Roman" w:cs="Times New Roman"/>
                <w:sz w:val="18"/>
                <w:szCs w:val="18"/>
              </w:rPr>
              <w:t>equipamientos deportivos</w:t>
            </w:r>
            <w:r>
              <w:rPr>
                <w:rFonts w:eastAsia="Times New Roman" w:cs="Times New Roman"/>
                <w:sz w:val="18"/>
                <w:szCs w:val="18"/>
              </w:rPr>
              <w:t xml:space="preserve"> del centro histórico en el último mes.</w:t>
            </w:r>
          </w:p>
        </w:tc>
      </w:tr>
      <w:tr w:rsidR="00C56044" w:rsidRPr="00616035" w14:paraId="70FC96BD"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BE63536"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49" w:type="dxa"/>
            <w:tcBorders>
              <w:top w:val="single" w:sz="8" w:space="0" w:color="auto"/>
              <w:left w:val="nil"/>
              <w:bottom w:val="single" w:sz="8" w:space="0" w:color="auto"/>
              <w:right w:val="single" w:sz="8" w:space="0" w:color="auto"/>
            </w:tcBorders>
            <w:shd w:val="clear" w:color="auto" w:fill="auto"/>
            <w:noWrap/>
            <w:vAlign w:val="center"/>
            <w:hideMark/>
          </w:tcPr>
          <w:p w14:paraId="69941528" w14:textId="025FA06B"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397F3AAF" w14:textId="77777777" w:rsidTr="008F63F6">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52FD07D"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99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65E20C1"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4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41B61AE"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7AABA23A" w14:textId="77777777" w:rsidTr="008F63F6">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0FB29AF" w14:textId="77777777" w:rsidR="00C56044" w:rsidRPr="00616035" w:rsidRDefault="00C56044" w:rsidP="003F4AC2">
            <w:pPr>
              <w:spacing w:after="0" w:line="240" w:lineRule="auto"/>
              <w:rPr>
                <w:rFonts w:eastAsia="Times New Roman" w:cs="Times New Roman"/>
                <w:b/>
                <w:bCs/>
                <w:sz w:val="18"/>
                <w:szCs w:val="18"/>
              </w:rPr>
            </w:pPr>
          </w:p>
        </w:tc>
        <w:tc>
          <w:tcPr>
            <w:tcW w:w="2992" w:type="dxa"/>
            <w:tcBorders>
              <w:top w:val="nil"/>
              <w:left w:val="nil"/>
              <w:bottom w:val="single" w:sz="8" w:space="0" w:color="auto"/>
              <w:right w:val="single" w:sz="8" w:space="0" w:color="auto"/>
            </w:tcBorders>
            <w:shd w:val="clear" w:color="auto" w:fill="D5DCE4" w:themeFill="text2" w:themeFillTint="33"/>
            <w:noWrap/>
            <w:vAlign w:val="center"/>
            <w:hideMark/>
          </w:tcPr>
          <w:p w14:paraId="1E7AFDCF"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4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F67C2DE"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26262FD0" w14:textId="77777777" w:rsidTr="008F63F6">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57B7459" w14:textId="77777777" w:rsidR="00C56044" w:rsidRPr="00616035" w:rsidRDefault="00C56044" w:rsidP="003F4AC2">
            <w:pPr>
              <w:spacing w:after="0" w:line="240" w:lineRule="auto"/>
              <w:rPr>
                <w:rFonts w:eastAsia="Times New Roman" w:cs="Times New Roman"/>
                <w:b/>
                <w:bCs/>
                <w:sz w:val="18"/>
                <w:szCs w:val="18"/>
              </w:rPr>
            </w:pPr>
          </w:p>
        </w:tc>
        <w:tc>
          <w:tcPr>
            <w:tcW w:w="299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C2B35C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4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0B9E229"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1497F9D"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2050E37"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49" w:type="dxa"/>
            <w:tcBorders>
              <w:top w:val="single" w:sz="8" w:space="0" w:color="auto"/>
              <w:left w:val="nil"/>
              <w:bottom w:val="single" w:sz="8" w:space="0" w:color="auto"/>
              <w:right w:val="single" w:sz="8" w:space="0" w:color="auto"/>
            </w:tcBorders>
            <w:shd w:val="clear" w:color="auto" w:fill="auto"/>
            <w:vAlign w:val="center"/>
            <w:hideMark/>
          </w:tcPr>
          <w:p w14:paraId="36FF0AAE" w14:textId="77777777" w:rsidR="00C56044" w:rsidRPr="00616035" w:rsidRDefault="00C56044" w:rsidP="003F4AC2">
            <w:pPr>
              <w:spacing w:after="0" w:line="240" w:lineRule="auto"/>
              <w:rPr>
                <w:rFonts w:eastAsia="Times New Roman" w:cs="Times New Roman"/>
                <w:sz w:val="18"/>
                <w:szCs w:val="18"/>
              </w:rPr>
            </w:pPr>
            <w:r w:rsidRPr="000F5983">
              <w:rPr>
                <w:rFonts w:eastAsia="Times New Roman" w:cs="Times New Roman"/>
                <w:sz w:val="18"/>
                <w:szCs w:val="18"/>
              </w:rPr>
              <w:t>Subutilización del espacio público.</w:t>
            </w:r>
          </w:p>
        </w:tc>
      </w:tr>
      <w:tr w:rsidR="00C56044" w:rsidRPr="00616035" w14:paraId="090F1951"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BB1920A"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63C419A"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0ADA515"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49" w:type="dxa"/>
            <w:tcBorders>
              <w:top w:val="single" w:sz="8" w:space="0" w:color="auto"/>
              <w:left w:val="nil"/>
              <w:bottom w:val="single" w:sz="8" w:space="0" w:color="auto"/>
              <w:right w:val="single" w:sz="8" w:space="0" w:color="auto"/>
            </w:tcBorders>
            <w:shd w:val="clear" w:color="auto" w:fill="auto"/>
            <w:vAlign w:val="center"/>
            <w:hideMark/>
          </w:tcPr>
          <w:p w14:paraId="00A3054D"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737E0565"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4AF0B3"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49" w:type="dxa"/>
            <w:tcBorders>
              <w:top w:val="single" w:sz="8" w:space="0" w:color="auto"/>
              <w:left w:val="nil"/>
              <w:bottom w:val="single" w:sz="8" w:space="0" w:color="auto"/>
              <w:right w:val="single" w:sz="8" w:space="0" w:color="auto"/>
            </w:tcBorders>
            <w:shd w:val="clear" w:color="auto" w:fill="auto"/>
            <w:noWrap/>
            <w:vAlign w:val="center"/>
            <w:hideMark/>
          </w:tcPr>
          <w:sdt>
            <w:sdtPr>
              <w:rPr>
                <w:rFonts w:eastAsiaTheme="majorEastAsia" w:cstheme="majorBidi"/>
                <w:color w:val="2E74B5" w:themeColor="accent1" w:themeShade="BF"/>
              </w:rPr>
              <w:id w:val="1338955854"/>
              <w:bibliography/>
            </w:sdtPr>
            <w:sdtEndPr>
              <w:rPr>
                <w:rFonts w:eastAsiaTheme="majorHAnsi" w:cstheme="majorHAnsi"/>
                <w:color w:val="000000"/>
              </w:rPr>
            </w:sdtEndPr>
            <w:sdtContent>
              <w:p w14:paraId="0D00D1D1" w14:textId="77777777" w:rsidR="00C56044" w:rsidRPr="000F5983" w:rsidRDefault="00C56044" w:rsidP="0029496E">
                <w:pPr>
                  <w:pStyle w:val="Prrafodelista"/>
                  <w:numPr>
                    <w:ilvl w:val="0"/>
                    <w:numId w:val="10"/>
                  </w:numPr>
                  <w:spacing w:line="240" w:lineRule="auto"/>
                  <w:contextualSpacing/>
                  <w:jc w:val="left"/>
                </w:pPr>
                <w:r w:rsidRPr="007D63CB">
                  <w:rPr>
                    <w:rFonts w:eastAsia="Times New Roman" w:cs="Times New Roman"/>
                    <w:sz w:val="18"/>
                    <w:szCs w:val="18"/>
                    <w:lang w:val="en-US"/>
                  </w:rPr>
                  <w:t xml:space="preserve">Hugony, C., &amp; Cladera, J. R. (2008). </w:t>
                </w:r>
                <w:r w:rsidRPr="000F5983">
                  <w:rPr>
                    <w:rFonts w:eastAsia="Times New Roman" w:cs="Times New Roman"/>
                    <w:sz w:val="18"/>
                    <w:szCs w:val="18"/>
                  </w:rPr>
                  <w:t>Indicadores para la evaluación de ciudades históricas. Ace, (219), 219–238. Retrieved from http://upcommons.upc.edu/handle/2099/6594</w:t>
                </w:r>
              </w:p>
            </w:sdtContent>
          </w:sdt>
        </w:tc>
      </w:tr>
      <w:tr w:rsidR="00C56044" w:rsidRPr="00616035" w14:paraId="1FFB4AF3"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A1DA4E"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49" w:type="dxa"/>
            <w:tcBorders>
              <w:top w:val="single" w:sz="8" w:space="0" w:color="auto"/>
              <w:left w:val="nil"/>
              <w:bottom w:val="single" w:sz="8" w:space="0" w:color="auto"/>
              <w:right w:val="single" w:sz="8" w:space="0" w:color="auto"/>
            </w:tcBorders>
            <w:shd w:val="clear" w:color="auto" w:fill="auto"/>
            <w:noWrap/>
            <w:vAlign w:val="center"/>
            <w:hideMark/>
          </w:tcPr>
          <w:p w14:paraId="1040C612"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2FF31725"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6771EC7"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49" w:type="dxa"/>
            <w:tcBorders>
              <w:top w:val="single" w:sz="8" w:space="0" w:color="auto"/>
              <w:left w:val="nil"/>
              <w:bottom w:val="single" w:sz="8" w:space="0" w:color="auto"/>
              <w:right w:val="single" w:sz="8" w:space="0" w:color="auto"/>
            </w:tcBorders>
            <w:shd w:val="clear" w:color="auto" w:fill="auto"/>
            <w:noWrap/>
            <w:vAlign w:val="center"/>
            <w:hideMark/>
          </w:tcPr>
          <w:p w14:paraId="22E46B3F"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3412920A" w14:textId="77777777" w:rsidTr="008F63F6">
        <w:trPr>
          <w:trHeight w:val="20"/>
        </w:trPr>
        <w:tc>
          <w:tcPr>
            <w:tcW w:w="443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BCBB651"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49" w:type="dxa"/>
            <w:tcBorders>
              <w:top w:val="single" w:sz="8" w:space="0" w:color="auto"/>
              <w:left w:val="nil"/>
              <w:bottom w:val="single" w:sz="8" w:space="0" w:color="auto"/>
              <w:right w:val="single" w:sz="8" w:space="0" w:color="auto"/>
            </w:tcBorders>
            <w:shd w:val="clear" w:color="auto" w:fill="auto"/>
            <w:noWrap/>
            <w:vAlign w:val="center"/>
            <w:hideMark/>
          </w:tcPr>
          <w:p w14:paraId="711E0D07"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8E6A9F3"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65E75AF" w14:textId="507FED42" w:rsidR="003F4AC2" w:rsidRDefault="003F4AC2"/>
    <w:tbl>
      <w:tblPr>
        <w:tblW w:w="0" w:type="auto"/>
        <w:tblCellMar>
          <w:left w:w="70" w:type="dxa"/>
          <w:right w:w="70" w:type="dxa"/>
        </w:tblCellMar>
        <w:tblLook w:val="04A0" w:firstRow="1" w:lastRow="0" w:firstColumn="1" w:lastColumn="0" w:noHBand="0" w:noVBand="1"/>
      </w:tblPr>
      <w:tblGrid>
        <w:gridCol w:w="1447"/>
        <w:gridCol w:w="3165"/>
        <w:gridCol w:w="10925"/>
      </w:tblGrid>
      <w:tr w:rsidR="00C56044" w:rsidRPr="00616035" w14:paraId="53FCB5F9" w14:textId="77777777" w:rsidTr="003F4AC2">
        <w:trPr>
          <w:trHeight w:val="682"/>
        </w:trPr>
        <w:tc>
          <w:tcPr>
            <w:tcW w:w="4531" w:type="dxa"/>
            <w:gridSpan w:val="2"/>
            <w:tcBorders>
              <w:top w:val="single" w:sz="4" w:space="0" w:color="auto"/>
              <w:left w:val="single" w:sz="4" w:space="0" w:color="auto"/>
              <w:bottom w:val="nil"/>
              <w:right w:val="single" w:sz="4" w:space="0" w:color="auto"/>
            </w:tcBorders>
            <w:shd w:val="clear" w:color="auto" w:fill="auto"/>
            <w:noWrap/>
            <w:vAlign w:val="center"/>
            <w:hideMark/>
          </w:tcPr>
          <w:p w14:paraId="1AACBC9B" w14:textId="77777777" w:rsidR="00C56044" w:rsidRPr="00616035" w:rsidRDefault="00C56044" w:rsidP="003F4AC2">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21728" behindDoc="0" locked="0" layoutInCell="1" allowOverlap="1" wp14:anchorId="6392BE1A" wp14:editId="0F93D971">
                  <wp:simplePos x="0" y="0"/>
                  <wp:positionH relativeFrom="column">
                    <wp:posOffset>539750</wp:posOffset>
                  </wp:positionH>
                  <wp:positionV relativeFrom="paragraph">
                    <wp:posOffset>-2540</wp:posOffset>
                  </wp:positionV>
                  <wp:extent cx="845185" cy="424815"/>
                  <wp:effectExtent l="0" t="0" r="0" b="0"/>
                  <wp:wrapNone/>
                  <wp:docPr id="266" name="Imagen 26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C428C" w14:textId="77777777" w:rsidR="00C56044" w:rsidRPr="00616035" w:rsidRDefault="00C56044" w:rsidP="003F4AC2">
            <w:pPr>
              <w:spacing w:after="0" w:line="240" w:lineRule="auto"/>
              <w:rPr>
                <w:rFonts w:eastAsia="Times New Roman" w:cs="Times New Roman"/>
                <w:sz w:val="18"/>
                <w:szCs w:val="18"/>
              </w:rPr>
            </w:pPr>
          </w:p>
        </w:tc>
        <w:tc>
          <w:tcPr>
            <w:tcW w:w="1085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A21F690"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56044" w:rsidRPr="00616035" w14:paraId="4183F458"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0DDEC1F"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7CB832DB"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 xml:space="preserve">Localización de </w:t>
            </w:r>
            <w:r w:rsidRPr="00054E94">
              <w:rPr>
                <w:rFonts w:eastAsia="Times New Roman" w:cs="Times New Roman"/>
                <w:sz w:val="18"/>
                <w:szCs w:val="18"/>
              </w:rPr>
              <w:t>mercados</w:t>
            </w:r>
          </w:p>
        </w:tc>
      </w:tr>
      <w:tr w:rsidR="00C56044" w:rsidRPr="00616035" w14:paraId="19A77A7D"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E41A650"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851" w:type="dxa"/>
            <w:tcBorders>
              <w:top w:val="single" w:sz="8" w:space="0" w:color="auto"/>
              <w:left w:val="nil"/>
              <w:bottom w:val="single" w:sz="8" w:space="0" w:color="auto"/>
              <w:right w:val="single" w:sz="8" w:space="0" w:color="000000"/>
            </w:tcBorders>
            <w:shd w:val="clear" w:color="auto" w:fill="auto"/>
            <w:noWrap/>
            <w:vAlign w:val="center"/>
          </w:tcPr>
          <w:p w14:paraId="37963CCE"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Espacio Público</w:t>
            </w:r>
          </w:p>
        </w:tc>
      </w:tr>
      <w:tr w:rsidR="00C56044" w:rsidRPr="00616035" w14:paraId="6C265F67"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912C41C"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6FFA3093" w14:textId="77777777" w:rsidR="00C56044" w:rsidRPr="00616035" w:rsidRDefault="00C56044" w:rsidP="003F4AC2">
            <w:pPr>
              <w:spacing w:after="0" w:line="240" w:lineRule="auto"/>
              <w:rPr>
                <w:rFonts w:eastAsia="Times New Roman" w:cs="Times New Roman"/>
                <w:sz w:val="18"/>
                <w:szCs w:val="18"/>
              </w:rPr>
            </w:pPr>
            <w:r w:rsidRPr="000E0BD5">
              <w:rPr>
                <w:rFonts w:eastAsia="Times New Roman" w:cs="Times New Roman"/>
                <w:sz w:val="18"/>
                <w:szCs w:val="18"/>
              </w:rPr>
              <w:t>Porcentaje de hogares por localización específica  del espacio público utilizado en el último mes en el centro histórico  (</w:t>
            </w:r>
            <w:r w:rsidRPr="00054E94">
              <w:rPr>
                <w:rFonts w:eastAsia="Times New Roman" w:cs="Times New Roman"/>
                <w:sz w:val="18"/>
                <w:szCs w:val="18"/>
              </w:rPr>
              <w:t>mercados</w:t>
            </w:r>
            <w:r w:rsidRPr="000E0BD5">
              <w:rPr>
                <w:rFonts w:eastAsia="Times New Roman" w:cs="Times New Roman"/>
                <w:sz w:val="18"/>
                <w:szCs w:val="18"/>
              </w:rPr>
              <w:t>)</w:t>
            </w:r>
          </w:p>
        </w:tc>
      </w:tr>
      <w:tr w:rsidR="00C56044" w:rsidRPr="00616035" w14:paraId="472349F7"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726D0C1"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56044" w:rsidRPr="00616035" w14:paraId="5FBC0BDC"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FD95802" w14:textId="77777777" w:rsidR="00C56044" w:rsidRDefault="00C56044" w:rsidP="003F4AC2">
            <w:pPr>
              <w:spacing w:after="0" w:line="240" w:lineRule="auto"/>
              <w:jc w:val="center"/>
              <w:rPr>
                <w:rFonts w:eastAsia="Times New Roman" w:cs="Times New Roman"/>
                <w:sz w:val="16"/>
              </w:rPr>
            </w:pPr>
          </w:p>
          <w:p w14:paraId="4011FEF2" w14:textId="77777777" w:rsidR="00C56044" w:rsidRPr="00927308" w:rsidRDefault="00C56044" w:rsidP="003F4AC2">
            <w:pPr>
              <w:spacing w:after="0" w:line="240" w:lineRule="auto"/>
              <w:jc w:val="center"/>
              <w:rPr>
                <w:rFonts w:eastAsia="Times New Roman" w:cs="Times New Roman"/>
                <w:sz w:val="16"/>
              </w:rPr>
            </w:pPr>
            <m:oMathPara>
              <m:oMath>
                <m:r>
                  <w:rPr>
                    <w:rFonts w:ascii="Cambria Math" w:hAnsi="Cambria Math"/>
                    <w:sz w:val="12"/>
                    <w:szCs w:val="12"/>
                  </w:rPr>
                  <m:t>Localización de espacios semipúblicos =</m:t>
                </m:r>
                <m:f>
                  <m:fPr>
                    <m:ctrlPr>
                      <w:rPr>
                        <w:rFonts w:ascii="Cambria Math" w:hAnsi="Cambria Math"/>
                        <w:i/>
                        <w:sz w:val="12"/>
                        <w:szCs w:val="12"/>
                      </w:rPr>
                    </m:ctrlPr>
                  </m:fPr>
                  <m:num>
                    <m:r>
                      <w:rPr>
                        <w:rFonts w:ascii="Cambria Math" w:hAnsi="Cambria Math"/>
                        <w:sz w:val="12"/>
                        <w:szCs w:val="12"/>
                      </w:rPr>
                      <m:t>Número de hogares por localizacion específica  del espacio publico utilizado en el ultimo mes en el centro histórico(mercados)</m:t>
                    </m:r>
                  </m:num>
                  <m:den>
                    <m:r>
                      <w:rPr>
                        <w:rFonts w:ascii="Cambria Math" w:hAnsi="Cambria Math"/>
                        <w:sz w:val="12"/>
                        <w:szCs w:val="12"/>
                      </w:rPr>
                      <m:t>Total de Hogares</m:t>
                    </m:r>
                  </m:den>
                </m:f>
                <m:r>
                  <w:rPr>
                    <w:rFonts w:ascii="Cambria Math" w:hAnsi="Cambria Math"/>
                    <w:sz w:val="12"/>
                    <w:szCs w:val="12"/>
                  </w:rPr>
                  <m:t>x100</m:t>
                </m:r>
              </m:oMath>
            </m:oMathPara>
          </w:p>
          <w:p w14:paraId="0D6E68ED" w14:textId="77777777" w:rsidR="00C56044" w:rsidRPr="00616035" w:rsidRDefault="00C56044" w:rsidP="003F4AC2">
            <w:pPr>
              <w:spacing w:after="0" w:line="240" w:lineRule="auto"/>
              <w:jc w:val="center"/>
              <w:rPr>
                <w:rFonts w:eastAsia="Times New Roman" w:cs="Times New Roman"/>
                <w:sz w:val="18"/>
                <w:szCs w:val="18"/>
              </w:rPr>
            </w:pPr>
          </w:p>
        </w:tc>
      </w:tr>
      <w:tr w:rsidR="00C56044" w:rsidRPr="00616035" w14:paraId="7EE8945B"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C1FE6DD"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56044" w:rsidRPr="00616035" w14:paraId="788460BF"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B9072BA" w14:textId="77777777" w:rsidR="00C56044" w:rsidRDefault="00C56044" w:rsidP="0029496E">
            <w:pPr>
              <w:pStyle w:val="Prrafodelista"/>
              <w:numPr>
                <w:ilvl w:val="1"/>
                <w:numId w:val="77"/>
              </w:numPr>
              <w:spacing w:after="0" w:line="240" w:lineRule="auto"/>
              <w:ind w:left="918" w:hanging="284"/>
              <w:contextualSpacing/>
              <w:rPr>
                <w:rFonts w:eastAsia="Times New Roman" w:cs="Times New Roman"/>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Conjunto de personas que residen habitualmente en la misma vivienda o en parte de ella (viv</w:t>
            </w:r>
            <w:r>
              <w:rPr>
                <w:rFonts w:eastAsia="Times New Roman" w:cs="Times New Roman"/>
                <w:sz w:val="18"/>
                <w:szCs w:val="18"/>
              </w:rPr>
              <w:t>e</w:t>
            </w:r>
            <w:r w:rsidRPr="00ED1B29">
              <w:rPr>
                <w:rFonts w:eastAsia="Times New Roman" w:cs="Times New Roman"/>
                <w:sz w:val="18"/>
                <w:szCs w:val="18"/>
              </w:rPr>
              <w:t xml:space="preserve"> bajo el mismo techo), que están unidas o no por lazos de parentesco, y que cocinan en común para todos sus miembros (comen de la misma olla</w:t>
            </w:r>
            <w:r>
              <w:rPr>
                <w:rFonts w:eastAsia="Times New Roman" w:cs="Times New Roman"/>
                <w:sz w:val="18"/>
                <w:szCs w:val="18"/>
              </w:rPr>
              <w:t>)</w:t>
            </w:r>
          </w:p>
          <w:p w14:paraId="2F8E133A" w14:textId="77777777" w:rsidR="00C56044" w:rsidRPr="00616035" w:rsidRDefault="00C56044" w:rsidP="0029496E">
            <w:pPr>
              <w:pStyle w:val="Prrafodelista"/>
              <w:numPr>
                <w:ilvl w:val="1"/>
                <w:numId w:val="77"/>
              </w:numPr>
              <w:spacing w:after="0" w:line="240" w:lineRule="auto"/>
              <w:ind w:left="918" w:hanging="284"/>
              <w:contextualSpacing/>
              <w:rPr>
                <w:rFonts w:eastAsia="Times New Roman" w:cs="Times New Roman"/>
                <w:sz w:val="18"/>
                <w:szCs w:val="18"/>
              </w:rPr>
            </w:pPr>
            <w:r>
              <w:rPr>
                <w:rFonts w:eastAsia="Times New Roman" w:cs="Times New Roman"/>
                <w:b/>
                <w:sz w:val="18"/>
                <w:szCs w:val="18"/>
              </w:rPr>
              <w:t xml:space="preserve">Localización específica de espacio público: </w:t>
            </w:r>
            <w:r w:rsidRPr="00E62F42">
              <w:rPr>
                <w:rFonts w:eastAsia="Times New Roman" w:cs="Times New Roman"/>
                <w:sz w:val="18"/>
                <w:szCs w:val="18"/>
              </w:rPr>
              <w:t>Referente a la localización del espacio público utilizado en el último mes.</w:t>
            </w:r>
          </w:p>
        </w:tc>
      </w:tr>
      <w:tr w:rsidR="00C56044" w:rsidRPr="00616035" w14:paraId="22C548EE"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98086F0"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56044" w:rsidRPr="00616035" w14:paraId="584FCF4F"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58B9E98" w14:textId="77777777" w:rsidR="00C56044" w:rsidRPr="00AF28F0" w:rsidRDefault="00C56044" w:rsidP="003F4AC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56044" w:rsidRPr="00616035" w14:paraId="04D5000A"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8D0FC58"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546D6BFF" w14:textId="77777777" w:rsidR="00C56044" w:rsidRPr="00E123DE" w:rsidRDefault="00C56044" w:rsidP="003F4AC2">
            <w:pPr>
              <w:spacing w:after="0" w:line="240" w:lineRule="auto"/>
              <w:rPr>
                <w:rFonts w:eastAsia="Times New Roman" w:cs="Times New Roman"/>
                <w:sz w:val="18"/>
                <w:szCs w:val="18"/>
              </w:rPr>
            </w:pPr>
            <w:r>
              <w:rPr>
                <w:rFonts w:eastAsia="Times New Roman" w:cs="Times New Roman"/>
                <w:sz w:val="18"/>
                <w:szCs w:val="18"/>
              </w:rPr>
              <w:t>Porcentaje</w:t>
            </w:r>
          </w:p>
        </w:tc>
      </w:tr>
      <w:tr w:rsidR="00C56044" w:rsidRPr="00616035" w14:paraId="3BDC75F2"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A6F3068"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851" w:type="dxa"/>
            <w:tcBorders>
              <w:top w:val="nil"/>
              <w:left w:val="nil"/>
              <w:bottom w:val="single" w:sz="8" w:space="0" w:color="auto"/>
              <w:right w:val="single" w:sz="8" w:space="0" w:color="000000"/>
            </w:tcBorders>
            <w:shd w:val="clear" w:color="auto" w:fill="auto"/>
            <w:noWrap/>
            <w:vAlign w:val="center"/>
          </w:tcPr>
          <w:p w14:paraId="16A10F81"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Local.</w:t>
            </w:r>
          </w:p>
        </w:tc>
      </w:tr>
      <w:tr w:rsidR="00C56044" w:rsidRPr="00616035" w14:paraId="11160DB4"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3A59398" w14:textId="77777777" w:rsidR="00C56044"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851" w:type="dxa"/>
            <w:tcBorders>
              <w:top w:val="nil"/>
              <w:left w:val="nil"/>
              <w:bottom w:val="single" w:sz="8" w:space="0" w:color="auto"/>
              <w:right w:val="single" w:sz="8" w:space="0" w:color="000000"/>
            </w:tcBorders>
            <w:shd w:val="clear" w:color="auto" w:fill="auto"/>
            <w:noWrap/>
            <w:vAlign w:val="center"/>
          </w:tcPr>
          <w:p w14:paraId="521BD70E" w14:textId="77777777" w:rsidR="00C56044" w:rsidRPr="002023D9" w:rsidRDefault="00C56044" w:rsidP="003F4AC2">
            <w:pPr>
              <w:spacing w:after="0" w:line="240" w:lineRule="auto"/>
              <w:rPr>
                <w:rFonts w:eastAsia="Times New Roman" w:cs="Times New Roman"/>
                <w:sz w:val="18"/>
                <w:szCs w:val="18"/>
              </w:rPr>
            </w:pPr>
            <w:r>
              <w:rPr>
                <w:rFonts w:eastAsia="Times New Roman" w:cs="Times New Roman"/>
                <w:sz w:val="18"/>
                <w:szCs w:val="18"/>
              </w:rPr>
              <w:t>Cada 2 años</w:t>
            </w:r>
          </w:p>
        </w:tc>
      </w:tr>
      <w:tr w:rsidR="00C56044" w:rsidRPr="00616035" w14:paraId="72EEB89E"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6186F29"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851" w:type="dxa"/>
            <w:tcBorders>
              <w:top w:val="nil"/>
              <w:left w:val="nil"/>
              <w:bottom w:val="single" w:sz="8" w:space="0" w:color="auto"/>
              <w:right w:val="single" w:sz="8" w:space="0" w:color="000000"/>
            </w:tcBorders>
            <w:shd w:val="clear" w:color="auto" w:fill="auto"/>
            <w:noWrap/>
            <w:vAlign w:val="center"/>
            <w:hideMark/>
          </w:tcPr>
          <w:p w14:paraId="426D3749"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 xml:space="preserve">Representa el porcentaje de hogares que han usado </w:t>
            </w:r>
            <w:r w:rsidRPr="00054E94">
              <w:rPr>
                <w:rFonts w:eastAsia="Times New Roman" w:cs="Times New Roman"/>
                <w:sz w:val="18"/>
                <w:szCs w:val="18"/>
              </w:rPr>
              <w:t>mercados</w:t>
            </w:r>
            <w:r>
              <w:rPr>
                <w:rFonts w:eastAsia="Times New Roman" w:cs="Times New Roman"/>
                <w:sz w:val="18"/>
                <w:szCs w:val="18"/>
              </w:rPr>
              <w:t xml:space="preserve"> del centro histórico en el último mes.</w:t>
            </w:r>
          </w:p>
        </w:tc>
      </w:tr>
      <w:tr w:rsidR="00C56044" w:rsidRPr="00616035" w14:paraId="692DB3ED"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B2D8214"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2BE41CB2" w14:textId="0F8A29CB" w:rsidR="00C56044" w:rsidRPr="00FE3648" w:rsidRDefault="009C5ABD" w:rsidP="003F4AC2">
            <w:pPr>
              <w:spacing w:after="0" w:line="240" w:lineRule="auto"/>
              <w:rPr>
                <w:rFonts w:eastAsia="Times New Roman" w:cs="Times New Roman"/>
                <w:sz w:val="18"/>
                <w:szCs w:val="18"/>
              </w:rPr>
            </w:pPr>
            <w:r>
              <w:rPr>
                <w:rFonts w:eastAsia="Times New Roman" w:cs="Times New Roman"/>
                <w:sz w:val="18"/>
                <w:szCs w:val="18"/>
              </w:rPr>
              <w:t>Encuesta Multipropósito ICQ</w:t>
            </w:r>
            <w:r w:rsidR="00C56044">
              <w:rPr>
                <w:rFonts w:eastAsia="Times New Roman" w:cs="Times New Roman"/>
                <w:sz w:val="18"/>
                <w:szCs w:val="18"/>
              </w:rPr>
              <w:t xml:space="preserve"> - </w:t>
            </w:r>
            <w:r w:rsidR="00C56044" w:rsidRPr="00FE3648">
              <w:rPr>
                <w:rFonts w:eastAsia="Times New Roman" w:cs="Times New Roman"/>
                <w:sz w:val="18"/>
                <w:szCs w:val="18"/>
              </w:rPr>
              <w:t>2016</w:t>
            </w:r>
          </w:p>
        </w:tc>
      </w:tr>
      <w:tr w:rsidR="00C56044" w:rsidRPr="00616035" w14:paraId="0804ED07"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95C6E15" w14:textId="77777777" w:rsidR="00C56044" w:rsidRPr="00616035" w:rsidRDefault="00C56044" w:rsidP="003F4AC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4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9F7CD16"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28373FA" w14:textId="77777777" w:rsidR="00C56044" w:rsidRPr="00F406F1" w:rsidRDefault="00C56044" w:rsidP="003F4AC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56044" w:rsidRPr="00616035" w14:paraId="4FCA08F5"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005E9A8" w14:textId="77777777" w:rsidR="00C56044" w:rsidRPr="00616035" w:rsidRDefault="00C56044" w:rsidP="003F4AC2">
            <w:pPr>
              <w:spacing w:after="0" w:line="240" w:lineRule="auto"/>
              <w:rPr>
                <w:rFonts w:eastAsia="Times New Roman" w:cs="Times New Roman"/>
                <w:b/>
                <w:bCs/>
                <w:sz w:val="18"/>
                <w:szCs w:val="18"/>
              </w:rPr>
            </w:pPr>
          </w:p>
        </w:tc>
        <w:tc>
          <w:tcPr>
            <w:tcW w:w="3144" w:type="dxa"/>
            <w:tcBorders>
              <w:top w:val="nil"/>
              <w:left w:val="nil"/>
              <w:bottom w:val="single" w:sz="8" w:space="0" w:color="auto"/>
              <w:right w:val="single" w:sz="8" w:space="0" w:color="auto"/>
            </w:tcBorders>
            <w:shd w:val="clear" w:color="auto" w:fill="D5DCE4" w:themeFill="text2" w:themeFillTint="33"/>
            <w:noWrap/>
            <w:vAlign w:val="center"/>
            <w:hideMark/>
          </w:tcPr>
          <w:p w14:paraId="3DE1A0C6" w14:textId="77777777" w:rsidR="00C56044" w:rsidRPr="00616035" w:rsidRDefault="00C56044" w:rsidP="003F4AC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3E192D1"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1ED4F90E"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4C67F37" w14:textId="77777777" w:rsidR="00C56044" w:rsidRPr="00616035" w:rsidRDefault="00C56044" w:rsidP="003F4AC2">
            <w:pPr>
              <w:spacing w:after="0" w:line="240" w:lineRule="auto"/>
              <w:rPr>
                <w:rFonts w:eastAsia="Times New Roman" w:cs="Times New Roman"/>
                <w:b/>
                <w:bCs/>
                <w:sz w:val="18"/>
                <w:szCs w:val="18"/>
              </w:rPr>
            </w:pPr>
          </w:p>
        </w:tc>
        <w:tc>
          <w:tcPr>
            <w:tcW w:w="314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E0B1D26"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B6A0F2D"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3B80228B"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B636167"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5E9CAC05" w14:textId="77777777" w:rsidR="00C56044" w:rsidRPr="000F5983" w:rsidRDefault="00C56044" w:rsidP="003F4AC2">
            <w:pPr>
              <w:spacing w:line="240" w:lineRule="auto"/>
              <w:rPr>
                <w:sz w:val="16"/>
                <w:szCs w:val="16"/>
              </w:rPr>
            </w:pPr>
            <w:r w:rsidRPr="000F5983">
              <w:rPr>
                <w:rFonts w:eastAsia="Times New Roman" w:cs="Times New Roman"/>
                <w:sz w:val="18"/>
                <w:szCs w:val="18"/>
              </w:rPr>
              <w:t>Subutilización del espacio público.</w:t>
            </w:r>
          </w:p>
        </w:tc>
      </w:tr>
      <w:tr w:rsidR="00C56044" w:rsidRPr="00616035" w14:paraId="07BC5573"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BA0976"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509BAFA"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156CAC3"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79AD4851"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616035" w14:paraId="000C3B79"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26CBC1" w14:textId="77777777" w:rsidR="00C56044" w:rsidRPr="007F5680" w:rsidRDefault="00C56044" w:rsidP="003F4AC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sdt>
            <w:sdtPr>
              <w:rPr>
                <w:rFonts w:eastAsiaTheme="majorEastAsia" w:cstheme="majorBidi"/>
                <w:color w:val="2E74B5" w:themeColor="accent1" w:themeShade="BF"/>
                <w:sz w:val="18"/>
                <w:szCs w:val="18"/>
              </w:rPr>
              <w:id w:val="-402142335"/>
              <w:bibliography/>
            </w:sdtPr>
            <w:sdtEndPr>
              <w:rPr>
                <w:rFonts w:eastAsiaTheme="majorHAnsi" w:cstheme="majorHAnsi"/>
                <w:color w:val="000000"/>
                <w:sz w:val="22"/>
                <w:szCs w:val="20"/>
              </w:rPr>
            </w:sdtEndPr>
            <w:sdtContent>
              <w:p w14:paraId="6E63A70B" w14:textId="77777777" w:rsidR="00C56044" w:rsidRPr="000F5983" w:rsidRDefault="00C56044"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523052">
                  <w:rPr>
                    <w:rFonts w:eastAsia="Times New Roman" w:cs="Times New Roman"/>
                    <w:sz w:val="18"/>
                    <w:szCs w:val="18"/>
                  </w:rPr>
                  <w:t>Indicadores para la evaluación de ciudades históricas. Ace, (219), 219–238. Retrieved from http://upcommons.upc.edu/handle/2099/6594</w:t>
                </w:r>
              </w:p>
            </w:sdtContent>
          </w:sdt>
        </w:tc>
      </w:tr>
      <w:tr w:rsidR="00C56044" w:rsidRPr="00616035" w14:paraId="78B74678"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5248C7" w14:textId="77777777" w:rsidR="00C56044" w:rsidRPr="00616035"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1FBEE080"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3C436164"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A175DBC"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5D73BDC0"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616035" w14:paraId="7DCDCA1C"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FC0FB8" w14:textId="77777777" w:rsidR="00C56044" w:rsidRPr="00616035" w:rsidRDefault="00C56044" w:rsidP="003F4AC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03F3F03F" w14:textId="77777777" w:rsidR="00C56044" w:rsidRDefault="00C56044" w:rsidP="003F4AC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05451AA"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lastRenderedPageBreak/>
              <w:t>Corporación Instituto de la Ciudad - CICQ</w:t>
            </w:r>
          </w:p>
        </w:tc>
      </w:tr>
    </w:tbl>
    <w:p w14:paraId="67A74231" w14:textId="77777777" w:rsidR="00C56044" w:rsidRDefault="00C56044" w:rsidP="00C56044">
      <w:r>
        <w:lastRenderedPageBreak/>
        <w:br w:type="page"/>
      </w:r>
    </w:p>
    <w:tbl>
      <w:tblPr>
        <w:tblW w:w="0" w:type="auto"/>
        <w:tblInd w:w="5" w:type="dxa"/>
        <w:tblCellMar>
          <w:left w:w="70" w:type="dxa"/>
          <w:right w:w="70" w:type="dxa"/>
        </w:tblCellMar>
        <w:tblLook w:val="04A0" w:firstRow="1" w:lastRow="0" w:firstColumn="1" w:lastColumn="0" w:noHBand="0" w:noVBand="1"/>
      </w:tblPr>
      <w:tblGrid>
        <w:gridCol w:w="1447"/>
        <w:gridCol w:w="3274"/>
        <w:gridCol w:w="10811"/>
      </w:tblGrid>
      <w:tr w:rsidR="00C56044" w:rsidRPr="009C51CF" w14:paraId="32D0522C" w14:textId="77777777" w:rsidTr="009957B5">
        <w:trPr>
          <w:trHeight w:val="824"/>
        </w:trPr>
        <w:tc>
          <w:tcPr>
            <w:tcW w:w="4637" w:type="dxa"/>
            <w:gridSpan w:val="2"/>
            <w:tcBorders>
              <w:top w:val="single" w:sz="4" w:space="0" w:color="auto"/>
              <w:left w:val="single" w:sz="4" w:space="0" w:color="auto"/>
              <w:bottom w:val="nil"/>
              <w:right w:val="single" w:sz="4" w:space="0" w:color="auto"/>
            </w:tcBorders>
            <w:shd w:val="clear" w:color="auto" w:fill="auto"/>
            <w:noWrap/>
            <w:vAlign w:val="center"/>
            <w:hideMark/>
          </w:tcPr>
          <w:p w14:paraId="16A33037"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noProof/>
                <w:sz w:val="18"/>
                <w:szCs w:val="18"/>
              </w:rPr>
              <w:lastRenderedPageBreak/>
              <w:drawing>
                <wp:anchor distT="0" distB="0" distL="114300" distR="114300" simplePos="0" relativeHeight="251722752" behindDoc="0" locked="0" layoutInCell="1" allowOverlap="1" wp14:anchorId="36099067" wp14:editId="27F59CC8">
                  <wp:simplePos x="0" y="0"/>
                  <wp:positionH relativeFrom="column">
                    <wp:posOffset>539750</wp:posOffset>
                  </wp:positionH>
                  <wp:positionV relativeFrom="paragraph">
                    <wp:posOffset>-2540</wp:posOffset>
                  </wp:positionV>
                  <wp:extent cx="845185" cy="424815"/>
                  <wp:effectExtent l="0" t="0" r="0" b="0"/>
                  <wp:wrapNone/>
                  <wp:docPr id="267" name="Imagen 26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D5C5D" w14:textId="77777777" w:rsidR="00C56044" w:rsidRPr="009C51CF" w:rsidRDefault="00C56044" w:rsidP="003F4AC2">
            <w:pPr>
              <w:spacing w:after="0" w:line="240" w:lineRule="auto"/>
              <w:rPr>
                <w:rFonts w:eastAsia="Times New Roman" w:cs="Times New Roman"/>
                <w:sz w:val="18"/>
                <w:szCs w:val="18"/>
              </w:rPr>
            </w:pPr>
          </w:p>
        </w:tc>
        <w:tc>
          <w:tcPr>
            <w:tcW w:w="10740"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D4D1FF9"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C56044" w:rsidRPr="009C51CF" w14:paraId="255D54C3"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CED3D18"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 xml:space="preserve">NOMBRE DEL </w:t>
            </w:r>
            <w:r>
              <w:rPr>
                <w:rFonts w:eastAsia="Times New Roman" w:cs="Times New Roman"/>
                <w:b/>
                <w:bCs/>
                <w:sz w:val="18"/>
                <w:szCs w:val="18"/>
              </w:rPr>
              <w:t>INDICADOR</w:t>
            </w:r>
          </w:p>
        </w:tc>
        <w:tc>
          <w:tcPr>
            <w:tcW w:w="10740" w:type="dxa"/>
            <w:tcBorders>
              <w:top w:val="single" w:sz="8" w:space="0" w:color="auto"/>
              <w:left w:val="nil"/>
              <w:bottom w:val="single" w:sz="8" w:space="0" w:color="auto"/>
              <w:right w:val="single" w:sz="8" w:space="0" w:color="000000"/>
            </w:tcBorders>
            <w:shd w:val="clear" w:color="auto" w:fill="auto"/>
            <w:noWrap/>
            <w:vAlign w:val="center"/>
            <w:hideMark/>
          </w:tcPr>
          <w:p w14:paraId="344DBD20"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Superficie de parques públicos accesibles por habitante</w:t>
            </w:r>
          </w:p>
        </w:tc>
      </w:tr>
      <w:tr w:rsidR="00C56044" w:rsidRPr="009C51CF" w14:paraId="4B6C0CF5"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889720B"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10740" w:type="dxa"/>
            <w:tcBorders>
              <w:top w:val="single" w:sz="8" w:space="0" w:color="auto"/>
              <w:left w:val="nil"/>
              <w:bottom w:val="single" w:sz="8" w:space="0" w:color="auto"/>
              <w:right w:val="single" w:sz="8" w:space="0" w:color="000000"/>
            </w:tcBorders>
            <w:shd w:val="clear" w:color="auto" w:fill="auto"/>
            <w:noWrap/>
            <w:vAlign w:val="center"/>
          </w:tcPr>
          <w:p w14:paraId="1BE8C220"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Espacio Público</w:t>
            </w:r>
          </w:p>
        </w:tc>
      </w:tr>
      <w:tr w:rsidR="00C56044" w:rsidRPr="009C51CF" w14:paraId="45E4A329"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B39E9D9"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0740" w:type="dxa"/>
            <w:tcBorders>
              <w:top w:val="single" w:sz="8" w:space="0" w:color="auto"/>
              <w:left w:val="nil"/>
              <w:bottom w:val="single" w:sz="8" w:space="0" w:color="auto"/>
              <w:right w:val="single" w:sz="8" w:space="0" w:color="000000"/>
            </w:tcBorders>
            <w:shd w:val="clear" w:color="auto" w:fill="auto"/>
            <w:noWrap/>
            <w:vAlign w:val="center"/>
            <w:hideMark/>
          </w:tcPr>
          <w:p w14:paraId="47CCF150"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se define un estándar urbanístico en el Art. 43 como: “Un parámetro de calidad exigible al planeamiento y a las actuaciones urbanísticas con relación al espacio público, equipamientos, previsión de suelo para vivienda social, protección y aprovechamiento de paisaje, prevención y mitigación de riesgos, y cualquier otro que se considere necesario, en función de las características geográficas, demográficas, socio-económicas y culturales del lugar”. </w:t>
            </w:r>
          </w:p>
          <w:p w14:paraId="1C526ED8" w14:textId="77777777" w:rsidR="00C56044" w:rsidRPr="009C51CF" w:rsidRDefault="00C56044" w:rsidP="003F4AC2">
            <w:pPr>
              <w:spacing w:after="0" w:line="240" w:lineRule="auto"/>
              <w:ind w:left="708"/>
              <w:rPr>
                <w:rFonts w:eastAsia="Times New Roman" w:cs="Times New Roman"/>
                <w:sz w:val="18"/>
                <w:szCs w:val="18"/>
              </w:rPr>
            </w:pPr>
          </w:p>
          <w:p w14:paraId="217313B6"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Este estándar promueve la cohesión social y hábitat, de forma que la población pueda interactuar y evidenciar las políticas y estrategias territoriales, planteadas por el gobierno local para mejorar la calidad de vida, involucrando al mantenimiento del espacio público. Entiéndase por accesibilidad, a los espacios públicos que permiten el ingreso sin restricción a la población, sin barreras físicas o naturales.</w:t>
            </w:r>
          </w:p>
          <w:p w14:paraId="56C7EC48" w14:textId="77777777" w:rsidR="00C56044" w:rsidRPr="009C51CF" w:rsidRDefault="00C56044" w:rsidP="003F4AC2">
            <w:pPr>
              <w:spacing w:after="0" w:line="240" w:lineRule="auto"/>
              <w:rPr>
                <w:rFonts w:eastAsia="Times New Roman" w:cs="Times New Roman"/>
                <w:sz w:val="18"/>
                <w:szCs w:val="18"/>
              </w:rPr>
            </w:pPr>
          </w:p>
          <w:p w14:paraId="4EC064B7"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En el Art. 4.7 se define al espacio público como: “Espacios de la ciudad donde todas las personas tienen derecho a estar y circular libremente, diseñados y construidos con fines y usos sociales recreacionales o de descanso, en los que ocurren actividades colectivas materiales o simbólicas de intercambio y diálogo entre los miembros de la comunidad”</w:t>
            </w:r>
          </w:p>
        </w:tc>
      </w:tr>
      <w:tr w:rsidR="00C56044" w:rsidRPr="009C51CF" w14:paraId="0DE3105C"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F543E33"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C56044" w:rsidRPr="009C51CF" w14:paraId="5B736F0E"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AF74734" w14:textId="77777777" w:rsidR="00C56044" w:rsidRPr="009C51CF" w:rsidRDefault="00C56044" w:rsidP="003F4AC2">
            <w:pPr>
              <w:spacing w:after="0" w:line="240" w:lineRule="auto"/>
              <w:jc w:val="center"/>
              <w:rPr>
                <w:rFonts w:eastAsia="Times New Roman" w:cs="Times New Roman"/>
                <w:sz w:val="18"/>
                <w:szCs w:val="18"/>
              </w:rPr>
            </w:pPr>
            <m:oMathPara>
              <m:oMath>
                <m:r>
                  <w:rPr>
                    <w:rFonts w:ascii="Cambria Math" w:hAnsi="Cambria Math"/>
                    <w:sz w:val="20"/>
                  </w:rPr>
                  <m:t>Abastecimiento =</m:t>
                </m:r>
                <m:f>
                  <m:fPr>
                    <m:ctrlPr>
                      <w:rPr>
                        <w:rFonts w:ascii="Cambria Math" w:hAnsi="Cambria Math"/>
                        <w:i/>
                        <w:sz w:val="20"/>
                      </w:rPr>
                    </m:ctrlPr>
                  </m:fPr>
                  <m:num>
                    <m:r>
                      <w:rPr>
                        <w:rFonts w:ascii="Cambria Math" w:hAnsi="Cambria Math"/>
                        <w:sz w:val="20"/>
                      </w:rPr>
                      <m:t>Superficie de parques público accesibles (</m:t>
                    </m:r>
                    <m:sSup>
                      <m:sSupPr>
                        <m:ctrlPr>
                          <w:rPr>
                            <w:rFonts w:ascii="Cambria Math" w:hAnsi="Cambria Math"/>
                            <w:i/>
                            <w:sz w:val="20"/>
                          </w:rPr>
                        </m:ctrlPr>
                      </m:sSupPr>
                      <m:e>
                        <m:r>
                          <w:rPr>
                            <w:rFonts w:ascii="Cambria Math" w:hAnsi="Cambria Math"/>
                            <w:sz w:val="20"/>
                          </w:rPr>
                          <m:t>m</m:t>
                        </m:r>
                      </m:e>
                      <m:sup>
                        <m:r>
                          <w:rPr>
                            <w:rFonts w:ascii="Cambria Math" w:hAnsi="Cambria Math"/>
                            <w:sz w:val="20"/>
                          </w:rPr>
                          <m:t>2</m:t>
                        </m:r>
                      </m:sup>
                    </m:sSup>
                    <m:r>
                      <w:rPr>
                        <w:rFonts w:ascii="Cambria Math" w:hAnsi="Cambria Math"/>
                        <w:sz w:val="20"/>
                      </w:rPr>
                      <m:t>)</m:t>
                    </m:r>
                  </m:num>
                  <m:den>
                    <m:r>
                      <w:rPr>
                        <w:rFonts w:ascii="Cambria Math" w:hAnsi="Cambria Math"/>
                        <w:sz w:val="20"/>
                      </w:rPr>
                      <m:t>Total de Habitantes</m:t>
                    </m:r>
                  </m:den>
                </m:f>
              </m:oMath>
            </m:oMathPara>
          </w:p>
        </w:tc>
      </w:tr>
      <w:tr w:rsidR="00C56044" w:rsidRPr="009C51CF" w14:paraId="7FFF9CAE"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6784BC4" w14:textId="77777777" w:rsidR="00C56044" w:rsidRPr="009C51CF" w:rsidRDefault="00C56044" w:rsidP="003F4AC2">
            <w:pPr>
              <w:spacing w:after="0" w:line="240" w:lineRule="auto"/>
              <w:jc w:val="center"/>
              <w:rPr>
                <w:rFonts w:eastAsia="Times New Roman" w:cs="Times New Roman"/>
                <w:b/>
                <w:sz w:val="18"/>
                <w:szCs w:val="18"/>
              </w:rPr>
            </w:pPr>
            <w:r>
              <w:rPr>
                <w:rFonts w:eastAsia="Times New Roman" w:cs="Times New Roman"/>
                <w:b/>
                <w:sz w:val="18"/>
                <w:szCs w:val="18"/>
              </w:rPr>
              <w:t>OBJETIVO MÍNIMO – OBJETIVO DESABLE</w:t>
            </w:r>
          </w:p>
        </w:tc>
      </w:tr>
      <w:tr w:rsidR="00C56044" w:rsidRPr="009C51CF" w14:paraId="5CBF311E"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0C2AB06E" w14:textId="77777777" w:rsidR="00C56044" w:rsidRPr="009C51CF" w:rsidRDefault="00C56044" w:rsidP="003F4AC2">
            <w:pPr>
              <w:spacing w:after="0" w:line="240" w:lineRule="auto"/>
              <w:jc w:val="center"/>
              <w:rPr>
                <w:rFonts w:eastAsia="Times New Roman" w:cs="Times New Roman"/>
                <w:sz w:val="18"/>
                <w:szCs w:val="18"/>
              </w:rPr>
            </w:pPr>
            <w:r>
              <w:rPr>
                <w:rFonts w:eastAsia="Times New Roman" w:cs="Times New Roman"/>
                <w:sz w:val="18"/>
                <w:szCs w:val="18"/>
              </w:rPr>
              <w:t>10 a 15 m</w:t>
            </w:r>
            <w:r>
              <w:rPr>
                <w:rFonts w:eastAsia="Times New Roman" w:cs="Times New Roman"/>
                <w:sz w:val="18"/>
                <w:szCs w:val="18"/>
                <w:vertAlign w:val="superscript"/>
              </w:rPr>
              <w:t>2</w:t>
            </w:r>
            <w:r>
              <w:rPr>
                <w:rFonts w:eastAsia="Times New Roman" w:cs="Times New Roman"/>
                <w:sz w:val="18"/>
                <w:szCs w:val="18"/>
              </w:rPr>
              <w:t xml:space="preserve"> por habitante</w:t>
            </w:r>
          </w:p>
        </w:tc>
      </w:tr>
      <w:tr w:rsidR="00C56044" w:rsidRPr="009C51CF" w14:paraId="0F938A03"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DCC3ED7"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C56044" w:rsidRPr="009C51CF" w14:paraId="10593EA4"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A2248A4" w14:textId="77777777" w:rsidR="00C56044" w:rsidRPr="000B0CAC" w:rsidRDefault="00C56044" w:rsidP="0029496E">
            <w:pPr>
              <w:pStyle w:val="Prrafodelista"/>
              <w:numPr>
                <w:ilvl w:val="0"/>
                <w:numId w:val="9"/>
              </w:numPr>
              <w:spacing w:after="0" w:line="240" w:lineRule="auto"/>
              <w:contextualSpacing/>
              <w:rPr>
                <w:rFonts w:eastAsia="Times New Roman" w:cs="Times New Roman"/>
                <w:sz w:val="18"/>
                <w:szCs w:val="18"/>
              </w:rPr>
            </w:pPr>
            <w:r w:rsidRPr="009C51CF">
              <w:rPr>
                <w:rFonts w:eastAsia="Times New Roman" w:cs="Times New Roman"/>
                <w:b/>
                <w:sz w:val="18"/>
                <w:szCs w:val="18"/>
              </w:rPr>
              <w:t xml:space="preserve">Espacio Público.- </w:t>
            </w:r>
            <w:r w:rsidRPr="009C51CF">
              <w:rPr>
                <w:rFonts w:eastAsia="Times New Roman" w:cs="Times New Roman"/>
                <w:sz w:val="18"/>
                <w:szCs w:val="18"/>
              </w:rPr>
              <w:t>Espacios de la ciudad donde todas las personas tienen derecho a estar y circular libremente, diseñados y construidos con fines y usos sociales recreacionales o de descanso, en los que ocurren actividades colectivas materiales o simbólicas de intercambio y diálogo entr</w:t>
            </w:r>
            <w:r>
              <w:rPr>
                <w:rFonts w:eastAsia="Times New Roman" w:cs="Times New Roman"/>
                <w:sz w:val="18"/>
                <w:szCs w:val="18"/>
              </w:rPr>
              <w:t>e los miembros de la comunidad, entre estos se consideran parques para la recreación, plazas, plazoletas, bulevares, calles peatonales.</w:t>
            </w:r>
          </w:p>
          <w:p w14:paraId="00499439" w14:textId="77777777" w:rsidR="00C56044" w:rsidRDefault="00C56044" w:rsidP="0029496E">
            <w:pPr>
              <w:pStyle w:val="Prrafodelista"/>
              <w:numPr>
                <w:ilvl w:val="0"/>
                <w:numId w:val="9"/>
              </w:numPr>
              <w:spacing w:after="0" w:line="240"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Es la superficie que representa la accesibilidad de 5 minutos caminando a través de las vías, por fuera del límite del CHQ. La superficie de parques públicos contenidos dentro de esta zona de influencia es considerada para el cálculo.</w:t>
            </w:r>
          </w:p>
          <w:p w14:paraId="21C7FD9D" w14:textId="77777777" w:rsidR="00C56044" w:rsidRPr="009C51CF" w:rsidRDefault="00C56044" w:rsidP="0029496E">
            <w:pPr>
              <w:pStyle w:val="Prrafodelista"/>
              <w:numPr>
                <w:ilvl w:val="0"/>
                <w:numId w:val="9"/>
              </w:numPr>
              <w:spacing w:after="0" w:line="240" w:lineRule="auto"/>
              <w:contextualSpacing/>
              <w:rPr>
                <w:rFonts w:eastAsia="Times New Roman" w:cs="Times New Roman"/>
                <w:sz w:val="18"/>
                <w:szCs w:val="18"/>
              </w:rPr>
            </w:pPr>
            <w:r>
              <w:rPr>
                <w:rFonts w:eastAsia="Times New Roman" w:cs="Times New Roman"/>
                <w:b/>
                <w:sz w:val="18"/>
                <w:szCs w:val="18"/>
              </w:rPr>
              <w:t>Población.</w:t>
            </w:r>
            <w:r>
              <w:rPr>
                <w:rFonts w:eastAsia="Times New Roman" w:cs="Times New Roman"/>
                <w:sz w:val="18"/>
                <w:szCs w:val="18"/>
              </w:rPr>
              <w:t xml:space="preserve">- Total de habitantes por manzana dentro del límite del CHQ, los datos se obtuvieron del </w:t>
            </w:r>
            <w:r>
              <w:rPr>
                <w:rFonts w:eastAsia="Times New Roman" w:cs="Times New Roman"/>
                <w:i/>
                <w:sz w:val="18"/>
                <w:szCs w:val="18"/>
              </w:rPr>
              <w:t>Censo Nacional de Población y Vivienda 2010</w:t>
            </w:r>
          </w:p>
        </w:tc>
      </w:tr>
      <w:tr w:rsidR="00C56044" w:rsidRPr="009C51CF" w14:paraId="7A7FC951"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AC4C9D5"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C56044" w:rsidRPr="009C51CF" w14:paraId="3D07A9C5"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35B1992" w14:textId="77777777" w:rsidR="00C56044" w:rsidRDefault="00C56044" w:rsidP="0029496E">
            <w:pPr>
              <w:pStyle w:val="Prrafodelista"/>
              <w:numPr>
                <w:ilvl w:val="0"/>
                <w:numId w:val="8"/>
              </w:numPr>
              <w:spacing w:after="0" w:line="240" w:lineRule="auto"/>
              <w:contextualSpacing/>
              <w:rPr>
                <w:rFonts w:eastAsia="Times New Roman" w:cs="Times New Roman"/>
                <w:sz w:val="18"/>
                <w:szCs w:val="18"/>
              </w:rPr>
            </w:pPr>
            <w:r w:rsidRPr="009C51CF">
              <w:rPr>
                <w:rFonts w:eastAsia="Times New Roman" w:cs="Times New Roman"/>
                <w:sz w:val="18"/>
                <w:szCs w:val="18"/>
              </w:rPr>
              <w:t>Los espacios públicos requieren de mantenimiento adecuado por parte las autoridades locales, y la cuestión de cuáles son los espacios públicos mantenidos y cuáles no, es una revisión necesaria por hacer para definir este estándar, de esta forma resolver el problema de espacios habitables en una localidad.</w:t>
            </w:r>
          </w:p>
          <w:p w14:paraId="28F0B44E" w14:textId="77777777" w:rsidR="00C56044" w:rsidRDefault="00C56044"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p w14:paraId="3541EC01" w14:textId="77777777" w:rsidR="00C56044" w:rsidRPr="00C76461" w:rsidRDefault="00C56044"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La población total se obtiene con periodo censal, por lo que su representación de la realidad es relativa. Pero, es una base para conocer el abastecimiento de espacio por habitante.</w:t>
            </w:r>
          </w:p>
        </w:tc>
      </w:tr>
      <w:tr w:rsidR="00C56044" w:rsidRPr="009C51CF" w14:paraId="75E376BB"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A08C860"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10740" w:type="dxa"/>
            <w:tcBorders>
              <w:top w:val="single" w:sz="8" w:space="0" w:color="auto"/>
              <w:left w:val="nil"/>
              <w:bottom w:val="single" w:sz="8" w:space="0" w:color="auto"/>
              <w:right w:val="single" w:sz="8" w:space="0" w:color="000000"/>
            </w:tcBorders>
            <w:shd w:val="clear" w:color="auto" w:fill="auto"/>
            <w:noWrap/>
            <w:vAlign w:val="center"/>
            <w:hideMark/>
          </w:tcPr>
          <w:p w14:paraId="6DFBF499"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m</w:t>
            </w:r>
            <w:r>
              <w:rPr>
                <w:rFonts w:eastAsia="Times New Roman" w:cs="Times New Roman"/>
                <w:sz w:val="18"/>
                <w:szCs w:val="18"/>
                <w:vertAlign w:val="superscript"/>
              </w:rPr>
              <w:t>2</w:t>
            </w:r>
            <w:r>
              <w:rPr>
                <w:rFonts w:eastAsia="Times New Roman" w:cs="Times New Roman"/>
                <w:sz w:val="18"/>
                <w:szCs w:val="18"/>
              </w:rPr>
              <w:t xml:space="preserve"> de parques públicos por habitante</w:t>
            </w:r>
          </w:p>
        </w:tc>
      </w:tr>
      <w:tr w:rsidR="00C56044" w:rsidRPr="009C51CF" w14:paraId="3821B6FB"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24EEC87"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10740" w:type="dxa"/>
            <w:tcBorders>
              <w:top w:val="nil"/>
              <w:left w:val="nil"/>
              <w:bottom w:val="single" w:sz="8" w:space="0" w:color="auto"/>
              <w:right w:val="single" w:sz="8" w:space="0" w:color="000000"/>
            </w:tcBorders>
            <w:shd w:val="clear" w:color="auto" w:fill="auto"/>
            <w:noWrap/>
            <w:vAlign w:val="center"/>
          </w:tcPr>
          <w:p w14:paraId="18D4D5FB"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Local.</w:t>
            </w:r>
          </w:p>
        </w:tc>
      </w:tr>
      <w:tr w:rsidR="00C56044" w:rsidRPr="009C51CF" w14:paraId="0616FA4D"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07588E3"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10740" w:type="dxa"/>
            <w:tcBorders>
              <w:top w:val="nil"/>
              <w:left w:val="nil"/>
              <w:bottom w:val="single" w:sz="8" w:space="0" w:color="auto"/>
              <w:right w:val="single" w:sz="8" w:space="0" w:color="000000"/>
            </w:tcBorders>
            <w:shd w:val="clear" w:color="auto" w:fill="auto"/>
            <w:noWrap/>
            <w:vAlign w:val="center"/>
          </w:tcPr>
          <w:p w14:paraId="38112DCE"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Cada 10</w:t>
            </w:r>
            <w:r w:rsidRPr="009C51CF">
              <w:rPr>
                <w:rFonts w:eastAsia="Times New Roman" w:cs="Times New Roman"/>
                <w:sz w:val="18"/>
                <w:szCs w:val="18"/>
              </w:rPr>
              <w:t xml:space="preserve"> años</w:t>
            </w:r>
          </w:p>
        </w:tc>
      </w:tr>
      <w:tr w:rsidR="00C56044" w:rsidRPr="009C51CF" w14:paraId="0B1A45FE"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A8D1F55"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INTERPRETACIÓN</w:t>
            </w:r>
          </w:p>
        </w:tc>
        <w:tc>
          <w:tcPr>
            <w:tcW w:w="10740" w:type="dxa"/>
            <w:tcBorders>
              <w:top w:val="nil"/>
              <w:left w:val="nil"/>
              <w:bottom w:val="single" w:sz="8" w:space="0" w:color="auto"/>
              <w:right w:val="single" w:sz="8" w:space="0" w:color="000000"/>
            </w:tcBorders>
            <w:shd w:val="clear" w:color="auto" w:fill="auto"/>
            <w:noWrap/>
            <w:vAlign w:val="center"/>
            <w:hideMark/>
          </w:tcPr>
          <w:p w14:paraId="52F7E508"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El cálculo definió 17,23 m</w:t>
            </w:r>
            <w:r>
              <w:rPr>
                <w:rFonts w:eastAsia="Times New Roman" w:cs="Times New Roman"/>
                <w:sz w:val="18"/>
                <w:szCs w:val="18"/>
                <w:vertAlign w:val="superscript"/>
              </w:rPr>
              <w:t>2</w:t>
            </w:r>
            <w:r>
              <w:rPr>
                <w:rFonts w:eastAsia="Times New Roman" w:cs="Times New Roman"/>
                <w:sz w:val="18"/>
                <w:szCs w:val="18"/>
              </w:rPr>
              <w:t xml:space="preserve"> de parques públicos por habitante, de un total de 853.735,94 m</w:t>
            </w:r>
            <w:r w:rsidRPr="00B01B7D">
              <w:rPr>
                <w:rFonts w:eastAsia="Times New Roman" w:cs="Times New Roman"/>
                <w:sz w:val="18"/>
                <w:szCs w:val="18"/>
                <w:vertAlign w:val="superscript"/>
              </w:rPr>
              <w:t>2</w:t>
            </w:r>
            <w:r>
              <w:rPr>
                <w:rFonts w:eastAsia="Times New Roman" w:cs="Times New Roman"/>
                <w:sz w:val="18"/>
                <w:szCs w:val="18"/>
              </w:rPr>
              <w:t xml:space="preserve"> parques accesibles abarcados en el área de influencia, y un total de 49.548 habitantes en el límite del CHQ. De acuerdo a la revisión del estándar deseado, no existe un déficit de parques públicos por habitante.</w:t>
            </w:r>
          </w:p>
        </w:tc>
      </w:tr>
      <w:tr w:rsidR="00C56044" w:rsidRPr="009C51CF" w14:paraId="13617CB1"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9FBCBD6"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10740" w:type="dxa"/>
            <w:tcBorders>
              <w:top w:val="single" w:sz="8" w:space="0" w:color="auto"/>
              <w:left w:val="nil"/>
              <w:bottom w:val="single" w:sz="8" w:space="0" w:color="auto"/>
              <w:right w:val="single" w:sz="8" w:space="0" w:color="auto"/>
            </w:tcBorders>
            <w:shd w:val="clear" w:color="auto" w:fill="auto"/>
            <w:noWrap/>
            <w:vAlign w:val="center"/>
            <w:hideMark/>
          </w:tcPr>
          <w:p w14:paraId="1BC78AD0" w14:textId="77777777" w:rsidR="00C56044" w:rsidRPr="009C51CF"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Parques Públicos (barriales y locales)</w:t>
            </w:r>
          </w:p>
          <w:p w14:paraId="51251EA2" w14:textId="77777777" w:rsidR="00C56044" w:rsidRPr="009C51CF"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18151B39" w14:textId="77777777" w:rsidR="00C56044"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7CC22289" w14:textId="77777777" w:rsidR="00C56044" w:rsidRDefault="00C56044"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Manzanas con población total del CNPV 2010</w:t>
            </w:r>
          </w:p>
          <w:p w14:paraId="3EB3D0E3" w14:textId="77777777" w:rsidR="00C56044" w:rsidRPr="009C51CF" w:rsidRDefault="00C56044" w:rsidP="003F4AC2">
            <w:pPr>
              <w:pStyle w:val="Prrafodelista"/>
              <w:spacing w:after="0" w:line="240" w:lineRule="auto"/>
              <w:rPr>
                <w:rFonts w:eastAsia="Times New Roman" w:cs="Times New Roman"/>
                <w:sz w:val="18"/>
                <w:szCs w:val="18"/>
              </w:rPr>
            </w:pPr>
          </w:p>
        </w:tc>
      </w:tr>
      <w:tr w:rsidR="00C56044" w:rsidRPr="009C51CF" w14:paraId="5FA2453A" w14:textId="77777777" w:rsidTr="009957B5">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DF95F2E"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325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2C52921"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1074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0C77A0E"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C56044" w:rsidRPr="009C51CF" w14:paraId="58B17AE9" w14:textId="77777777" w:rsidTr="009957B5">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F46A041" w14:textId="77777777" w:rsidR="00C56044" w:rsidRPr="009C51CF" w:rsidRDefault="00C56044" w:rsidP="003F4AC2">
            <w:pPr>
              <w:spacing w:after="0" w:line="240" w:lineRule="auto"/>
              <w:rPr>
                <w:rFonts w:eastAsia="Times New Roman" w:cs="Times New Roman"/>
                <w:b/>
                <w:bCs/>
                <w:sz w:val="18"/>
                <w:szCs w:val="18"/>
              </w:rPr>
            </w:pPr>
          </w:p>
        </w:tc>
        <w:tc>
          <w:tcPr>
            <w:tcW w:w="3253" w:type="dxa"/>
            <w:tcBorders>
              <w:top w:val="nil"/>
              <w:left w:val="nil"/>
              <w:bottom w:val="single" w:sz="8" w:space="0" w:color="auto"/>
              <w:right w:val="single" w:sz="8" w:space="0" w:color="auto"/>
            </w:tcBorders>
            <w:shd w:val="clear" w:color="auto" w:fill="D5DCE4" w:themeFill="text2" w:themeFillTint="33"/>
            <w:noWrap/>
            <w:vAlign w:val="center"/>
            <w:hideMark/>
          </w:tcPr>
          <w:p w14:paraId="037EC3D2"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074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12AF97A"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C56044" w:rsidRPr="009C51CF" w14:paraId="0BE50C10" w14:textId="77777777" w:rsidTr="009957B5">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BC52253" w14:textId="77777777" w:rsidR="00C56044" w:rsidRPr="009C51CF" w:rsidRDefault="00C56044" w:rsidP="003F4AC2">
            <w:pPr>
              <w:spacing w:after="0" w:line="240" w:lineRule="auto"/>
              <w:rPr>
                <w:rFonts w:eastAsia="Times New Roman" w:cs="Times New Roman"/>
                <w:b/>
                <w:bCs/>
                <w:sz w:val="18"/>
                <w:szCs w:val="18"/>
              </w:rPr>
            </w:pPr>
          </w:p>
        </w:tc>
        <w:tc>
          <w:tcPr>
            <w:tcW w:w="325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4C29049"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1074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7261AF4"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w:t>
            </w:r>
          </w:p>
        </w:tc>
      </w:tr>
      <w:tr w:rsidR="00C56044" w:rsidRPr="009C51CF" w14:paraId="661E66B0"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D0C7A62" w14:textId="77777777" w:rsidR="00C56044" w:rsidRPr="009C51CF"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10740" w:type="dxa"/>
            <w:tcBorders>
              <w:top w:val="single" w:sz="8" w:space="0" w:color="auto"/>
              <w:left w:val="nil"/>
              <w:bottom w:val="single" w:sz="8" w:space="0" w:color="auto"/>
              <w:right w:val="single" w:sz="8" w:space="0" w:color="auto"/>
            </w:tcBorders>
            <w:shd w:val="clear" w:color="auto" w:fill="auto"/>
            <w:vAlign w:val="center"/>
            <w:hideMark/>
          </w:tcPr>
          <w:p w14:paraId="12BFE0C3"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Espacios públicos de calidad insuficientes</w:t>
            </w:r>
            <w:r>
              <w:rPr>
                <w:rFonts w:eastAsia="Times New Roman" w:cs="Times New Roman"/>
                <w:sz w:val="18"/>
                <w:szCs w:val="18"/>
              </w:rPr>
              <w:t xml:space="preserve"> y falta de cobertura.</w:t>
            </w:r>
          </w:p>
        </w:tc>
      </w:tr>
      <w:tr w:rsidR="00C56044" w:rsidRPr="007F5680" w14:paraId="241E1710"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566393"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836DEFD"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C15488E"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740" w:type="dxa"/>
            <w:tcBorders>
              <w:top w:val="single" w:sz="8" w:space="0" w:color="auto"/>
              <w:left w:val="nil"/>
              <w:bottom w:val="single" w:sz="8" w:space="0" w:color="auto"/>
              <w:right w:val="single" w:sz="8" w:space="0" w:color="auto"/>
            </w:tcBorders>
            <w:shd w:val="clear" w:color="auto" w:fill="auto"/>
            <w:vAlign w:val="center"/>
            <w:hideMark/>
          </w:tcPr>
          <w:p w14:paraId="178D55B7"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9C51CF" w14:paraId="120107A1"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1678287"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0740" w:type="dxa"/>
            <w:tcBorders>
              <w:top w:val="single" w:sz="8" w:space="0" w:color="auto"/>
              <w:left w:val="nil"/>
              <w:bottom w:val="single" w:sz="8" w:space="0" w:color="auto"/>
              <w:right w:val="single" w:sz="8" w:space="0" w:color="auto"/>
            </w:tcBorders>
            <w:shd w:val="clear" w:color="auto" w:fill="auto"/>
            <w:noWrap/>
            <w:vAlign w:val="center"/>
            <w:hideMark/>
          </w:tcPr>
          <w:p w14:paraId="6B0733FB" w14:textId="77777777" w:rsidR="00C56044" w:rsidRPr="000F5983" w:rsidRDefault="00C56044" w:rsidP="0029496E">
            <w:pPr>
              <w:pStyle w:val="Prrafodelista"/>
              <w:numPr>
                <w:ilvl w:val="0"/>
                <w:numId w:val="64"/>
              </w:numPr>
              <w:spacing w:after="0" w:line="240" w:lineRule="auto"/>
              <w:contextualSpacing/>
              <w:jc w:val="left"/>
              <w:rPr>
                <w:rStyle w:val="Hipervnculo"/>
                <w:rFonts w:eastAsia="Times New Roman" w:cs="Times New Roman"/>
                <w:color w:val="auto"/>
                <w:sz w:val="18"/>
                <w:szCs w:val="18"/>
              </w:rPr>
            </w:pPr>
            <w:r w:rsidRPr="000F5983">
              <w:rPr>
                <w:rFonts w:eastAsia="Times New Roman" w:cs="Times New Roman"/>
                <w:sz w:val="18"/>
                <w:szCs w:val="18"/>
              </w:rPr>
              <w:t xml:space="preserve">Consejo Nacional de Desarrollo Urbano (2018). “Sistema de Indicadores y Estándares de Calidad de Vida y Desarrollo Urbano”. Chile. Código lugaresBPU_28. Link: </w:t>
            </w:r>
            <w:hyperlink r:id="rId80" w:history="1">
              <w:r w:rsidRPr="000F5983">
                <w:rPr>
                  <w:rStyle w:val="Hipervnculo"/>
                  <w:rFonts w:eastAsia="Times New Roman" w:cs="Times New Roman"/>
                  <w:color w:val="auto"/>
                  <w:sz w:val="18"/>
                  <w:szCs w:val="18"/>
                </w:rPr>
                <w:t>http://cndu.gob.cl/wp-content/uploads/2018/03/1.-PROPUESTA-SISTEMA-DE-INDICADORES-Y-EST%C3%81NDARES-DE-DESARROLLO-URBANO.pdf</w:t>
              </w:r>
            </w:hyperlink>
          </w:p>
          <w:p w14:paraId="0E621434" w14:textId="77777777" w:rsidR="00C56044" w:rsidRPr="000F5983" w:rsidRDefault="00C56044" w:rsidP="0029496E">
            <w:pPr>
              <w:pStyle w:val="Prrafodelista"/>
              <w:numPr>
                <w:ilvl w:val="0"/>
                <w:numId w:val="10"/>
              </w:numPr>
              <w:spacing w:after="0" w:line="240" w:lineRule="auto"/>
              <w:contextualSpacing/>
              <w:jc w:val="left"/>
              <w:rPr>
                <w:rFonts w:eastAsia="Times New Roman" w:cs="Times New Roman"/>
                <w:sz w:val="18"/>
                <w:szCs w:val="18"/>
              </w:rPr>
            </w:pPr>
            <w:r w:rsidRPr="000F5983">
              <w:rPr>
                <w:rFonts w:eastAsia="Times New Roman" w:cs="Times New Roman"/>
                <w:sz w:val="18"/>
                <w:szCs w:val="18"/>
              </w:rPr>
              <w:t>Rueda, S (2016). “Revitalización del Centro Histórico de Quito”. España. Pendientes por tramo de calle.</w:t>
            </w:r>
          </w:p>
          <w:p w14:paraId="63ADD7A5" w14:textId="77777777" w:rsidR="00C56044" w:rsidRPr="000F5983" w:rsidRDefault="00C56044" w:rsidP="0029496E">
            <w:pPr>
              <w:pStyle w:val="Prrafodelista"/>
              <w:numPr>
                <w:ilvl w:val="0"/>
                <w:numId w:val="10"/>
              </w:numPr>
              <w:spacing w:after="0" w:line="240" w:lineRule="auto"/>
              <w:contextualSpacing/>
              <w:jc w:val="left"/>
              <w:rPr>
                <w:rFonts w:eastAsia="Times New Roman" w:cs="Times New Roman"/>
                <w:sz w:val="18"/>
                <w:szCs w:val="18"/>
              </w:rPr>
            </w:pPr>
            <w:r w:rsidRPr="000F5983">
              <w:rPr>
                <w:rFonts w:eastAsia="Times New Roman" w:cs="Times New Roman"/>
                <w:sz w:val="18"/>
                <w:szCs w:val="18"/>
              </w:rPr>
              <w:t xml:space="preserve">Hermida, A. Et al (2015). “La ciudad es esto: medición y representación espacial para ciudad compactas y sustentables”. Ecuador. Proximidad al verde más cercano. Link: </w:t>
            </w:r>
            <w:hyperlink r:id="rId81" w:history="1">
              <w:r w:rsidRPr="000F5983">
                <w:rPr>
                  <w:rStyle w:val="Hipervnculo"/>
                  <w:rFonts w:eastAsia="Times New Roman" w:cs="Times New Roman"/>
                  <w:color w:val="auto"/>
                  <w:sz w:val="18"/>
                  <w:szCs w:val="18"/>
                </w:rPr>
                <w:t>http://dspace.ucuenca.edu.ec/handle/123456789/21564</w:t>
              </w:r>
            </w:hyperlink>
          </w:p>
          <w:p w14:paraId="1F36BD18" w14:textId="77777777" w:rsidR="00C56044" w:rsidRPr="000F5983" w:rsidRDefault="00C56044" w:rsidP="0029496E">
            <w:pPr>
              <w:pStyle w:val="Prrafodelista"/>
              <w:numPr>
                <w:ilvl w:val="0"/>
                <w:numId w:val="10"/>
              </w:numPr>
              <w:spacing w:after="0" w:line="240" w:lineRule="auto"/>
              <w:contextualSpacing/>
              <w:jc w:val="left"/>
              <w:rPr>
                <w:rFonts w:eastAsia="Times New Roman" w:cs="Times New Roman"/>
                <w:sz w:val="18"/>
                <w:szCs w:val="18"/>
              </w:rPr>
            </w:pPr>
            <w:r w:rsidRPr="000F5983">
              <w:rPr>
                <w:rFonts w:eastAsia="Times New Roman" w:cs="Times New Roman"/>
                <w:sz w:val="18"/>
                <w:szCs w:val="18"/>
              </w:rPr>
              <w:t xml:space="preserve">Bermejo, D. (2007). “Comparación de tiempos de trayectos metro – a pie – bici en la zona urbana de Barcelona. España. Desplazamientos a pie. Link: </w:t>
            </w:r>
            <w:hyperlink r:id="rId82" w:history="1">
              <w:r w:rsidRPr="000F5983">
                <w:rPr>
                  <w:rStyle w:val="Hipervnculo"/>
                  <w:rFonts w:eastAsia="Times New Roman" w:cs="Times New Roman"/>
                  <w:color w:val="auto"/>
                  <w:sz w:val="18"/>
                  <w:szCs w:val="18"/>
                </w:rPr>
                <w:t>https://upcommons.upc.edu/handle/2099.1/3316</w:t>
              </w:r>
            </w:hyperlink>
          </w:p>
        </w:tc>
      </w:tr>
      <w:tr w:rsidR="00C56044" w:rsidRPr="009C51CF" w14:paraId="0B4C2776"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8E7105"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0740" w:type="dxa"/>
            <w:tcBorders>
              <w:top w:val="single" w:sz="8" w:space="0" w:color="auto"/>
              <w:left w:val="nil"/>
              <w:bottom w:val="single" w:sz="8" w:space="0" w:color="auto"/>
              <w:right w:val="single" w:sz="8" w:space="0" w:color="auto"/>
            </w:tcBorders>
            <w:shd w:val="clear" w:color="auto" w:fill="auto"/>
            <w:noWrap/>
            <w:vAlign w:val="center"/>
            <w:hideMark/>
          </w:tcPr>
          <w:p w14:paraId="0F92BC3D"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9C51CF" w14:paraId="360E4020"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3928F4C"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0740" w:type="dxa"/>
            <w:tcBorders>
              <w:top w:val="single" w:sz="8" w:space="0" w:color="auto"/>
              <w:left w:val="nil"/>
              <w:bottom w:val="single" w:sz="8" w:space="0" w:color="auto"/>
              <w:right w:val="single" w:sz="8" w:space="0" w:color="auto"/>
            </w:tcBorders>
            <w:shd w:val="clear" w:color="auto" w:fill="auto"/>
            <w:noWrap/>
            <w:vAlign w:val="center"/>
            <w:hideMark/>
          </w:tcPr>
          <w:p w14:paraId="288FF748"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9C51CF" w14:paraId="26CDD9DB" w14:textId="77777777" w:rsidTr="009957B5">
        <w:trPr>
          <w:trHeight w:val="20"/>
        </w:trPr>
        <w:tc>
          <w:tcPr>
            <w:tcW w:w="4637"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BEE397"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10740" w:type="dxa"/>
            <w:tcBorders>
              <w:top w:val="single" w:sz="8" w:space="0" w:color="auto"/>
              <w:left w:val="nil"/>
              <w:bottom w:val="single" w:sz="8" w:space="0" w:color="auto"/>
              <w:right w:val="single" w:sz="8" w:space="0" w:color="auto"/>
            </w:tcBorders>
            <w:shd w:val="clear" w:color="auto" w:fill="auto"/>
            <w:noWrap/>
            <w:vAlign w:val="center"/>
            <w:hideMark/>
          </w:tcPr>
          <w:p w14:paraId="452DFB23" w14:textId="77777777" w:rsidR="00C56044"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10083B0B"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9957B5" w:rsidRPr="009C51CF" w14:paraId="4009C9FA" w14:textId="77777777" w:rsidTr="008F63F6">
        <w:trPr>
          <w:trHeight w:val="69"/>
        </w:trPr>
        <w:tc>
          <w:tcPr>
            <w:tcW w:w="15377" w:type="dxa"/>
            <w:gridSpan w:val="3"/>
            <w:tcBorders>
              <w:top w:val="single" w:sz="8" w:space="0" w:color="auto"/>
              <w:left w:val="single" w:sz="8" w:space="0" w:color="auto"/>
              <w:bottom w:val="single" w:sz="8" w:space="0" w:color="auto"/>
              <w:right w:val="single" w:sz="8" w:space="0" w:color="auto"/>
            </w:tcBorders>
            <w:shd w:val="clear" w:color="auto" w:fill="auto"/>
            <w:vAlign w:val="center"/>
          </w:tcPr>
          <w:p w14:paraId="0A0A1665" w14:textId="7C781359" w:rsidR="009957B5" w:rsidRPr="009C51CF" w:rsidRDefault="009957B5" w:rsidP="008F63F6">
            <w:pPr>
              <w:spacing w:after="0" w:line="240" w:lineRule="auto"/>
              <w:rPr>
                <w:rFonts w:eastAsia="Times New Roman" w:cs="Times New Roman"/>
                <w:sz w:val="18"/>
                <w:szCs w:val="18"/>
              </w:rPr>
            </w:pPr>
            <w:r w:rsidRPr="009957B5">
              <w:rPr>
                <w:rFonts w:eastAsia="Times New Roman" w:cs="Times New Roman"/>
                <w:noProof/>
                <w:sz w:val="18"/>
                <w:szCs w:val="18"/>
              </w:rPr>
              <w:lastRenderedPageBreak/>
              <w:drawing>
                <wp:anchor distT="0" distB="0" distL="114300" distR="114300" simplePos="0" relativeHeight="251862016" behindDoc="0" locked="0" layoutInCell="1" allowOverlap="1" wp14:anchorId="4AD764D7" wp14:editId="77FB02E6">
                  <wp:simplePos x="0" y="0"/>
                  <wp:positionH relativeFrom="column">
                    <wp:posOffset>7755890</wp:posOffset>
                  </wp:positionH>
                  <wp:positionV relativeFrom="paragraph">
                    <wp:posOffset>1279525</wp:posOffset>
                  </wp:positionV>
                  <wp:extent cx="1562100" cy="800100"/>
                  <wp:effectExtent l="19050" t="19050" r="19050" b="1905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57B5">
              <w:rPr>
                <w:rFonts w:eastAsia="Times New Roman" w:cs="Times New Roman"/>
                <w:noProof/>
                <w:sz w:val="18"/>
                <w:szCs w:val="18"/>
              </w:rPr>
              <w:drawing>
                <wp:anchor distT="0" distB="0" distL="114300" distR="114300" simplePos="0" relativeHeight="251863040" behindDoc="0" locked="0" layoutInCell="1" allowOverlap="1" wp14:anchorId="0F836107" wp14:editId="4A4E5F2D">
                  <wp:simplePos x="0" y="0"/>
                  <wp:positionH relativeFrom="column">
                    <wp:posOffset>7651115</wp:posOffset>
                  </wp:positionH>
                  <wp:positionV relativeFrom="paragraph">
                    <wp:posOffset>4210685</wp:posOffset>
                  </wp:positionV>
                  <wp:extent cx="2011680" cy="864235"/>
                  <wp:effectExtent l="0" t="0" r="762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11680" cy="86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57B5">
              <w:rPr>
                <w:rFonts w:eastAsia="Times New Roman" w:cs="Times New Roman"/>
                <w:noProof/>
                <w:sz w:val="18"/>
                <w:szCs w:val="18"/>
              </w:rPr>
              <w:drawing>
                <wp:anchor distT="0" distB="0" distL="114300" distR="114300" simplePos="0" relativeHeight="251864064" behindDoc="0" locked="0" layoutInCell="1" allowOverlap="1" wp14:anchorId="076FC20D" wp14:editId="6C8DBD40">
                  <wp:simplePos x="0" y="0"/>
                  <wp:positionH relativeFrom="column">
                    <wp:posOffset>7785735</wp:posOffset>
                  </wp:positionH>
                  <wp:positionV relativeFrom="paragraph">
                    <wp:posOffset>375285</wp:posOffset>
                  </wp:positionV>
                  <wp:extent cx="1572260" cy="785495"/>
                  <wp:effectExtent l="19050" t="19050" r="27940" b="1460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99" t="4546" b="4522"/>
                          <a:stretch/>
                        </pic:blipFill>
                        <pic:spPr bwMode="auto">
                          <a:xfrm>
                            <a:off x="0" y="0"/>
                            <a:ext cx="1572260" cy="7854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9968" behindDoc="0" locked="0" layoutInCell="1" allowOverlap="1" wp14:anchorId="56398CB6" wp14:editId="01BD2058">
                  <wp:simplePos x="0" y="0"/>
                  <wp:positionH relativeFrom="column">
                    <wp:posOffset>59055</wp:posOffset>
                  </wp:positionH>
                  <wp:positionV relativeFrom="paragraph">
                    <wp:posOffset>71120</wp:posOffset>
                  </wp:positionV>
                  <wp:extent cx="1086485" cy="61404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18"/>
                <w:szCs w:val="18"/>
              </w:rPr>
              <w:drawing>
                <wp:inline distT="0" distB="0" distL="0" distR="0" wp14:anchorId="6DDD0CBB" wp14:editId="49F03EE3">
                  <wp:extent cx="7472823" cy="6127668"/>
                  <wp:effectExtent l="0" t="0" r="0" b="6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4.jpg"/>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7509838" cy="61580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7F3F84" w14:textId="258B4ACC" w:rsidR="00C56044" w:rsidRDefault="00C56044" w:rsidP="00C56044"/>
    <w:tbl>
      <w:tblPr>
        <w:tblW w:w="0" w:type="auto"/>
        <w:tblInd w:w="5" w:type="dxa"/>
        <w:tblCellMar>
          <w:left w:w="70" w:type="dxa"/>
          <w:right w:w="70" w:type="dxa"/>
        </w:tblCellMar>
        <w:tblLook w:val="04A0" w:firstRow="1" w:lastRow="0" w:firstColumn="1" w:lastColumn="0" w:noHBand="0" w:noVBand="1"/>
      </w:tblPr>
      <w:tblGrid>
        <w:gridCol w:w="1447"/>
        <w:gridCol w:w="3310"/>
        <w:gridCol w:w="10775"/>
      </w:tblGrid>
      <w:tr w:rsidR="00C56044" w:rsidRPr="009C51CF" w14:paraId="46790FE5" w14:textId="77777777" w:rsidTr="009957B5">
        <w:trPr>
          <w:trHeight w:val="824"/>
        </w:trPr>
        <w:tc>
          <w:tcPr>
            <w:tcW w:w="4716" w:type="dxa"/>
            <w:gridSpan w:val="2"/>
            <w:tcBorders>
              <w:top w:val="single" w:sz="4" w:space="0" w:color="auto"/>
              <w:left w:val="single" w:sz="4" w:space="0" w:color="auto"/>
              <w:bottom w:val="nil"/>
              <w:right w:val="single" w:sz="4" w:space="0" w:color="auto"/>
            </w:tcBorders>
            <w:shd w:val="clear" w:color="auto" w:fill="auto"/>
            <w:noWrap/>
            <w:vAlign w:val="center"/>
            <w:hideMark/>
          </w:tcPr>
          <w:p w14:paraId="41B45D01"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723776" behindDoc="0" locked="0" layoutInCell="1" allowOverlap="1" wp14:anchorId="148C6493" wp14:editId="68FB0C8E">
                  <wp:simplePos x="0" y="0"/>
                  <wp:positionH relativeFrom="column">
                    <wp:posOffset>539750</wp:posOffset>
                  </wp:positionH>
                  <wp:positionV relativeFrom="paragraph">
                    <wp:posOffset>-2540</wp:posOffset>
                  </wp:positionV>
                  <wp:extent cx="845185" cy="424815"/>
                  <wp:effectExtent l="0" t="0" r="0" b="0"/>
                  <wp:wrapNone/>
                  <wp:docPr id="268" name="Imagen 26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0D617" w14:textId="77777777" w:rsidR="00C56044" w:rsidRPr="009C51CF" w:rsidRDefault="00C56044" w:rsidP="003F4AC2">
            <w:pPr>
              <w:spacing w:after="0" w:line="240" w:lineRule="auto"/>
              <w:rPr>
                <w:rFonts w:eastAsia="Times New Roman" w:cs="Times New Roman"/>
                <w:sz w:val="18"/>
                <w:szCs w:val="18"/>
              </w:rPr>
            </w:pPr>
          </w:p>
        </w:tc>
        <w:tc>
          <w:tcPr>
            <w:tcW w:w="1066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1020B53"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C56044" w:rsidRPr="009C51CF" w14:paraId="397D2A44"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D63AC7F"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10661" w:type="dxa"/>
            <w:tcBorders>
              <w:top w:val="single" w:sz="8" w:space="0" w:color="auto"/>
              <w:left w:val="nil"/>
              <w:bottom w:val="single" w:sz="8" w:space="0" w:color="auto"/>
              <w:right w:val="single" w:sz="8" w:space="0" w:color="000000"/>
            </w:tcBorders>
            <w:shd w:val="clear" w:color="auto" w:fill="auto"/>
            <w:noWrap/>
            <w:vAlign w:val="center"/>
            <w:hideMark/>
          </w:tcPr>
          <w:p w14:paraId="63DD3D15"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Accesibilidad a parques públicos</w:t>
            </w:r>
          </w:p>
        </w:tc>
      </w:tr>
      <w:tr w:rsidR="00C56044" w:rsidRPr="009C51CF" w14:paraId="074C4AD0"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1CB522A"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10661" w:type="dxa"/>
            <w:tcBorders>
              <w:top w:val="single" w:sz="8" w:space="0" w:color="auto"/>
              <w:left w:val="nil"/>
              <w:bottom w:val="single" w:sz="8" w:space="0" w:color="auto"/>
              <w:right w:val="single" w:sz="8" w:space="0" w:color="000000"/>
            </w:tcBorders>
            <w:shd w:val="clear" w:color="auto" w:fill="auto"/>
            <w:noWrap/>
            <w:vAlign w:val="center"/>
          </w:tcPr>
          <w:p w14:paraId="401BD878"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Espacio Público</w:t>
            </w:r>
          </w:p>
        </w:tc>
      </w:tr>
      <w:tr w:rsidR="00C56044" w:rsidRPr="009C51CF" w14:paraId="3A732434"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4DED187"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0661" w:type="dxa"/>
            <w:tcBorders>
              <w:top w:val="single" w:sz="8" w:space="0" w:color="auto"/>
              <w:left w:val="nil"/>
              <w:bottom w:val="single" w:sz="8" w:space="0" w:color="auto"/>
              <w:right w:val="single" w:sz="8" w:space="0" w:color="000000"/>
            </w:tcBorders>
            <w:shd w:val="clear" w:color="auto" w:fill="auto"/>
            <w:noWrap/>
            <w:vAlign w:val="center"/>
            <w:hideMark/>
          </w:tcPr>
          <w:p w14:paraId="4318D1DA"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se define un estándar urbanístico en el Art. 43 como: “Un parámetro de calidad exigible al planeamiento y a las actuaciones urbanísticas con relación al espacio público, equipamientos, previsión de suelo para vivienda social, protección y aprovechamiento de paisaje, prevención y mitigación de riesgos, y cualquier otro que se considere necesario, en función de las características geográficas, demográficas, socio-económicas y culturales del lugar”. </w:t>
            </w:r>
          </w:p>
          <w:p w14:paraId="2A377FAC" w14:textId="77777777" w:rsidR="00C56044" w:rsidRPr="009C51CF" w:rsidRDefault="00C56044" w:rsidP="003F4AC2">
            <w:pPr>
              <w:spacing w:after="0" w:line="240" w:lineRule="auto"/>
              <w:ind w:left="708"/>
              <w:rPr>
                <w:rFonts w:eastAsia="Times New Roman" w:cs="Times New Roman"/>
                <w:sz w:val="18"/>
                <w:szCs w:val="18"/>
              </w:rPr>
            </w:pPr>
          </w:p>
          <w:p w14:paraId="2E29BD68"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Este estándar promueve la cohesión social y hábitat, de forma que la población pueda interactuar y evidenciar las políticas y estrategias territoriales, planteadas por el gobierno local para mejorar la calidad de vida, involucrando al mantenimiento del espacio público. Entiéndase por accesibilidad, a los espacios públicos que permiten el ingreso sin restricción a la población, sin barreras físicas o naturales.</w:t>
            </w:r>
          </w:p>
          <w:p w14:paraId="1254030B" w14:textId="77777777" w:rsidR="00C56044" w:rsidRPr="009C51CF" w:rsidRDefault="00C56044" w:rsidP="003F4AC2">
            <w:pPr>
              <w:spacing w:after="0" w:line="240" w:lineRule="auto"/>
              <w:rPr>
                <w:rFonts w:eastAsia="Times New Roman" w:cs="Times New Roman"/>
                <w:sz w:val="18"/>
                <w:szCs w:val="18"/>
              </w:rPr>
            </w:pPr>
          </w:p>
          <w:p w14:paraId="3C0582AE"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En el Art. 4.7 se define al espacio público como: “Espacios de la ciudad donde todas las personas tienen derecho a estar y circular libremente, diseñados y construidos con fines y usos sociales recreacionales o de descanso, en los que ocurren actividades colectivas materiales o simbólicas de intercambio y diálogo entre los miembros de la comunidad”</w:t>
            </w:r>
          </w:p>
        </w:tc>
      </w:tr>
      <w:tr w:rsidR="00C56044" w:rsidRPr="009C51CF" w14:paraId="4352173C"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E40B44E"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C56044" w:rsidRPr="009C51CF" w14:paraId="51505329"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F523F39" w14:textId="77777777" w:rsidR="00C56044" w:rsidRPr="009C51CF" w:rsidRDefault="00C56044" w:rsidP="003F4AC2">
            <w:pPr>
              <w:spacing w:after="0" w:line="240" w:lineRule="auto"/>
              <w:jc w:val="center"/>
              <w:rPr>
                <w:rFonts w:eastAsia="Times New Roman" w:cs="Times New Roman"/>
                <w:sz w:val="18"/>
                <w:szCs w:val="18"/>
              </w:rPr>
            </w:pPr>
            <w:r>
              <w:rPr>
                <w:noProof/>
              </w:rPr>
              <w:drawing>
                <wp:inline distT="0" distB="0" distL="0" distR="0" wp14:anchorId="021D836C" wp14:editId="414785EC">
                  <wp:extent cx="4125840" cy="333375"/>
                  <wp:effectExtent l="0" t="0" r="8255" b="0"/>
                  <wp:docPr id="26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8"/>
                          <pic:cNvPicPr>
                            <a:picLocks noChangeAspect="1" noChangeArrowheads="1"/>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44526" cy="334885"/>
                          </a:xfrm>
                          <a:prstGeom prst="rect">
                            <a:avLst/>
                          </a:prstGeom>
                          <a:noFill/>
                          <a:extLst/>
                        </pic:spPr>
                      </pic:pic>
                    </a:graphicData>
                  </a:graphic>
                </wp:inline>
              </w:drawing>
            </w:r>
          </w:p>
        </w:tc>
      </w:tr>
      <w:tr w:rsidR="00C56044" w:rsidRPr="009C51CF" w14:paraId="54C532D9"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193237D" w14:textId="77777777" w:rsidR="00C56044" w:rsidRPr="009C51CF" w:rsidRDefault="00C56044" w:rsidP="003F4AC2">
            <w:pPr>
              <w:spacing w:after="0" w:line="240" w:lineRule="auto"/>
              <w:jc w:val="center"/>
              <w:rPr>
                <w:rFonts w:eastAsia="Times New Roman" w:cs="Times New Roman"/>
                <w:b/>
                <w:sz w:val="18"/>
                <w:szCs w:val="18"/>
              </w:rPr>
            </w:pPr>
            <w:r>
              <w:rPr>
                <w:rFonts w:eastAsia="Times New Roman" w:cs="Times New Roman"/>
                <w:b/>
                <w:sz w:val="18"/>
                <w:szCs w:val="18"/>
              </w:rPr>
              <w:t>OBJETIVO MÍNIMO – OBJETIVO DESEABLE</w:t>
            </w:r>
          </w:p>
        </w:tc>
      </w:tr>
      <w:tr w:rsidR="00C56044" w:rsidRPr="009C51CF" w14:paraId="2A8A7231"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2C3C90C4" w14:textId="77777777" w:rsidR="00C56044" w:rsidRPr="009C51CF" w:rsidRDefault="00C56044" w:rsidP="003F4AC2">
            <w:pPr>
              <w:spacing w:after="0" w:line="240" w:lineRule="auto"/>
              <w:jc w:val="center"/>
              <w:rPr>
                <w:rFonts w:eastAsia="Times New Roman" w:cs="Times New Roman"/>
                <w:sz w:val="18"/>
                <w:szCs w:val="18"/>
              </w:rPr>
            </w:pPr>
            <w:r>
              <w:rPr>
                <w:rFonts w:eastAsia="Times New Roman" w:cs="Times New Roman"/>
                <w:sz w:val="18"/>
                <w:szCs w:val="18"/>
              </w:rPr>
              <w:t>5 minutos accesibles caminando a través de las vías (300m)</w:t>
            </w:r>
          </w:p>
        </w:tc>
      </w:tr>
      <w:tr w:rsidR="00C56044" w:rsidRPr="009C51CF" w14:paraId="18181CDC"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4B841D"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C56044" w:rsidRPr="009C51CF" w14:paraId="4EF79E8B"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017F2F8" w14:textId="77777777" w:rsidR="00C56044" w:rsidRPr="009C51CF" w:rsidRDefault="00C56044" w:rsidP="0029496E">
            <w:pPr>
              <w:pStyle w:val="Prrafodelista"/>
              <w:numPr>
                <w:ilvl w:val="0"/>
                <w:numId w:val="65"/>
              </w:numPr>
              <w:spacing w:after="0" w:line="240" w:lineRule="auto"/>
              <w:contextualSpacing/>
              <w:rPr>
                <w:rFonts w:eastAsia="Times New Roman" w:cs="Times New Roman"/>
                <w:sz w:val="18"/>
                <w:szCs w:val="18"/>
              </w:rPr>
            </w:pPr>
            <w:r w:rsidRPr="009C51CF">
              <w:rPr>
                <w:rFonts w:eastAsia="Times New Roman" w:cs="Times New Roman"/>
                <w:b/>
                <w:sz w:val="18"/>
                <w:szCs w:val="18"/>
              </w:rPr>
              <w:t xml:space="preserve">Espacio Público.- </w:t>
            </w:r>
            <w:r w:rsidRPr="009C51CF">
              <w:rPr>
                <w:rFonts w:eastAsia="Times New Roman" w:cs="Times New Roman"/>
                <w:sz w:val="18"/>
                <w:szCs w:val="18"/>
              </w:rPr>
              <w:t>Espacios de la ciudad donde todas las personas tienen derecho a estar y circular libremente, diseñados y construidos con fines y usos sociales recreacionales o de descanso, en los que ocurren actividades colectivas materiales o simbólicas de intercambio y diálogo entr</w:t>
            </w:r>
            <w:r>
              <w:rPr>
                <w:rFonts w:eastAsia="Times New Roman" w:cs="Times New Roman"/>
                <w:sz w:val="18"/>
                <w:szCs w:val="18"/>
              </w:rPr>
              <w:t>e los miembros de la comunidad, entre estos se consideran parques para la recreación, plazas, plazoletas, bulevares, calles peatonales.</w:t>
            </w:r>
          </w:p>
          <w:p w14:paraId="61D10622" w14:textId="77777777" w:rsidR="00C56044" w:rsidRPr="009C51CF" w:rsidRDefault="00C56044" w:rsidP="0029496E">
            <w:pPr>
              <w:pStyle w:val="Prrafodelista"/>
              <w:numPr>
                <w:ilvl w:val="0"/>
                <w:numId w:val="65"/>
              </w:numPr>
              <w:spacing w:after="0" w:line="240"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2AE531E0" w14:textId="77777777" w:rsidR="00C56044" w:rsidRDefault="00C56044" w:rsidP="0029496E">
            <w:pPr>
              <w:pStyle w:val="Prrafodelista"/>
              <w:numPr>
                <w:ilvl w:val="0"/>
                <w:numId w:val="65"/>
              </w:numPr>
              <w:spacing w:after="0" w:line="240" w:lineRule="auto"/>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 xml:space="preserve">con 5 minutos accesibles caminando a lugares de encuentro públicos y mantenidos, dentro del límite del CHQ. </w:t>
            </w:r>
          </w:p>
          <w:p w14:paraId="35B72AF4" w14:textId="77777777" w:rsidR="00C56044" w:rsidRPr="009C51CF" w:rsidRDefault="00C56044" w:rsidP="0029496E">
            <w:pPr>
              <w:pStyle w:val="Prrafodelista"/>
              <w:numPr>
                <w:ilvl w:val="0"/>
                <w:numId w:val="65"/>
              </w:numPr>
              <w:spacing w:after="0" w:line="240" w:lineRule="auto"/>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C56044" w:rsidRPr="009C51CF" w14:paraId="283DD8C9"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C8A146A"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C56044" w:rsidRPr="009C51CF" w14:paraId="379E5A47"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7B26C49" w14:textId="77777777" w:rsidR="00C56044" w:rsidRDefault="00C56044" w:rsidP="0029496E">
            <w:pPr>
              <w:pStyle w:val="Prrafodelista"/>
              <w:numPr>
                <w:ilvl w:val="0"/>
                <w:numId w:val="8"/>
              </w:numPr>
              <w:spacing w:after="0" w:line="240" w:lineRule="auto"/>
              <w:contextualSpacing/>
              <w:rPr>
                <w:rFonts w:eastAsia="Times New Roman" w:cs="Times New Roman"/>
                <w:sz w:val="18"/>
                <w:szCs w:val="18"/>
              </w:rPr>
            </w:pPr>
            <w:r w:rsidRPr="009C51CF">
              <w:rPr>
                <w:rFonts w:eastAsia="Times New Roman" w:cs="Times New Roman"/>
                <w:sz w:val="18"/>
                <w:szCs w:val="18"/>
              </w:rPr>
              <w:t>Los espacios públicos requieren de mantenimiento adecuado por parte las autoridades locales, y la cuestión de cuáles son los espacios públicos mantenidos y cuáles no, es una revisión necesaria por hacer para definir este estándar, de esta forma resolver el problema de espacios habitables en una localidad.</w:t>
            </w:r>
          </w:p>
          <w:p w14:paraId="42F1217C" w14:textId="77777777" w:rsidR="00C56044" w:rsidRPr="00C76461" w:rsidRDefault="00C56044"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tc>
      </w:tr>
      <w:tr w:rsidR="00C56044" w:rsidRPr="009C51CF" w14:paraId="399A0F62"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0FA3387"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UNIDAD DE MEDIDA</w:t>
            </w:r>
          </w:p>
        </w:tc>
        <w:tc>
          <w:tcPr>
            <w:tcW w:w="10661" w:type="dxa"/>
            <w:tcBorders>
              <w:top w:val="single" w:sz="8" w:space="0" w:color="auto"/>
              <w:left w:val="nil"/>
              <w:bottom w:val="single" w:sz="8" w:space="0" w:color="auto"/>
              <w:right w:val="single" w:sz="8" w:space="0" w:color="000000"/>
            </w:tcBorders>
            <w:shd w:val="clear" w:color="auto" w:fill="auto"/>
            <w:noWrap/>
            <w:vAlign w:val="center"/>
            <w:hideMark/>
          </w:tcPr>
          <w:p w14:paraId="2997A4CD"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 de superficie con accesibilidad a </w:t>
            </w:r>
            <w:r>
              <w:rPr>
                <w:rFonts w:eastAsia="Times New Roman" w:cs="Times New Roman"/>
                <w:sz w:val="18"/>
                <w:szCs w:val="18"/>
              </w:rPr>
              <w:t>parques públicos destinados a la recreación.</w:t>
            </w:r>
          </w:p>
        </w:tc>
      </w:tr>
      <w:tr w:rsidR="00C56044" w:rsidRPr="009C51CF" w14:paraId="46D69D1E"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64D044E"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10661" w:type="dxa"/>
            <w:tcBorders>
              <w:top w:val="nil"/>
              <w:left w:val="nil"/>
              <w:bottom w:val="single" w:sz="8" w:space="0" w:color="auto"/>
              <w:right w:val="single" w:sz="8" w:space="0" w:color="000000"/>
            </w:tcBorders>
            <w:shd w:val="clear" w:color="auto" w:fill="auto"/>
            <w:noWrap/>
            <w:vAlign w:val="center"/>
          </w:tcPr>
          <w:p w14:paraId="33AB1F25"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Local.</w:t>
            </w:r>
          </w:p>
        </w:tc>
      </w:tr>
      <w:tr w:rsidR="00C56044" w:rsidRPr="009C51CF" w14:paraId="13C416CC"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2565719"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10661" w:type="dxa"/>
            <w:tcBorders>
              <w:top w:val="nil"/>
              <w:left w:val="nil"/>
              <w:bottom w:val="single" w:sz="8" w:space="0" w:color="auto"/>
              <w:right w:val="single" w:sz="8" w:space="0" w:color="000000"/>
            </w:tcBorders>
            <w:shd w:val="clear" w:color="auto" w:fill="auto"/>
            <w:noWrap/>
            <w:vAlign w:val="center"/>
          </w:tcPr>
          <w:p w14:paraId="355833B2"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Cada 5 años</w:t>
            </w:r>
          </w:p>
        </w:tc>
      </w:tr>
      <w:tr w:rsidR="00C56044" w:rsidRPr="009C51CF" w14:paraId="29D82044"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4AB4F7F"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10661" w:type="dxa"/>
            <w:tcBorders>
              <w:top w:val="nil"/>
              <w:left w:val="nil"/>
              <w:bottom w:val="single" w:sz="8" w:space="0" w:color="auto"/>
              <w:right w:val="single" w:sz="8" w:space="0" w:color="000000"/>
            </w:tcBorders>
            <w:shd w:val="clear" w:color="auto" w:fill="auto"/>
            <w:noWrap/>
            <w:vAlign w:val="center"/>
            <w:hideMark/>
          </w:tcPr>
          <w:p w14:paraId="1B15AE9B"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El cálculo definió una zona estándar de accesibilidad peatonal a través de las vías del 73,64% en el CHQ, denotando un déficit de cobertura del 26,36 %, del total de 381 ha del límite del CHQ. Los parques públicos proveen de espacios de recreación al anillo concéntrico del CHQ, las zonas con déficit se muestran en el núcleo del CHQ.</w:t>
            </w:r>
          </w:p>
        </w:tc>
      </w:tr>
      <w:tr w:rsidR="00C56044" w:rsidRPr="009C51CF" w14:paraId="099F8F9E"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35A8DC5"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10661" w:type="dxa"/>
            <w:tcBorders>
              <w:top w:val="single" w:sz="8" w:space="0" w:color="auto"/>
              <w:left w:val="nil"/>
              <w:bottom w:val="single" w:sz="8" w:space="0" w:color="auto"/>
              <w:right w:val="single" w:sz="8" w:space="0" w:color="auto"/>
            </w:tcBorders>
            <w:shd w:val="clear" w:color="auto" w:fill="auto"/>
            <w:noWrap/>
            <w:vAlign w:val="center"/>
            <w:hideMark/>
          </w:tcPr>
          <w:p w14:paraId="23FD99D5" w14:textId="77777777" w:rsidR="00C56044" w:rsidRPr="009C51CF"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Parques Públicos (barriales y locales)</w:t>
            </w:r>
          </w:p>
          <w:p w14:paraId="53033CFF" w14:textId="77777777" w:rsidR="00C56044" w:rsidRPr="009C51CF"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3E47DA74" w14:textId="77777777" w:rsidR="00C56044"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6594697B" w14:textId="77777777" w:rsidR="00C56044" w:rsidRPr="009C51CF" w:rsidRDefault="00C56044" w:rsidP="003F4AC2">
            <w:pPr>
              <w:pStyle w:val="Prrafodelista"/>
              <w:spacing w:after="0" w:line="240" w:lineRule="auto"/>
              <w:rPr>
                <w:rFonts w:eastAsia="Times New Roman" w:cs="Times New Roman"/>
                <w:sz w:val="18"/>
                <w:szCs w:val="18"/>
              </w:rPr>
            </w:pPr>
          </w:p>
        </w:tc>
      </w:tr>
      <w:tr w:rsidR="00C56044" w:rsidRPr="009C51CF" w14:paraId="6C2C6C10" w14:textId="77777777" w:rsidTr="009957B5">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9556482"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327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BFDAD56"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106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DEF9B79"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C56044" w:rsidRPr="009C51CF" w14:paraId="12A0950C" w14:textId="77777777" w:rsidTr="009957B5">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F3A8C6F" w14:textId="77777777" w:rsidR="00C56044" w:rsidRPr="009C51CF" w:rsidRDefault="00C56044" w:rsidP="003F4AC2">
            <w:pPr>
              <w:spacing w:after="0" w:line="240" w:lineRule="auto"/>
              <w:rPr>
                <w:rFonts w:eastAsia="Times New Roman" w:cs="Times New Roman"/>
                <w:b/>
                <w:bCs/>
                <w:sz w:val="18"/>
                <w:szCs w:val="18"/>
              </w:rPr>
            </w:pPr>
          </w:p>
        </w:tc>
        <w:tc>
          <w:tcPr>
            <w:tcW w:w="3275" w:type="dxa"/>
            <w:tcBorders>
              <w:top w:val="nil"/>
              <w:left w:val="nil"/>
              <w:bottom w:val="single" w:sz="8" w:space="0" w:color="auto"/>
              <w:right w:val="single" w:sz="8" w:space="0" w:color="auto"/>
            </w:tcBorders>
            <w:shd w:val="clear" w:color="auto" w:fill="D5DCE4" w:themeFill="text2" w:themeFillTint="33"/>
            <w:noWrap/>
            <w:vAlign w:val="center"/>
            <w:hideMark/>
          </w:tcPr>
          <w:p w14:paraId="042A6A73"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06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A427572"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C56044" w:rsidRPr="009C51CF" w14:paraId="59972D04" w14:textId="77777777" w:rsidTr="009957B5">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5829FC9" w14:textId="77777777" w:rsidR="00C56044" w:rsidRPr="009C51CF" w:rsidRDefault="00C56044" w:rsidP="003F4AC2">
            <w:pPr>
              <w:spacing w:after="0" w:line="240" w:lineRule="auto"/>
              <w:rPr>
                <w:rFonts w:eastAsia="Times New Roman" w:cs="Times New Roman"/>
                <w:b/>
                <w:bCs/>
                <w:sz w:val="18"/>
                <w:szCs w:val="18"/>
              </w:rPr>
            </w:pPr>
          </w:p>
        </w:tc>
        <w:tc>
          <w:tcPr>
            <w:tcW w:w="327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F38C539"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106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FF3086D"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Número de viviendas con acceso a </w:t>
            </w:r>
            <w:r>
              <w:rPr>
                <w:rFonts w:eastAsia="Times New Roman" w:cs="Times New Roman"/>
                <w:sz w:val="18"/>
                <w:szCs w:val="18"/>
              </w:rPr>
              <w:t>parques públicos</w:t>
            </w:r>
            <w:r w:rsidRPr="009C51CF">
              <w:rPr>
                <w:rFonts w:eastAsia="Times New Roman" w:cs="Times New Roman"/>
                <w:sz w:val="18"/>
                <w:szCs w:val="18"/>
              </w:rPr>
              <w:t>.</w:t>
            </w:r>
          </w:p>
        </w:tc>
      </w:tr>
      <w:tr w:rsidR="00C56044" w:rsidRPr="009C51CF" w14:paraId="55E0D513"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7A6D031" w14:textId="77777777" w:rsidR="00C56044" w:rsidRPr="009C51CF" w:rsidRDefault="00C56044" w:rsidP="003F4AC2">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10661" w:type="dxa"/>
            <w:tcBorders>
              <w:top w:val="single" w:sz="8" w:space="0" w:color="auto"/>
              <w:left w:val="nil"/>
              <w:bottom w:val="single" w:sz="8" w:space="0" w:color="auto"/>
              <w:right w:val="single" w:sz="8" w:space="0" w:color="auto"/>
            </w:tcBorders>
            <w:shd w:val="clear" w:color="auto" w:fill="auto"/>
            <w:vAlign w:val="center"/>
            <w:hideMark/>
          </w:tcPr>
          <w:p w14:paraId="758DA431"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Espacios públicos de calidad insuficientes</w:t>
            </w:r>
            <w:r>
              <w:rPr>
                <w:rFonts w:eastAsia="Times New Roman" w:cs="Times New Roman"/>
                <w:sz w:val="18"/>
                <w:szCs w:val="18"/>
              </w:rPr>
              <w:t xml:space="preserve"> y falta de cobertura.</w:t>
            </w:r>
          </w:p>
        </w:tc>
      </w:tr>
      <w:tr w:rsidR="00C56044" w:rsidRPr="007F5680" w14:paraId="31FA0BEE"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5B1BAF"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B41E3FD"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9D42B77" w14:textId="77777777" w:rsidR="00C56044" w:rsidRPr="007F5680" w:rsidRDefault="00C56044" w:rsidP="003F4AC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661" w:type="dxa"/>
            <w:tcBorders>
              <w:top w:val="single" w:sz="8" w:space="0" w:color="auto"/>
              <w:left w:val="nil"/>
              <w:bottom w:val="single" w:sz="8" w:space="0" w:color="auto"/>
              <w:right w:val="single" w:sz="8" w:space="0" w:color="auto"/>
            </w:tcBorders>
            <w:shd w:val="clear" w:color="auto" w:fill="auto"/>
            <w:vAlign w:val="center"/>
            <w:hideMark/>
          </w:tcPr>
          <w:p w14:paraId="6B9443CD" w14:textId="77777777" w:rsidR="00C56044" w:rsidRPr="007F5680" w:rsidRDefault="00C56044" w:rsidP="003F4AC2">
            <w:pPr>
              <w:spacing w:after="0" w:line="240" w:lineRule="auto"/>
              <w:rPr>
                <w:rFonts w:eastAsia="Times New Roman" w:cs="Times New Roman"/>
                <w:sz w:val="18"/>
                <w:szCs w:val="18"/>
              </w:rPr>
            </w:pPr>
            <w:r>
              <w:rPr>
                <w:rFonts w:eastAsia="Times New Roman" w:cs="Times New Roman"/>
                <w:sz w:val="18"/>
                <w:szCs w:val="18"/>
              </w:rPr>
              <w:t>No aplica</w:t>
            </w:r>
          </w:p>
        </w:tc>
      </w:tr>
      <w:tr w:rsidR="00C56044" w:rsidRPr="009C51CF" w14:paraId="793A9B10"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0A8780F"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0661" w:type="dxa"/>
            <w:tcBorders>
              <w:top w:val="single" w:sz="8" w:space="0" w:color="auto"/>
              <w:left w:val="nil"/>
              <w:bottom w:val="single" w:sz="8" w:space="0" w:color="auto"/>
              <w:right w:val="single" w:sz="8" w:space="0" w:color="auto"/>
            </w:tcBorders>
            <w:shd w:val="clear" w:color="auto" w:fill="auto"/>
            <w:noWrap/>
            <w:vAlign w:val="center"/>
            <w:hideMark/>
          </w:tcPr>
          <w:p w14:paraId="3A12C60B" w14:textId="77777777" w:rsidR="00C56044" w:rsidRPr="000F5983" w:rsidRDefault="00C56044" w:rsidP="0029496E">
            <w:pPr>
              <w:pStyle w:val="Prrafodelista"/>
              <w:numPr>
                <w:ilvl w:val="0"/>
                <w:numId w:val="10"/>
              </w:numPr>
              <w:spacing w:after="0" w:line="240" w:lineRule="auto"/>
              <w:contextualSpacing/>
              <w:jc w:val="left"/>
              <w:rPr>
                <w:rStyle w:val="Hipervnculo"/>
                <w:rFonts w:eastAsia="Times New Roman" w:cs="Times New Roman"/>
                <w:color w:val="auto"/>
                <w:sz w:val="18"/>
                <w:szCs w:val="18"/>
              </w:rPr>
            </w:pPr>
            <w:r w:rsidRPr="000F5983">
              <w:rPr>
                <w:rFonts w:eastAsia="Times New Roman" w:cs="Times New Roman"/>
                <w:sz w:val="18"/>
                <w:szCs w:val="18"/>
              </w:rPr>
              <w:t xml:space="preserve">Consejo Nacional de Desarrollo Urbano (2018). “Sistema de Indicadores y Estándares de Calidad de Vida y Desarrollo Urbano”. Chile. Código BPU_22. Link: </w:t>
            </w:r>
            <w:hyperlink r:id="rId87" w:history="1">
              <w:r w:rsidRPr="000F5983">
                <w:rPr>
                  <w:rStyle w:val="Hipervnculo"/>
                  <w:rFonts w:eastAsia="Times New Roman" w:cs="Times New Roman"/>
                  <w:color w:val="auto"/>
                  <w:sz w:val="18"/>
                  <w:szCs w:val="18"/>
                </w:rPr>
                <w:t>http://cndu.gob.cl/wp-content/uploads/2018/03/1.-PROPUESTA-SISTEMA-DE-INDICADORES-Y-EST%C3%81NDARES-DE-DESARROLLO-URBANO.pdf</w:t>
              </w:r>
            </w:hyperlink>
          </w:p>
          <w:p w14:paraId="7D4471BA" w14:textId="77777777" w:rsidR="00C56044" w:rsidRPr="000F5983" w:rsidRDefault="00C56044" w:rsidP="0029496E">
            <w:pPr>
              <w:pStyle w:val="Prrafodelista"/>
              <w:numPr>
                <w:ilvl w:val="0"/>
                <w:numId w:val="10"/>
              </w:numPr>
              <w:spacing w:after="0" w:line="240" w:lineRule="auto"/>
              <w:contextualSpacing/>
              <w:jc w:val="left"/>
              <w:rPr>
                <w:rFonts w:eastAsia="Times New Roman" w:cs="Times New Roman"/>
                <w:sz w:val="18"/>
                <w:szCs w:val="18"/>
              </w:rPr>
            </w:pPr>
            <w:r w:rsidRPr="000F5983">
              <w:rPr>
                <w:rFonts w:eastAsia="Times New Roman" w:cs="Times New Roman"/>
                <w:sz w:val="18"/>
                <w:szCs w:val="18"/>
              </w:rPr>
              <w:t>Rueda, S (2016). “Revitalización del Centro Histórico de Quito”. España. Pendientes por tramo de calle.</w:t>
            </w:r>
          </w:p>
          <w:p w14:paraId="45CBF5B0" w14:textId="77777777" w:rsidR="00C56044" w:rsidRPr="000F5983" w:rsidRDefault="00C56044" w:rsidP="0029496E">
            <w:pPr>
              <w:pStyle w:val="Prrafodelista"/>
              <w:numPr>
                <w:ilvl w:val="0"/>
                <w:numId w:val="10"/>
              </w:numPr>
              <w:spacing w:after="0" w:line="240" w:lineRule="auto"/>
              <w:contextualSpacing/>
              <w:jc w:val="left"/>
              <w:rPr>
                <w:rFonts w:eastAsia="Times New Roman" w:cs="Times New Roman"/>
                <w:sz w:val="18"/>
                <w:szCs w:val="18"/>
              </w:rPr>
            </w:pPr>
            <w:r w:rsidRPr="000F5983">
              <w:rPr>
                <w:rFonts w:eastAsia="Times New Roman" w:cs="Times New Roman"/>
                <w:sz w:val="18"/>
                <w:szCs w:val="18"/>
              </w:rPr>
              <w:t xml:space="preserve">Hermida, A. Et al (2015). “La ciudad es esto: medición y representación espacial para ciudad compactas y sustentables”. Ecuador. Proximidad al verde más cercano. Link: </w:t>
            </w:r>
            <w:hyperlink r:id="rId88" w:history="1">
              <w:r w:rsidRPr="000F5983">
                <w:rPr>
                  <w:rStyle w:val="Hipervnculo"/>
                  <w:rFonts w:eastAsia="Times New Roman" w:cs="Times New Roman"/>
                  <w:color w:val="auto"/>
                  <w:sz w:val="18"/>
                  <w:szCs w:val="18"/>
                </w:rPr>
                <w:t>http://dspace.ucuenca.edu.ec/handle/123456789/21564</w:t>
              </w:r>
            </w:hyperlink>
          </w:p>
          <w:p w14:paraId="3C9D4A5D" w14:textId="77777777" w:rsidR="00C56044" w:rsidRPr="002C4818" w:rsidRDefault="00C56044" w:rsidP="0029496E">
            <w:pPr>
              <w:pStyle w:val="Prrafodelista"/>
              <w:numPr>
                <w:ilvl w:val="0"/>
                <w:numId w:val="10"/>
              </w:numPr>
              <w:spacing w:after="0" w:line="240" w:lineRule="auto"/>
              <w:contextualSpacing/>
              <w:jc w:val="left"/>
              <w:rPr>
                <w:rFonts w:eastAsia="Times New Roman" w:cs="Times New Roman"/>
                <w:sz w:val="18"/>
                <w:szCs w:val="18"/>
              </w:rPr>
            </w:pPr>
            <w:r w:rsidRPr="000F5983">
              <w:rPr>
                <w:rFonts w:eastAsia="Times New Roman" w:cs="Times New Roman"/>
                <w:sz w:val="18"/>
                <w:szCs w:val="18"/>
              </w:rPr>
              <w:t xml:space="preserve">Bermejo, D. (2007). “Comparación de tiempos de trayectos metro – a pie – bici en la zona urbana de Barcelona. España. Desplazamientos a pie. Link: </w:t>
            </w:r>
            <w:hyperlink r:id="rId89" w:history="1">
              <w:r w:rsidRPr="000F5983">
                <w:rPr>
                  <w:rStyle w:val="Hipervnculo"/>
                  <w:rFonts w:eastAsia="Times New Roman" w:cs="Times New Roman"/>
                  <w:color w:val="auto"/>
                  <w:sz w:val="18"/>
                  <w:szCs w:val="18"/>
                </w:rPr>
                <w:t>https://upcommons.upc.edu/handle/2099.1/3316</w:t>
              </w:r>
            </w:hyperlink>
          </w:p>
        </w:tc>
      </w:tr>
      <w:tr w:rsidR="00C56044" w:rsidRPr="009C51CF" w14:paraId="266938C9"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5BA760"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0661" w:type="dxa"/>
            <w:tcBorders>
              <w:top w:val="single" w:sz="8" w:space="0" w:color="auto"/>
              <w:left w:val="nil"/>
              <w:bottom w:val="single" w:sz="8" w:space="0" w:color="auto"/>
              <w:right w:val="single" w:sz="8" w:space="0" w:color="auto"/>
            </w:tcBorders>
            <w:shd w:val="clear" w:color="auto" w:fill="auto"/>
            <w:noWrap/>
            <w:vAlign w:val="center"/>
            <w:hideMark/>
          </w:tcPr>
          <w:p w14:paraId="4F3103BD"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9C51CF" w14:paraId="1DD6C01B"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B449AB"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0661" w:type="dxa"/>
            <w:tcBorders>
              <w:top w:val="single" w:sz="8" w:space="0" w:color="auto"/>
              <w:left w:val="nil"/>
              <w:bottom w:val="single" w:sz="8" w:space="0" w:color="auto"/>
              <w:right w:val="single" w:sz="8" w:space="0" w:color="auto"/>
            </w:tcBorders>
            <w:shd w:val="clear" w:color="auto" w:fill="auto"/>
            <w:noWrap/>
            <w:vAlign w:val="center"/>
            <w:hideMark/>
          </w:tcPr>
          <w:p w14:paraId="787AE602" w14:textId="77777777" w:rsidR="00C56044" w:rsidRPr="00616035" w:rsidRDefault="00C56044" w:rsidP="003F4AC2">
            <w:pPr>
              <w:spacing w:after="0" w:line="240" w:lineRule="auto"/>
              <w:rPr>
                <w:rFonts w:eastAsia="Times New Roman" w:cs="Times New Roman"/>
                <w:sz w:val="18"/>
                <w:szCs w:val="18"/>
              </w:rPr>
            </w:pPr>
            <w:r>
              <w:rPr>
                <w:rFonts w:eastAsia="Times New Roman" w:cs="Times New Roman"/>
                <w:sz w:val="18"/>
                <w:szCs w:val="18"/>
              </w:rPr>
              <w:t>Septiembre de 2018</w:t>
            </w:r>
          </w:p>
        </w:tc>
      </w:tr>
      <w:tr w:rsidR="00C56044" w:rsidRPr="009C51CF" w14:paraId="51F1EF1B" w14:textId="77777777" w:rsidTr="009957B5">
        <w:trPr>
          <w:trHeight w:val="20"/>
        </w:trPr>
        <w:tc>
          <w:tcPr>
            <w:tcW w:w="471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2949C81"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10661" w:type="dxa"/>
            <w:tcBorders>
              <w:top w:val="single" w:sz="8" w:space="0" w:color="auto"/>
              <w:left w:val="nil"/>
              <w:bottom w:val="single" w:sz="8" w:space="0" w:color="auto"/>
              <w:right w:val="single" w:sz="8" w:space="0" w:color="auto"/>
            </w:tcBorders>
            <w:shd w:val="clear" w:color="auto" w:fill="auto"/>
            <w:noWrap/>
            <w:vAlign w:val="center"/>
            <w:hideMark/>
          </w:tcPr>
          <w:p w14:paraId="2A44F2C2" w14:textId="77777777" w:rsidR="00C56044"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3221B38D"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9957B5" w:rsidRPr="009C51CF" w14:paraId="6DDAB454" w14:textId="77777777" w:rsidTr="009957B5">
        <w:trPr>
          <w:trHeight w:val="20"/>
        </w:trPr>
        <w:tc>
          <w:tcPr>
            <w:tcW w:w="15377" w:type="dxa"/>
            <w:gridSpan w:val="3"/>
            <w:tcBorders>
              <w:top w:val="single" w:sz="8" w:space="0" w:color="auto"/>
              <w:left w:val="single" w:sz="8" w:space="0" w:color="auto"/>
              <w:bottom w:val="single" w:sz="8" w:space="0" w:color="auto"/>
              <w:right w:val="single" w:sz="8" w:space="0" w:color="auto"/>
            </w:tcBorders>
            <w:shd w:val="clear" w:color="auto" w:fill="auto"/>
            <w:vAlign w:val="center"/>
          </w:tcPr>
          <w:p w14:paraId="3E3E0F38" w14:textId="6BC14B8C" w:rsidR="009957B5" w:rsidRPr="009C51CF" w:rsidRDefault="009957B5" w:rsidP="008F63F6">
            <w:pPr>
              <w:spacing w:after="0" w:line="240" w:lineRule="auto"/>
              <w:rPr>
                <w:rFonts w:eastAsia="Times New Roman" w:cs="Times New Roman"/>
                <w:sz w:val="18"/>
                <w:szCs w:val="18"/>
              </w:rPr>
            </w:pPr>
            <w:r w:rsidRPr="009957B5">
              <w:rPr>
                <w:rFonts w:eastAsia="Times New Roman" w:cs="Times New Roman"/>
                <w:noProof/>
                <w:sz w:val="18"/>
                <w:szCs w:val="18"/>
              </w:rPr>
              <w:lastRenderedPageBreak/>
              <w:drawing>
                <wp:anchor distT="0" distB="0" distL="114300" distR="114300" simplePos="0" relativeHeight="251870208" behindDoc="0" locked="0" layoutInCell="1" allowOverlap="1" wp14:anchorId="7BEC34C8" wp14:editId="2E409605">
                  <wp:simplePos x="0" y="0"/>
                  <wp:positionH relativeFrom="column">
                    <wp:posOffset>7567930</wp:posOffset>
                  </wp:positionH>
                  <wp:positionV relativeFrom="paragraph">
                    <wp:posOffset>4398645</wp:posOffset>
                  </wp:positionV>
                  <wp:extent cx="2028825" cy="763270"/>
                  <wp:effectExtent l="0" t="0" r="9525"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8825" cy="763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57B5">
              <w:rPr>
                <w:rFonts w:eastAsia="Times New Roman" w:cs="Times New Roman"/>
                <w:noProof/>
                <w:sz w:val="18"/>
                <w:szCs w:val="18"/>
              </w:rPr>
              <w:drawing>
                <wp:anchor distT="0" distB="0" distL="114300" distR="114300" simplePos="0" relativeHeight="251871232" behindDoc="0" locked="0" layoutInCell="1" allowOverlap="1" wp14:anchorId="54CEDD1D" wp14:editId="63B4020F">
                  <wp:simplePos x="0" y="0"/>
                  <wp:positionH relativeFrom="column">
                    <wp:posOffset>8021955</wp:posOffset>
                  </wp:positionH>
                  <wp:positionV relativeFrom="paragraph">
                    <wp:posOffset>3029585</wp:posOffset>
                  </wp:positionV>
                  <wp:extent cx="1371600" cy="770890"/>
                  <wp:effectExtent l="19050" t="19050" r="19050" b="1016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631" t="5932" b="5932"/>
                          <a:stretch/>
                        </pic:blipFill>
                        <pic:spPr bwMode="auto">
                          <a:xfrm>
                            <a:off x="0" y="0"/>
                            <a:ext cx="1371600" cy="7708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57B5">
              <w:rPr>
                <w:rFonts w:eastAsia="Times New Roman" w:cs="Times New Roman"/>
                <w:noProof/>
                <w:sz w:val="18"/>
                <w:szCs w:val="18"/>
              </w:rPr>
              <w:drawing>
                <wp:anchor distT="0" distB="0" distL="114300" distR="114300" simplePos="0" relativeHeight="251868160" behindDoc="0" locked="0" layoutInCell="1" allowOverlap="1" wp14:anchorId="7D38E392" wp14:editId="00A2464E">
                  <wp:simplePos x="0" y="0"/>
                  <wp:positionH relativeFrom="column">
                    <wp:posOffset>7887335</wp:posOffset>
                  </wp:positionH>
                  <wp:positionV relativeFrom="paragraph">
                    <wp:posOffset>2158365</wp:posOffset>
                  </wp:positionV>
                  <wp:extent cx="1562100" cy="800100"/>
                  <wp:effectExtent l="19050" t="19050" r="19050" b="1905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57B5">
              <w:rPr>
                <w:rFonts w:eastAsia="Times New Roman" w:cs="Times New Roman"/>
                <w:noProof/>
                <w:sz w:val="18"/>
                <w:szCs w:val="18"/>
              </w:rPr>
              <w:drawing>
                <wp:anchor distT="0" distB="0" distL="114300" distR="114300" simplePos="0" relativeHeight="251869184" behindDoc="0" locked="0" layoutInCell="1" allowOverlap="1" wp14:anchorId="52BF5064" wp14:editId="39C860CB">
                  <wp:simplePos x="0" y="0"/>
                  <wp:positionH relativeFrom="column">
                    <wp:posOffset>7894955</wp:posOffset>
                  </wp:positionH>
                  <wp:positionV relativeFrom="paragraph">
                    <wp:posOffset>320040</wp:posOffset>
                  </wp:positionV>
                  <wp:extent cx="1544320" cy="1786890"/>
                  <wp:effectExtent l="0" t="0" r="0" b="381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44320"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18"/>
                <w:szCs w:val="18"/>
              </w:rPr>
              <w:drawing>
                <wp:inline distT="0" distB="0" distL="0" distR="0" wp14:anchorId="4F416D66" wp14:editId="1312DB6B">
                  <wp:extent cx="7370018" cy="5985164"/>
                  <wp:effectExtent l="0" t="0" r="254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cha 2_parques.jpg"/>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7378670" cy="59921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anchor distT="0" distB="0" distL="114300" distR="114300" simplePos="0" relativeHeight="251866112" behindDoc="0" locked="0" layoutInCell="1" allowOverlap="1" wp14:anchorId="59C9ABE5" wp14:editId="28D457D2">
                  <wp:simplePos x="0" y="0"/>
                  <wp:positionH relativeFrom="column">
                    <wp:posOffset>-3810</wp:posOffset>
                  </wp:positionH>
                  <wp:positionV relativeFrom="paragraph">
                    <wp:posOffset>5080</wp:posOffset>
                  </wp:positionV>
                  <wp:extent cx="1086485" cy="614045"/>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p>
        </w:tc>
      </w:tr>
    </w:tbl>
    <w:p w14:paraId="398C4C5C" w14:textId="717C3916" w:rsidR="003F4AC2" w:rsidRDefault="003F4AC2"/>
    <w:tbl>
      <w:tblPr>
        <w:tblW w:w="0" w:type="auto"/>
        <w:tblCellMar>
          <w:left w:w="70" w:type="dxa"/>
          <w:right w:w="70" w:type="dxa"/>
        </w:tblCellMar>
        <w:tblLook w:val="04A0" w:firstRow="1" w:lastRow="0" w:firstColumn="1" w:lastColumn="0" w:noHBand="0" w:noVBand="1"/>
      </w:tblPr>
      <w:tblGrid>
        <w:gridCol w:w="1447"/>
        <w:gridCol w:w="3122"/>
        <w:gridCol w:w="10968"/>
      </w:tblGrid>
      <w:tr w:rsidR="00C56044" w:rsidRPr="009C51CF" w14:paraId="11A095B5" w14:textId="77777777" w:rsidTr="003F4AC2">
        <w:trPr>
          <w:trHeight w:val="682"/>
        </w:trPr>
        <w:tc>
          <w:tcPr>
            <w:tcW w:w="4531" w:type="dxa"/>
            <w:gridSpan w:val="2"/>
            <w:tcBorders>
              <w:top w:val="single" w:sz="4" w:space="0" w:color="auto"/>
              <w:left w:val="single" w:sz="4" w:space="0" w:color="auto"/>
              <w:bottom w:val="nil"/>
              <w:right w:val="single" w:sz="4" w:space="0" w:color="auto"/>
            </w:tcBorders>
            <w:shd w:val="clear" w:color="auto" w:fill="auto"/>
            <w:noWrap/>
            <w:vAlign w:val="center"/>
            <w:hideMark/>
          </w:tcPr>
          <w:p w14:paraId="163D93F3"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736064" behindDoc="0" locked="0" layoutInCell="1" allowOverlap="1" wp14:anchorId="6FE997B5" wp14:editId="6F6DFDF3">
                  <wp:simplePos x="0" y="0"/>
                  <wp:positionH relativeFrom="column">
                    <wp:posOffset>539750</wp:posOffset>
                  </wp:positionH>
                  <wp:positionV relativeFrom="paragraph">
                    <wp:posOffset>-2540</wp:posOffset>
                  </wp:positionV>
                  <wp:extent cx="845185" cy="424815"/>
                  <wp:effectExtent l="0" t="0" r="0" b="0"/>
                  <wp:wrapNone/>
                  <wp:docPr id="270" name="Imagen 27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1832E" w14:textId="77777777" w:rsidR="00C56044" w:rsidRPr="009C51CF" w:rsidRDefault="00C56044" w:rsidP="003F4AC2">
            <w:pPr>
              <w:spacing w:after="0" w:line="240" w:lineRule="auto"/>
              <w:rPr>
                <w:rFonts w:eastAsia="Times New Roman" w:cs="Times New Roman"/>
                <w:sz w:val="18"/>
                <w:szCs w:val="18"/>
              </w:rPr>
            </w:pPr>
          </w:p>
        </w:tc>
        <w:tc>
          <w:tcPr>
            <w:tcW w:w="1085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EF25480"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C56044" w:rsidRPr="009C51CF" w14:paraId="77EC1AA4"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89C071C"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74C9AC83"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Proximidad a playas de Estacionamiento Temporal para carga y descarga</w:t>
            </w:r>
          </w:p>
        </w:tc>
      </w:tr>
      <w:tr w:rsidR="00C56044" w:rsidRPr="009C51CF" w14:paraId="1B2589D0"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7C70BED"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10851" w:type="dxa"/>
            <w:tcBorders>
              <w:top w:val="single" w:sz="8" w:space="0" w:color="auto"/>
              <w:left w:val="nil"/>
              <w:bottom w:val="single" w:sz="8" w:space="0" w:color="auto"/>
              <w:right w:val="single" w:sz="8" w:space="0" w:color="000000"/>
            </w:tcBorders>
            <w:shd w:val="clear" w:color="auto" w:fill="auto"/>
            <w:noWrap/>
            <w:vAlign w:val="center"/>
          </w:tcPr>
          <w:p w14:paraId="6A2150CC"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Espacio Público</w:t>
            </w:r>
          </w:p>
        </w:tc>
      </w:tr>
      <w:tr w:rsidR="00C56044" w:rsidRPr="009C51CF" w14:paraId="4A2682A9"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A24B307"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162D74DC" w14:textId="72309D56"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transporte en la definición de </w:t>
            </w:r>
            <w:r>
              <w:rPr>
                <w:rFonts w:eastAsia="Times New Roman" w:cs="Times New Roman"/>
                <w:i/>
                <w:sz w:val="18"/>
                <w:szCs w:val="18"/>
              </w:rPr>
              <w:t>Sistemas públicos de soporte</w:t>
            </w:r>
            <w:r>
              <w:rPr>
                <w:rFonts w:eastAsia="Times New Roman" w:cs="Times New Roman"/>
                <w:sz w:val="18"/>
                <w:szCs w:val="18"/>
              </w:rPr>
              <w:t>, en el Art. 4.13 como: “Infraestructuras para la dotación de servicios básicos y los equipamientos sociales y de servicio requerido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w:t>
            </w:r>
            <w:r w:rsidR="003F4AC2">
              <w:rPr>
                <w:rFonts w:eastAsia="Times New Roman" w:cs="Times New Roman"/>
                <w:sz w:val="18"/>
                <w:szCs w:val="18"/>
              </w:rPr>
              <w:t>ientos sociales y de servicios”</w:t>
            </w:r>
          </w:p>
          <w:p w14:paraId="68E8E859"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 xml:space="preserve">articulación del sistema de transporte comercial enfocado en carga y descarga de productos con la necesidad de los habitantes de recibir estos productos, permite conocer el acceso a las playas de estacionamiento temporal y mejorar la conexión por parte de los negocios con la dotación de playas de estacionamiento temporal. </w:t>
            </w:r>
          </w:p>
        </w:tc>
      </w:tr>
      <w:tr w:rsidR="00C56044" w:rsidRPr="009C51CF" w14:paraId="48174C1D"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26F6F8D"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C56044" w:rsidRPr="009C51CF" w14:paraId="7F8BE647"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0CFD0D9" w14:textId="77777777" w:rsidR="00C56044" w:rsidRPr="009C51CF" w:rsidRDefault="00C56044" w:rsidP="003F4AC2">
            <w:pPr>
              <w:spacing w:after="0" w:line="240" w:lineRule="auto"/>
              <w:jc w:val="center"/>
              <w:rPr>
                <w:rFonts w:eastAsia="Times New Roman" w:cs="Times New Roman"/>
                <w:sz w:val="18"/>
                <w:szCs w:val="18"/>
              </w:rPr>
            </w:pPr>
            <m:oMathPara>
              <m:oMath>
                <m:r>
                  <w:rPr>
                    <w:rFonts w:ascii="Cambria Math" w:hAnsi="Cambria Math"/>
                    <w:sz w:val="20"/>
                  </w:rPr>
                  <m:t>Proximidad =</m:t>
                </m:r>
                <m:f>
                  <m:fPr>
                    <m:ctrlPr>
                      <w:rPr>
                        <w:rFonts w:ascii="Cambria Math" w:hAnsi="Cambria Math"/>
                        <w:i/>
                        <w:sz w:val="20"/>
                      </w:rPr>
                    </m:ctrlPr>
                  </m:fPr>
                  <m:num>
                    <m:r>
                      <w:rPr>
                        <w:rFonts w:ascii="Cambria Math" w:hAnsi="Cambria Math"/>
                        <w:sz w:val="20"/>
                      </w:rPr>
                      <m:t>Superficie con proximidad a Estacionamiento Temporal</m:t>
                    </m:r>
                  </m:num>
                  <m:den>
                    <m:r>
                      <w:rPr>
                        <w:rFonts w:ascii="Cambria Math" w:hAnsi="Cambria Math"/>
                        <w:sz w:val="20"/>
                      </w:rPr>
                      <m:t>Supeficie total</m:t>
                    </m:r>
                  </m:den>
                </m:f>
                <m:r>
                  <w:rPr>
                    <w:rFonts w:ascii="Cambria Math" w:hAnsi="Cambria Math"/>
                    <w:sz w:val="20"/>
                  </w:rPr>
                  <m:t>x100</m:t>
                </m:r>
              </m:oMath>
            </m:oMathPara>
          </w:p>
        </w:tc>
      </w:tr>
      <w:tr w:rsidR="00C56044" w:rsidRPr="009C51CF" w14:paraId="796D9A50"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50E1CA4" w14:textId="77777777" w:rsidR="00C56044" w:rsidRPr="009C51CF" w:rsidRDefault="00C56044" w:rsidP="003F4AC2">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C56044" w:rsidRPr="009C51CF" w14:paraId="5047F7B9"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7CC5EDFD" w14:textId="77777777" w:rsidR="00C56044" w:rsidRPr="009C51CF" w:rsidRDefault="00C56044" w:rsidP="003F4AC2">
            <w:pPr>
              <w:spacing w:after="0" w:line="240" w:lineRule="auto"/>
              <w:jc w:val="center"/>
              <w:rPr>
                <w:rFonts w:eastAsia="Times New Roman" w:cs="Times New Roman"/>
                <w:sz w:val="18"/>
                <w:szCs w:val="18"/>
              </w:rPr>
            </w:pPr>
            <w:r>
              <w:rPr>
                <w:rFonts w:eastAsia="Times New Roman" w:cs="Times New Roman"/>
                <w:sz w:val="18"/>
                <w:szCs w:val="18"/>
              </w:rPr>
              <w:t>5 minutos accesibles caminando a través de las vías (300m)</w:t>
            </w:r>
          </w:p>
        </w:tc>
      </w:tr>
      <w:tr w:rsidR="00C56044" w:rsidRPr="009C51CF" w14:paraId="72826821"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3F754F0"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C56044" w:rsidRPr="009C51CF" w14:paraId="56A274A4"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FE1BE64" w14:textId="77777777" w:rsidR="00C56044" w:rsidRPr="009C51CF" w:rsidRDefault="00C56044" w:rsidP="0029496E">
            <w:pPr>
              <w:pStyle w:val="Prrafodelista"/>
              <w:numPr>
                <w:ilvl w:val="0"/>
                <w:numId w:val="9"/>
              </w:numPr>
              <w:spacing w:after="0" w:line="240" w:lineRule="auto"/>
              <w:contextualSpacing/>
              <w:rPr>
                <w:rFonts w:eastAsia="Times New Roman" w:cs="Times New Roman"/>
                <w:sz w:val="18"/>
                <w:szCs w:val="18"/>
              </w:rPr>
            </w:pPr>
            <w:r>
              <w:rPr>
                <w:rFonts w:eastAsia="Times New Roman" w:cs="Times New Roman"/>
                <w:b/>
                <w:sz w:val="18"/>
                <w:szCs w:val="18"/>
              </w:rPr>
              <w:t>Playas de estacionamiento temporal</w:t>
            </w:r>
            <w:r w:rsidRPr="009C51CF">
              <w:rPr>
                <w:rFonts w:eastAsia="Times New Roman" w:cs="Times New Roman"/>
                <w:b/>
                <w:sz w:val="18"/>
                <w:szCs w:val="18"/>
              </w:rPr>
              <w:t xml:space="preserve">.- </w:t>
            </w:r>
            <w:r>
              <w:rPr>
                <w:rFonts w:eastAsia="Times New Roman" w:cs="Times New Roman"/>
                <w:sz w:val="18"/>
                <w:szCs w:val="18"/>
              </w:rPr>
              <w:t xml:space="preserve">Espacios determinados entre las aceras y las vías, que permiten el detenimiento de vehículos sin bloquear el flujo habitual. Se usa comúnmente para carga y descarga de productos, transporte turístico, </w:t>
            </w:r>
          </w:p>
          <w:p w14:paraId="6251B44E" w14:textId="77777777" w:rsidR="00C56044" w:rsidRPr="009C51CF" w:rsidRDefault="00C56044" w:rsidP="0029496E">
            <w:pPr>
              <w:pStyle w:val="Prrafodelista"/>
              <w:numPr>
                <w:ilvl w:val="0"/>
                <w:numId w:val="9"/>
              </w:numPr>
              <w:spacing w:after="0" w:line="240"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737EF417" w14:textId="77777777" w:rsidR="00C56044" w:rsidRDefault="00C56044" w:rsidP="0029496E">
            <w:pPr>
              <w:pStyle w:val="Prrafodelista"/>
              <w:numPr>
                <w:ilvl w:val="0"/>
                <w:numId w:val="9"/>
              </w:numPr>
              <w:spacing w:after="0" w:line="240" w:lineRule="auto"/>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 xml:space="preserve">con 5 minutos accesibles caminando a playas de estacionamiento temporal, dentro del límite del CHQ. </w:t>
            </w:r>
          </w:p>
          <w:p w14:paraId="68671BCD" w14:textId="77777777" w:rsidR="00C56044" w:rsidRPr="009C51CF" w:rsidRDefault="00C56044" w:rsidP="0029496E">
            <w:pPr>
              <w:pStyle w:val="Prrafodelista"/>
              <w:numPr>
                <w:ilvl w:val="0"/>
                <w:numId w:val="9"/>
              </w:numPr>
              <w:spacing w:after="0" w:line="240" w:lineRule="auto"/>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C56044" w:rsidRPr="009C51CF" w14:paraId="0AD1BC7B"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61AA5F"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C56044" w:rsidRPr="009C51CF" w14:paraId="3C9639EE"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B38767A" w14:textId="77777777" w:rsidR="00C56044" w:rsidRDefault="00C56044"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Las playas de estacionamiento temporal tienen un límite de tiempo, es necesario considerar que para la carga y descarga de productos se requiere de mucho cuidado, por lo que sería importante normar las que pueden ser destinadas solo para estos fines. Y considerar las zonas comerciales que son las que requieren de estás playas de estacionamiento temporal para carga y descarga</w:t>
            </w:r>
          </w:p>
          <w:p w14:paraId="3025FE36" w14:textId="77777777" w:rsidR="00C56044" w:rsidRPr="00C76461" w:rsidRDefault="00C56044"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tc>
      </w:tr>
      <w:tr w:rsidR="00C56044" w:rsidRPr="009C51CF" w14:paraId="7EB50F93"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A3930E8"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10851" w:type="dxa"/>
            <w:tcBorders>
              <w:top w:val="single" w:sz="8" w:space="0" w:color="auto"/>
              <w:left w:val="nil"/>
              <w:bottom w:val="single" w:sz="8" w:space="0" w:color="auto"/>
              <w:right w:val="single" w:sz="8" w:space="0" w:color="000000"/>
            </w:tcBorders>
            <w:shd w:val="clear" w:color="auto" w:fill="auto"/>
            <w:noWrap/>
            <w:vAlign w:val="center"/>
            <w:hideMark/>
          </w:tcPr>
          <w:p w14:paraId="2F161F21"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 de superficie con </w:t>
            </w:r>
            <w:r>
              <w:rPr>
                <w:rFonts w:eastAsia="Times New Roman" w:cs="Times New Roman"/>
                <w:sz w:val="18"/>
                <w:szCs w:val="18"/>
              </w:rPr>
              <w:t>proximidad a playas de estacionamiento temporal</w:t>
            </w:r>
          </w:p>
        </w:tc>
      </w:tr>
      <w:tr w:rsidR="00C56044" w:rsidRPr="009C51CF" w14:paraId="0D0347C6"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3236B66"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10851" w:type="dxa"/>
            <w:tcBorders>
              <w:top w:val="nil"/>
              <w:left w:val="nil"/>
              <w:bottom w:val="single" w:sz="8" w:space="0" w:color="auto"/>
              <w:right w:val="single" w:sz="8" w:space="0" w:color="000000"/>
            </w:tcBorders>
            <w:shd w:val="clear" w:color="auto" w:fill="auto"/>
            <w:noWrap/>
            <w:vAlign w:val="center"/>
          </w:tcPr>
          <w:p w14:paraId="00DBD83D"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Local.</w:t>
            </w:r>
          </w:p>
        </w:tc>
      </w:tr>
      <w:tr w:rsidR="00C56044" w:rsidRPr="009C51CF" w14:paraId="5054C42C"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1E53676"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10851" w:type="dxa"/>
            <w:tcBorders>
              <w:top w:val="nil"/>
              <w:left w:val="nil"/>
              <w:bottom w:val="single" w:sz="8" w:space="0" w:color="auto"/>
              <w:right w:val="single" w:sz="8" w:space="0" w:color="000000"/>
            </w:tcBorders>
            <w:shd w:val="clear" w:color="auto" w:fill="auto"/>
            <w:noWrap/>
            <w:vAlign w:val="center"/>
          </w:tcPr>
          <w:p w14:paraId="61673B24"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Cada 5 años</w:t>
            </w:r>
          </w:p>
        </w:tc>
      </w:tr>
      <w:tr w:rsidR="00C56044" w:rsidRPr="009C51CF" w14:paraId="3FEE4569"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EF69BA2"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10851" w:type="dxa"/>
            <w:tcBorders>
              <w:top w:val="nil"/>
              <w:left w:val="nil"/>
              <w:bottom w:val="single" w:sz="8" w:space="0" w:color="auto"/>
              <w:right w:val="single" w:sz="8" w:space="0" w:color="000000"/>
            </w:tcBorders>
            <w:shd w:val="clear" w:color="auto" w:fill="auto"/>
            <w:noWrap/>
            <w:vAlign w:val="center"/>
            <w:hideMark/>
          </w:tcPr>
          <w:p w14:paraId="35BD72EA"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El cálculo definió una zona estándar de accesibilidad peatonal a través de las vías del 61,04% en el CHQ, denotando un déficit de cobertura del 38,96%, del total de 381 ha del límite del CHQ. Las playas de estacionamiento temporal permiten la cohesión de los negocios y promueven las zonas comerciales del CHQ.</w:t>
            </w:r>
          </w:p>
        </w:tc>
      </w:tr>
      <w:tr w:rsidR="00C56044" w:rsidRPr="009C51CF" w14:paraId="0514019F"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2E9B525"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DISPONIBILIDAD DE LOS DATOS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4AD72AC7" w14:textId="77777777" w:rsidR="00C56044" w:rsidRPr="009C51CF"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Cobertura geográfica de</w:t>
            </w:r>
            <w:r>
              <w:rPr>
                <w:rFonts w:eastAsia="Times New Roman" w:cs="Times New Roman"/>
                <w:sz w:val="18"/>
                <w:szCs w:val="18"/>
              </w:rPr>
              <w:t xml:space="preserve"> Accesos a playas de estacionamiento temporal</w:t>
            </w:r>
          </w:p>
          <w:p w14:paraId="3B90E212" w14:textId="77777777" w:rsidR="00C56044" w:rsidRPr="009C51CF"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1584072D" w14:textId="19F00FFC" w:rsidR="00C56044" w:rsidRPr="003F4AC2" w:rsidRDefault="00C56044"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tc>
      </w:tr>
      <w:tr w:rsidR="00C56044" w:rsidRPr="009C51CF" w14:paraId="44775372" w14:textId="77777777" w:rsidTr="003F4AC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B8EF40C"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308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6354E8B"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61310C6"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C56044" w:rsidRPr="009C51CF" w14:paraId="4EE98317" w14:textId="77777777" w:rsidTr="003F4AC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0C91C40" w14:textId="77777777" w:rsidR="00C56044" w:rsidRPr="009C51CF" w:rsidRDefault="00C56044" w:rsidP="003F4AC2">
            <w:pPr>
              <w:spacing w:after="0" w:line="240" w:lineRule="auto"/>
              <w:rPr>
                <w:rFonts w:eastAsia="Times New Roman" w:cs="Times New Roman"/>
                <w:b/>
                <w:bCs/>
                <w:sz w:val="18"/>
                <w:szCs w:val="18"/>
              </w:rPr>
            </w:pPr>
          </w:p>
        </w:tc>
        <w:tc>
          <w:tcPr>
            <w:tcW w:w="3089" w:type="dxa"/>
            <w:tcBorders>
              <w:top w:val="nil"/>
              <w:left w:val="nil"/>
              <w:bottom w:val="single" w:sz="8" w:space="0" w:color="auto"/>
              <w:right w:val="single" w:sz="8" w:space="0" w:color="auto"/>
            </w:tcBorders>
            <w:shd w:val="clear" w:color="auto" w:fill="D5DCE4" w:themeFill="text2" w:themeFillTint="33"/>
            <w:noWrap/>
            <w:vAlign w:val="center"/>
            <w:hideMark/>
          </w:tcPr>
          <w:p w14:paraId="2E4D82F1"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EA51A29"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C56044" w:rsidRPr="009C51CF" w14:paraId="66B8D966" w14:textId="77777777" w:rsidTr="003F4AC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F56EE48" w14:textId="77777777" w:rsidR="00C56044" w:rsidRPr="009C51CF" w:rsidRDefault="00C56044" w:rsidP="003F4AC2">
            <w:pPr>
              <w:spacing w:after="0" w:line="240" w:lineRule="auto"/>
              <w:rPr>
                <w:rFonts w:eastAsia="Times New Roman" w:cs="Times New Roman"/>
                <w:b/>
                <w:bCs/>
                <w:sz w:val="18"/>
                <w:szCs w:val="18"/>
              </w:rPr>
            </w:pPr>
          </w:p>
        </w:tc>
        <w:tc>
          <w:tcPr>
            <w:tcW w:w="308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50033B1"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1085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3CC111A"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w:t>
            </w:r>
          </w:p>
        </w:tc>
      </w:tr>
      <w:tr w:rsidR="00C56044" w:rsidRPr="009C51CF" w14:paraId="3D6EEDEE"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791EC8"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PROBLEMÁTICA A RESOLVER</w:t>
            </w:r>
          </w:p>
        </w:tc>
        <w:tc>
          <w:tcPr>
            <w:tcW w:w="10851" w:type="dxa"/>
            <w:tcBorders>
              <w:top w:val="single" w:sz="8" w:space="0" w:color="auto"/>
              <w:left w:val="nil"/>
              <w:bottom w:val="single" w:sz="8" w:space="0" w:color="auto"/>
              <w:right w:val="single" w:sz="8" w:space="0" w:color="auto"/>
            </w:tcBorders>
            <w:shd w:val="clear" w:color="auto" w:fill="auto"/>
            <w:vAlign w:val="center"/>
            <w:hideMark/>
          </w:tcPr>
          <w:p w14:paraId="2D9EBABF"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Falta de control en el cumplimiento de carga y descarga de productos fuera de horarios permitidos o en zonas no autorizadas.</w:t>
            </w:r>
          </w:p>
        </w:tc>
      </w:tr>
      <w:tr w:rsidR="00C56044" w:rsidRPr="009C51CF" w14:paraId="753AC484"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3AA944F"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2208742A" w14:textId="77777777" w:rsidR="00C56044" w:rsidRPr="009E5D86" w:rsidRDefault="00C56044"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sidRPr="009C51CF">
              <w:rPr>
                <w:rFonts w:eastAsia="Times New Roman" w:cs="Times New Roman"/>
                <w:sz w:val="18"/>
                <w:szCs w:val="18"/>
              </w:rPr>
              <w:t xml:space="preserve">. Chile. Código BPU_20. Link: </w:t>
            </w:r>
            <w:hyperlink r:id="rId94" w:history="1">
              <w:r w:rsidRPr="009C51CF">
                <w:rPr>
                  <w:rStyle w:val="Hipervnculo"/>
                  <w:rFonts w:eastAsia="Times New Roman" w:cs="Times New Roman"/>
                  <w:sz w:val="18"/>
                  <w:szCs w:val="18"/>
                </w:rPr>
                <w:t>http://cndu.gob.cl/wp-content/uploads/2018/03/1.-PROPUESTA-SISTEMA-DE-INDICADORES-Y-EST%C3%81NDARES-DE-DESARROLLO-URBANO.pdf</w:t>
              </w:r>
            </w:hyperlink>
          </w:p>
          <w:p w14:paraId="395D4474" w14:textId="77777777" w:rsidR="00C56044" w:rsidRDefault="00C56044"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4A17DDC6" w14:textId="77777777" w:rsidR="00C56044" w:rsidRPr="00B849CA" w:rsidRDefault="00C56044" w:rsidP="0029496E">
            <w:pPr>
              <w:pStyle w:val="Prrafodelista"/>
              <w:numPr>
                <w:ilvl w:val="0"/>
                <w:numId w:val="10"/>
              </w:numPr>
              <w:spacing w:after="0" w:line="240" w:lineRule="auto"/>
              <w:contextualSpacing/>
              <w:jc w:val="left"/>
              <w:rPr>
                <w:rFonts w:eastAsia="Times New Roman" w:cs="Times New Roman"/>
                <w:sz w:val="18"/>
                <w:szCs w:val="18"/>
              </w:rPr>
            </w:pPr>
            <w:r w:rsidRPr="00B849CA">
              <w:rPr>
                <w:rFonts w:eastAsia="Times New Roman" w:cs="Times New Roman"/>
                <w:sz w:val="18"/>
                <w:szCs w:val="18"/>
              </w:rPr>
              <w:t>Hermida, A. Et al (2015). “</w:t>
            </w:r>
            <w:r w:rsidRPr="00B849CA">
              <w:rPr>
                <w:rFonts w:eastAsia="Times New Roman" w:cs="Times New Roman"/>
                <w:i/>
                <w:sz w:val="18"/>
                <w:szCs w:val="18"/>
              </w:rPr>
              <w:t>La ciudad es esto: medición y representación espacial para ciudad compactas y sustentables”</w:t>
            </w:r>
            <w:r w:rsidRPr="00B849CA">
              <w:rPr>
                <w:rFonts w:eastAsia="Times New Roman" w:cs="Times New Roman"/>
                <w:sz w:val="18"/>
                <w:szCs w:val="18"/>
              </w:rPr>
              <w:t xml:space="preserve">. Ecuador. Proximidad al verde más cercano. Link: </w:t>
            </w:r>
            <w:hyperlink r:id="rId95" w:history="1">
              <w:r w:rsidRPr="00B849CA">
                <w:rPr>
                  <w:rStyle w:val="Hipervnculo"/>
                  <w:rFonts w:eastAsia="Times New Roman" w:cs="Times New Roman"/>
                  <w:sz w:val="18"/>
                  <w:szCs w:val="18"/>
                </w:rPr>
                <w:t>http://dspace.ucuenca.edu.ec/handle/123456789/21564</w:t>
              </w:r>
            </w:hyperlink>
          </w:p>
          <w:p w14:paraId="10A3C149" w14:textId="77777777" w:rsidR="00C56044" w:rsidRPr="002C4818" w:rsidRDefault="00C56044"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96" w:history="1">
              <w:r w:rsidRPr="006B5D1B">
                <w:rPr>
                  <w:rStyle w:val="Hipervnculo"/>
                  <w:rFonts w:eastAsia="Times New Roman" w:cs="Times New Roman"/>
                  <w:sz w:val="18"/>
                  <w:szCs w:val="18"/>
                </w:rPr>
                <w:t>https://upcommons.upc.edu/handle/2099.1/3316</w:t>
              </w:r>
            </w:hyperlink>
          </w:p>
        </w:tc>
      </w:tr>
      <w:tr w:rsidR="00C56044" w:rsidRPr="009C51CF" w14:paraId="284CD1FC"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91E23A" w14:textId="77777777" w:rsidR="00C56044" w:rsidRPr="009C51CF" w:rsidRDefault="00C56044" w:rsidP="003F4AC2">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79A0C906"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C56044" w:rsidRPr="009C51CF" w14:paraId="734A2FC6"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206C1E"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44E07DE2" w14:textId="77777777" w:rsidR="00C56044" w:rsidRPr="009C51CF" w:rsidRDefault="00C56044" w:rsidP="003F4AC2">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C56044" w:rsidRPr="009C51CF" w14:paraId="6220CB26" w14:textId="77777777" w:rsidTr="003F4AC2">
        <w:trPr>
          <w:trHeight w:val="20"/>
        </w:trPr>
        <w:tc>
          <w:tcPr>
            <w:tcW w:w="453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017B59F" w14:textId="77777777" w:rsidR="00C56044" w:rsidRPr="009C51CF" w:rsidRDefault="00C56044" w:rsidP="003F4AC2">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10851" w:type="dxa"/>
            <w:tcBorders>
              <w:top w:val="single" w:sz="8" w:space="0" w:color="auto"/>
              <w:left w:val="nil"/>
              <w:bottom w:val="single" w:sz="8" w:space="0" w:color="auto"/>
              <w:right w:val="single" w:sz="8" w:space="0" w:color="auto"/>
            </w:tcBorders>
            <w:shd w:val="clear" w:color="auto" w:fill="auto"/>
            <w:noWrap/>
            <w:vAlign w:val="center"/>
            <w:hideMark/>
          </w:tcPr>
          <w:p w14:paraId="289F3D73" w14:textId="77777777" w:rsidR="00C56044"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00053076" w14:textId="77777777" w:rsidR="00C56044" w:rsidRPr="009C51CF" w:rsidRDefault="00C56044" w:rsidP="003F4AC2">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C56044" w:rsidRPr="009C51CF" w14:paraId="2923CBEE" w14:textId="77777777" w:rsidTr="003F4AC2">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auto"/>
            <w:vAlign w:val="center"/>
          </w:tcPr>
          <w:p w14:paraId="1F1E580F" w14:textId="77777777" w:rsidR="00C56044" w:rsidRDefault="00C56044" w:rsidP="003F4AC2">
            <w:pPr>
              <w:spacing w:after="0" w:line="240" w:lineRule="auto"/>
              <w:rPr>
                <w:rFonts w:eastAsia="Times New Roman" w:cs="Times New Roman"/>
                <w:sz w:val="18"/>
                <w:szCs w:val="18"/>
              </w:rPr>
            </w:pPr>
          </w:p>
          <w:p w14:paraId="6A250453" w14:textId="6154F55E" w:rsidR="00C56044" w:rsidRPr="009C51CF" w:rsidRDefault="003F4AC2" w:rsidP="003F4AC2">
            <w:pPr>
              <w:spacing w:after="0" w:line="240" w:lineRule="auto"/>
              <w:jc w:val="center"/>
              <w:rPr>
                <w:rFonts w:eastAsia="Times New Roman" w:cs="Times New Roman"/>
                <w:sz w:val="18"/>
                <w:szCs w:val="18"/>
              </w:rPr>
            </w:pPr>
            <w:r w:rsidRPr="00CA2EDA">
              <w:rPr>
                <w:rFonts w:eastAsia="Times New Roman" w:cs="Times New Roman"/>
                <w:noProof/>
                <w:sz w:val="18"/>
                <w:szCs w:val="18"/>
              </w:rPr>
              <w:lastRenderedPageBreak/>
              <w:drawing>
                <wp:anchor distT="0" distB="0" distL="114300" distR="114300" simplePos="0" relativeHeight="251739136" behindDoc="0" locked="0" layoutInCell="1" allowOverlap="1" wp14:anchorId="5D2545EE" wp14:editId="7A27CDFE">
                  <wp:simplePos x="0" y="0"/>
                  <wp:positionH relativeFrom="column">
                    <wp:posOffset>7971155</wp:posOffset>
                  </wp:positionH>
                  <wp:positionV relativeFrom="paragraph">
                    <wp:posOffset>2184400</wp:posOffset>
                  </wp:positionV>
                  <wp:extent cx="1562100" cy="800100"/>
                  <wp:effectExtent l="19050" t="19050" r="19050" b="190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9C5">
              <w:rPr>
                <w:rFonts w:eastAsia="Times New Roman" w:cs="Times New Roman"/>
                <w:noProof/>
                <w:sz w:val="18"/>
                <w:szCs w:val="18"/>
              </w:rPr>
              <w:drawing>
                <wp:anchor distT="0" distB="0" distL="114300" distR="114300" simplePos="0" relativeHeight="251738112" behindDoc="0" locked="0" layoutInCell="1" allowOverlap="1" wp14:anchorId="23D56691" wp14:editId="357D662E">
                  <wp:simplePos x="0" y="0"/>
                  <wp:positionH relativeFrom="column">
                    <wp:posOffset>8058785</wp:posOffset>
                  </wp:positionH>
                  <wp:positionV relativeFrom="paragraph">
                    <wp:posOffset>217805</wp:posOffset>
                  </wp:positionV>
                  <wp:extent cx="1536700" cy="1777365"/>
                  <wp:effectExtent l="0" t="0" r="6350" b="0"/>
                  <wp:wrapNone/>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36700"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6044" w:rsidRPr="005E5F36">
              <w:rPr>
                <w:rFonts w:eastAsia="Times New Roman" w:cs="Times New Roman"/>
                <w:noProof/>
                <w:sz w:val="18"/>
                <w:szCs w:val="18"/>
              </w:rPr>
              <w:drawing>
                <wp:anchor distT="0" distB="0" distL="114300" distR="114300" simplePos="0" relativeHeight="251741184" behindDoc="0" locked="0" layoutInCell="1" allowOverlap="1" wp14:anchorId="69B45593" wp14:editId="4643E3CF">
                  <wp:simplePos x="0" y="0"/>
                  <wp:positionH relativeFrom="column">
                    <wp:posOffset>-10160</wp:posOffset>
                  </wp:positionH>
                  <wp:positionV relativeFrom="paragraph">
                    <wp:posOffset>3892550</wp:posOffset>
                  </wp:positionV>
                  <wp:extent cx="2082165" cy="860425"/>
                  <wp:effectExtent l="19050" t="19050" r="13335" b="1587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456" t="4033" r="4211" b="7258"/>
                          <a:stretch/>
                        </pic:blipFill>
                        <pic:spPr bwMode="auto">
                          <a:xfrm>
                            <a:off x="0" y="0"/>
                            <a:ext cx="2082165" cy="8604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6044" w:rsidRPr="005E5F36">
              <w:rPr>
                <w:rFonts w:eastAsia="Times New Roman" w:cs="Times New Roman"/>
                <w:noProof/>
                <w:sz w:val="18"/>
                <w:szCs w:val="18"/>
              </w:rPr>
              <w:drawing>
                <wp:anchor distT="0" distB="0" distL="114300" distR="114300" simplePos="0" relativeHeight="251740160" behindDoc="0" locked="0" layoutInCell="1" allowOverlap="1" wp14:anchorId="35875C42" wp14:editId="24EB2493">
                  <wp:simplePos x="0" y="0"/>
                  <wp:positionH relativeFrom="column">
                    <wp:posOffset>-15875</wp:posOffset>
                  </wp:positionH>
                  <wp:positionV relativeFrom="paragraph">
                    <wp:posOffset>4780915</wp:posOffset>
                  </wp:positionV>
                  <wp:extent cx="2152650" cy="800735"/>
                  <wp:effectExtent l="0" t="0" r="0" b="0"/>
                  <wp:wrapNone/>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2650" cy="800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6044">
              <w:rPr>
                <w:rFonts w:eastAsia="Times New Roman" w:cs="Times New Roman"/>
                <w:noProof/>
                <w:sz w:val="18"/>
                <w:szCs w:val="18"/>
              </w:rPr>
              <w:drawing>
                <wp:inline distT="0" distB="0" distL="0" distR="0" wp14:anchorId="6BE6D1A6" wp14:editId="268A198E">
                  <wp:extent cx="6610179" cy="5581650"/>
                  <wp:effectExtent l="0" t="0" r="635"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cha 6.jpg"/>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6635450" cy="5602989"/>
                          </a:xfrm>
                          <a:prstGeom prst="rect">
                            <a:avLst/>
                          </a:prstGeom>
                          <a:ln>
                            <a:noFill/>
                          </a:ln>
                          <a:extLst>
                            <a:ext uri="{53640926-AAD7-44D8-BBD7-CCE9431645EC}">
                              <a14:shadowObscured xmlns:a14="http://schemas.microsoft.com/office/drawing/2010/main"/>
                            </a:ext>
                          </a:extLst>
                        </pic:spPr>
                      </pic:pic>
                    </a:graphicData>
                  </a:graphic>
                </wp:inline>
              </w:drawing>
            </w:r>
            <w:r w:rsidR="00C56044">
              <w:rPr>
                <w:rFonts w:eastAsia="Times New Roman" w:cs="Times New Roman"/>
                <w:sz w:val="18"/>
                <w:szCs w:val="18"/>
              </w:rPr>
              <w:t xml:space="preserve"> </w:t>
            </w:r>
            <w:r w:rsidR="00C56044">
              <w:rPr>
                <w:noProof/>
              </w:rPr>
              <w:drawing>
                <wp:anchor distT="0" distB="0" distL="114300" distR="114300" simplePos="0" relativeHeight="251737088" behindDoc="0" locked="0" layoutInCell="1" allowOverlap="1" wp14:anchorId="54F9A94D" wp14:editId="08E0D601">
                  <wp:simplePos x="0" y="0"/>
                  <wp:positionH relativeFrom="column">
                    <wp:posOffset>100330</wp:posOffset>
                  </wp:positionH>
                  <wp:positionV relativeFrom="paragraph">
                    <wp:posOffset>38735</wp:posOffset>
                  </wp:positionV>
                  <wp:extent cx="1086485" cy="614045"/>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C56044">
              <w:rPr>
                <w:rFonts w:eastAsia="Times New Roman" w:cs="Times New Roman"/>
                <w:sz w:val="18"/>
                <w:szCs w:val="18"/>
              </w:rPr>
              <w:t xml:space="preserve">   </w:t>
            </w:r>
          </w:p>
        </w:tc>
      </w:tr>
    </w:tbl>
    <w:p w14:paraId="4ED7DF16" w14:textId="45A6EB51" w:rsidR="003F4AC2" w:rsidRDefault="003F4AC2"/>
    <w:p w14:paraId="52DCDE42" w14:textId="4A962682" w:rsidR="0069754A" w:rsidRPr="003F4AC2" w:rsidRDefault="0069754A" w:rsidP="0069754A">
      <w:pPr>
        <w:pStyle w:val="Ttulo3"/>
        <w:spacing w:line="276" w:lineRule="auto"/>
        <w:rPr>
          <w:rFonts w:ascii="calibri,carlito,sans-serif" w:eastAsia="calibri,carlito,sans-serif" w:hAnsi="calibri,carlito,sans-serif" w:cs="calibri,carlito,sans-serif"/>
        </w:rPr>
      </w:pPr>
      <w:bookmarkStart w:id="131" w:name="_Toc525694890"/>
      <w:r w:rsidRPr="00AB4D88">
        <w:rPr>
          <w:rFonts w:ascii="Calibri" w:eastAsia="Calibri" w:hAnsi="Calibri" w:cs="Calibri"/>
        </w:rPr>
        <w:t>Movilidad</w:t>
      </w:r>
      <w:bookmarkEnd w:id="131"/>
    </w:p>
    <w:tbl>
      <w:tblPr>
        <w:tblW w:w="5000" w:type="pct"/>
        <w:tblCellMar>
          <w:left w:w="70" w:type="dxa"/>
          <w:right w:w="70" w:type="dxa"/>
        </w:tblCellMar>
        <w:tblLook w:val="04A0" w:firstRow="1" w:lastRow="0" w:firstColumn="1" w:lastColumn="0" w:noHBand="0" w:noVBand="1"/>
      </w:tblPr>
      <w:tblGrid>
        <w:gridCol w:w="2405"/>
        <w:gridCol w:w="2172"/>
        <w:gridCol w:w="10960"/>
      </w:tblGrid>
      <w:tr w:rsidR="00A70140" w:rsidRPr="00616035" w14:paraId="08308A5C" w14:textId="77777777" w:rsidTr="009957B5">
        <w:trPr>
          <w:trHeight w:val="773"/>
        </w:trPr>
        <w:tc>
          <w:tcPr>
            <w:tcW w:w="1473" w:type="pct"/>
            <w:gridSpan w:val="2"/>
            <w:tcBorders>
              <w:top w:val="single" w:sz="4" w:space="0" w:color="auto"/>
              <w:left w:val="single" w:sz="4" w:space="0" w:color="auto"/>
              <w:bottom w:val="nil"/>
              <w:right w:val="single" w:sz="4" w:space="0" w:color="auto"/>
            </w:tcBorders>
            <w:shd w:val="clear" w:color="auto" w:fill="auto"/>
            <w:noWrap/>
            <w:vAlign w:val="center"/>
            <w:hideMark/>
          </w:tcPr>
          <w:p w14:paraId="54626DB5" w14:textId="77777777" w:rsidR="00A70140" w:rsidRPr="00616035" w:rsidRDefault="00A70140" w:rsidP="00A70140">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43232" behindDoc="0" locked="0" layoutInCell="1" allowOverlap="1" wp14:anchorId="4C1BE09E" wp14:editId="6484F71F">
                  <wp:simplePos x="0" y="0"/>
                  <wp:positionH relativeFrom="column">
                    <wp:posOffset>539750</wp:posOffset>
                  </wp:positionH>
                  <wp:positionV relativeFrom="paragraph">
                    <wp:posOffset>-2540</wp:posOffset>
                  </wp:positionV>
                  <wp:extent cx="845185" cy="424815"/>
                  <wp:effectExtent l="0" t="0" r="0" b="0"/>
                  <wp:wrapNone/>
                  <wp:docPr id="274" name="Imagen 27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7AB2B" w14:textId="77777777" w:rsidR="00A70140" w:rsidRPr="00616035" w:rsidRDefault="00A70140" w:rsidP="00A70140">
            <w:pPr>
              <w:spacing w:after="0" w:line="240" w:lineRule="auto"/>
              <w:rPr>
                <w:rFonts w:eastAsia="Times New Roman" w:cs="Times New Roman"/>
                <w:sz w:val="18"/>
                <w:szCs w:val="18"/>
              </w:rPr>
            </w:pPr>
          </w:p>
        </w:tc>
        <w:tc>
          <w:tcPr>
            <w:tcW w:w="3527"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A0E7879"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342C0509"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9389B13"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1BA215D3" w14:textId="77777777" w:rsidR="00A70140" w:rsidRPr="00616035" w:rsidRDefault="00A70140" w:rsidP="00A70140">
            <w:pPr>
              <w:spacing w:after="0" w:line="240" w:lineRule="auto"/>
              <w:rPr>
                <w:rFonts w:eastAsia="Times New Roman" w:cs="Times New Roman"/>
                <w:sz w:val="18"/>
                <w:szCs w:val="18"/>
              </w:rPr>
            </w:pPr>
            <w:r w:rsidRPr="001D2670">
              <w:rPr>
                <w:rFonts w:eastAsia="Times New Roman" w:cs="Times New Roman"/>
                <w:sz w:val="18"/>
                <w:szCs w:val="18"/>
              </w:rPr>
              <w:t xml:space="preserve">Uso de </w:t>
            </w:r>
            <w:r>
              <w:rPr>
                <w:rFonts w:eastAsia="Times New Roman" w:cs="Times New Roman"/>
                <w:sz w:val="18"/>
                <w:szCs w:val="18"/>
              </w:rPr>
              <w:t>taxi cooperativa</w:t>
            </w:r>
          </w:p>
        </w:tc>
      </w:tr>
      <w:tr w:rsidR="00A70140" w:rsidRPr="00616035" w14:paraId="356CA3B5"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7CA0BC1"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27" w:type="pct"/>
            <w:tcBorders>
              <w:top w:val="single" w:sz="8" w:space="0" w:color="auto"/>
              <w:left w:val="nil"/>
              <w:bottom w:val="single" w:sz="8" w:space="0" w:color="auto"/>
              <w:right w:val="single" w:sz="8" w:space="0" w:color="000000"/>
            </w:tcBorders>
            <w:shd w:val="clear" w:color="auto" w:fill="auto"/>
            <w:noWrap/>
            <w:vAlign w:val="center"/>
          </w:tcPr>
          <w:p w14:paraId="3D31AAA7"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7E2CFB61"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3D124D5"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297EBD32"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Es el p</w:t>
            </w:r>
            <w:r w:rsidRPr="00ED1C11">
              <w:rPr>
                <w:rFonts w:eastAsia="Times New Roman" w:cs="Times New Roman"/>
                <w:sz w:val="18"/>
                <w:szCs w:val="18"/>
              </w:rPr>
              <w:t>orcentaje de hogare</w:t>
            </w:r>
            <w:r>
              <w:rPr>
                <w:rFonts w:eastAsia="Times New Roman" w:cs="Times New Roman"/>
                <w:sz w:val="18"/>
                <w:szCs w:val="18"/>
              </w:rPr>
              <w:t>s cuyos miembros utilizan el</w:t>
            </w:r>
            <w:r w:rsidRPr="00ED1C11">
              <w:rPr>
                <w:rFonts w:eastAsia="Times New Roman" w:cs="Times New Roman"/>
                <w:sz w:val="18"/>
                <w:szCs w:val="18"/>
              </w:rPr>
              <w:t xml:space="preserve"> </w:t>
            </w:r>
            <w:r>
              <w:rPr>
                <w:rFonts w:eastAsia="Times New Roman" w:cs="Times New Roman"/>
                <w:sz w:val="18"/>
                <w:szCs w:val="18"/>
              </w:rPr>
              <w:t>taxi cooperativa</w:t>
            </w:r>
            <w:r w:rsidRPr="00ED1C11">
              <w:rPr>
                <w:rFonts w:eastAsia="Times New Roman" w:cs="Times New Roman"/>
                <w:sz w:val="18"/>
                <w:szCs w:val="18"/>
              </w:rPr>
              <w:t>, como principal medio de movilización</w:t>
            </w:r>
            <w:r>
              <w:rPr>
                <w:rFonts w:eastAsia="Times New Roman" w:cs="Times New Roman"/>
                <w:sz w:val="18"/>
                <w:szCs w:val="18"/>
              </w:rPr>
              <w:t>.</w:t>
            </w:r>
          </w:p>
        </w:tc>
      </w:tr>
      <w:tr w:rsidR="00A70140" w:rsidRPr="00616035" w14:paraId="17060DF0"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EB4BEBD"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581A7D20"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516948" w14:textId="77777777" w:rsidR="00A70140" w:rsidRDefault="00A70140" w:rsidP="00A70140">
            <w:pPr>
              <w:spacing w:after="0" w:line="240" w:lineRule="auto"/>
              <w:jc w:val="center"/>
              <w:rPr>
                <w:rFonts w:eastAsia="Times New Roman" w:cs="Times New Roman"/>
                <w:sz w:val="16"/>
              </w:rPr>
            </w:pPr>
          </w:p>
          <w:p w14:paraId="7440D8BA" w14:textId="77777777" w:rsidR="00A70140" w:rsidRPr="00927308" w:rsidRDefault="00A70140" w:rsidP="00A70140">
            <w:pPr>
              <w:spacing w:after="0" w:line="240" w:lineRule="auto"/>
              <w:jc w:val="center"/>
              <w:rPr>
                <w:rFonts w:eastAsia="Times New Roman" w:cs="Times New Roman"/>
                <w:sz w:val="16"/>
              </w:rPr>
            </w:pPr>
            <m:oMathPara>
              <m:oMath>
                <m:r>
                  <w:rPr>
                    <w:rFonts w:ascii="Cambria Math" w:hAnsi="Cambria Math"/>
                    <w:sz w:val="16"/>
                  </w:rPr>
                  <m:t>Uso de taxi cooperativa =</m:t>
                </m:r>
                <m:f>
                  <m:fPr>
                    <m:ctrlPr>
                      <w:rPr>
                        <w:rFonts w:ascii="Cambria Math" w:hAnsi="Cambria Math"/>
                        <w:i/>
                        <w:sz w:val="16"/>
                      </w:rPr>
                    </m:ctrlPr>
                  </m:fPr>
                  <m:num>
                    <m:r>
                      <w:rPr>
                        <w:rFonts w:ascii="Cambria Math" w:hAnsi="Cambria Math"/>
                        <w:sz w:val="16"/>
                      </w:rPr>
                      <m:t>Número de hogares cuyos miembros utilizan el taxi cooperativa</m:t>
                    </m:r>
                  </m:num>
                  <m:den>
                    <m:r>
                      <w:rPr>
                        <w:rFonts w:ascii="Cambria Math" w:hAnsi="Cambria Math"/>
                        <w:sz w:val="16"/>
                      </w:rPr>
                      <m:t xml:space="preserve">Total de hogares </m:t>
                    </m:r>
                  </m:den>
                </m:f>
                <m:r>
                  <w:rPr>
                    <w:rFonts w:ascii="Cambria Math" w:hAnsi="Cambria Math"/>
                    <w:sz w:val="16"/>
                  </w:rPr>
                  <m:t>x100</m:t>
                </m:r>
              </m:oMath>
            </m:oMathPara>
          </w:p>
          <w:p w14:paraId="76C75526" w14:textId="77777777" w:rsidR="00A70140" w:rsidRPr="00616035" w:rsidRDefault="00A70140" w:rsidP="00A70140">
            <w:pPr>
              <w:spacing w:after="0" w:line="240" w:lineRule="auto"/>
              <w:jc w:val="center"/>
              <w:rPr>
                <w:rFonts w:eastAsia="Times New Roman" w:cs="Times New Roman"/>
                <w:sz w:val="18"/>
                <w:szCs w:val="18"/>
              </w:rPr>
            </w:pPr>
          </w:p>
        </w:tc>
      </w:tr>
      <w:tr w:rsidR="00A70140" w:rsidRPr="00616035" w14:paraId="116A8B3F"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B3F2B3D"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4442C9C9"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F6C9953" w14:textId="77777777" w:rsidR="00A70140" w:rsidRPr="003A1368" w:rsidRDefault="00A70140" w:rsidP="0029496E">
            <w:pPr>
              <w:pStyle w:val="Prrafodelista"/>
              <w:numPr>
                <w:ilvl w:val="0"/>
                <w:numId w:val="27"/>
              </w:numPr>
              <w:spacing w:after="0" w:line="240" w:lineRule="auto"/>
              <w:contextualSpacing/>
              <w:rPr>
                <w:rFonts w:eastAsia="Times New Roman" w:cs="Times New Roman"/>
                <w:sz w:val="18"/>
                <w:szCs w:val="18"/>
              </w:rPr>
            </w:pPr>
            <w:r>
              <w:rPr>
                <w:rFonts w:eastAsia="Times New Roman" w:cs="Times New Roman"/>
                <w:b/>
                <w:sz w:val="18"/>
                <w:szCs w:val="18"/>
              </w:rPr>
              <w:t xml:space="preserve">Hogares cuyos miembros utilizan bus taxi cooperativa.- </w:t>
            </w:r>
            <w:r>
              <w:rPr>
                <w:rFonts w:eastAsia="Times New Roman" w:cs="Times New Roman"/>
                <w:sz w:val="18"/>
                <w:szCs w:val="18"/>
              </w:rPr>
              <w:t>Miembros del hogar que utilizan el taxi como medio de transporte para  movilizarse de un destino a otro dentro de la ciudad.</w:t>
            </w:r>
          </w:p>
        </w:tc>
      </w:tr>
      <w:tr w:rsidR="00A70140" w:rsidRPr="00616035" w14:paraId="3AA2193F"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1440C8B"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1D9678A4"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7AF5D2D"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48E8B101"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09EF7A2"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27" w:type="pct"/>
            <w:tcBorders>
              <w:top w:val="single" w:sz="8" w:space="0" w:color="auto"/>
              <w:left w:val="nil"/>
              <w:bottom w:val="single" w:sz="8" w:space="0" w:color="auto"/>
              <w:right w:val="single" w:sz="8" w:space="0" w:color="000000"/>
            </w:tcBorders>
            <w:shd w:val="clear" w:color="auto" w:fill="auto"/>
            <w:noWrap/>
            <w:vAlign w:val="center"/>
            <w:hideMark/>
          </w:tcPr>
          <w:p w14:paraId="5D8EC356" w14:textId="77777777" w:rsidR="00A70140" w:rsidRPr="00E123DE" w:rsidRDefault="00A70140" w:rsidP="00A70140">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78C87646"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1DB4962"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27" w:type="pct"/>
            <w:tcBorders>
              <w:top w:val="nil"/>
              <w:left w:val="nil"/>
              <w:bottom w:val="single" w:sz="8" w:space="0" w:color="auto"/>
              <w:right w:val="single" w:sz="8" w:space="0" w:color="000000"/>
            </w:tcBorders>
            <w:shd w:val="clear" w:color="auto" w:fill="auto"/>
            <w:noWrap/>
            <w:vAlign w:val="center"/>
          </w:tcPr>
          <w:p w14:paraId="749AFC28"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5F9CFD91"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D6E636D" w14:textId="77777777" w:rsidR="00A70140"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27" w:type="pct"/>
            <w:tcBorders>
              <w:top w:val="nil"/>
              <w:left w:val="nil"/>
              <w:bottom w:val="single" w:sz="8" w:space="0" w:color="auto"/>
              <w:right w:val="single" w:sz="8" w:space="0" w:color="000000"/>
            </w:tcBorders>
            <w:shd w:val="clear" w:color="auto" w:fill="auto"/>
            <w:noWrap/>
            <w:vAlign w:val="center"/>
          </w:tcPr>
          <w:p w14:paraId="4EE91A26" w14:textId="77777777" w:rsidR="00A70140" w:rsidRPr="002023D9"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2219C79F"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4B894BF"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27" w:type="pct"/>
            <w:tcBorders>
              <w:top w:val="nil"/>
              <w:left w:val="nil"/>
              <w:bottom w:val="single" w:sz="8" w:space="0" w:color="auto"/>
              <w:right w:val="single" w:sz="8" w:space="0" w:color="000000"/>
            </w:tcBorders>
            <w:shd w:val="clear" w:color="auto" w:fill="auto"/>
            <w:noWrap/>
            <w:vAlign w:val="center"/>
            <w:hideMark/>
          </w:tcPr>
          <w:p w14:paraId="582F1A88" w14:textId="77777777" w:rsidR="00A70140" w:rsidRPr="00616035" w:rsidRDefault="00A70140" w:rsidP="00A70140">
            <w:pPr>
              <w:spacing w:after="0" w:line="240" w:lineRule="auto"/>
              <w:rPr>
                <w:rFonts w:eastAsia="Times New Roman" w:cs="Times New Roman"/>
                <w:sz w:val="18"/>
                <w:szCs w:val="18"/>
              </w:rPr>
            </w:pPr>
            <w:r w:rsidRPr="00ED1C11">
              <w:rPr>
                <w:rFonts w:eastAsia="Times New Roman" w:cs="Times New Roman"/>
                <w:sz w:val="18"/>
                <w:szCs w:val="18"/>
              </w:rPr>
              <w:t xml:space="preserve">Porcentaje de hogares cuyos miembros utilizan el bus </w:t>
            </w:r>
            <w:r>
              <w:rPr>
                <w:rFonts w:eastAsia="Times New Roman" w:cs="Times New Roman"/>
                <w:sz w:val="18"/>
                <w:szCs w:val="18"/>
              </w:rPr>
              <w:t>taxi</w:t>
            </w:r>
            <w:r w:rsidRPr="00ED1C11">
              <w:rPr>
                <w:rFonts w:eastAsia="Times New Roman" w:cs="Times New Roman"/>
                <w:sz w:val="18"/>
                <w:szCs w:val="18"/>
              </w:rPr>
              <w:t>, como principal medio de movilización</w:t>
            </w:r>
            <w:r>
              <w:rPr>
                <w:rFonts w:eastAsia="Times New Roman" w:cs="Times New Roman"/>
                <w:sz w:val="18"/>
                <w:szCs w:val="18"/>
              </w:rPr>
              <w:t xml:space="preserve"> del total de hogares</w:t>
            </w:r>
          </w:p>
        </w:tc>
      </w:tr>
      <w:tr w:rsidR="00A70140" w:rsidRPr="00616035" w14:paraId="57E21D34"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520BEE09"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27" w:type="pct"/>
            <w:tcBorders>
              <w:top w:val="single" w:sz="8" w:space="0" w:color="auto"/>
              <w:left w:val="nil"/>
              <w:bottom w:val="single" w:sz="8" w:space="0" w:color="auto"/>
              <w:right w:val="single" w:sz="8" w:space="0" w:color="auto"/>
            </w:tcBorders>
            <w:shd w:val="clear" w:color="auto" w:fill="auto"/>
            <w:noWrap/>
            <w:vAlign w:val="center"/>
          </w:tcPr>
          <w:p w14:paraId="2EB7AFDA"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Encuesta Multiprósito 2016</w:t>
            </w:r>
          </w:p>
        </w:tc>
      </w:tr>
      <w:tr w:rsidR="00A70140" w:rsidRPr="00616035" w14:paraId="4F5B59C4"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873A05"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16C99B66"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05A368B6" w14:textId="77777777" w:rsidTr="00A70140">
        <w:trPr>
          <w:trHeight w:val="20"/>
        </w:trPr>
        <w:tc>
          <w:tcPr>
            <w:tcW w:w="774"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E8F9981"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9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600D9E1"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9B37BDB" w14:textId="77777777" w:rsidR="00A70140" w:rsidRPr="00F406F1" w:rsidRDefault="00A70140" w:rsidP="00A70140">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75D0D572" w14:textId="77777777" w:rsidTr="00A70140">
        <w:trPr>
          <w:trHeight w:val="20"/>
        </w:trPr>
        <w:tc>
          <w:tcPr>
            <w:tcW w:w="774"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8F4D406" w14:textId="77777777" w:rsidR="00A70140" w:rsidRPr="00616035" w:rsidRDefault="00A70140" w:rsidP="00A70140">
            <w:pPr>
              <w:spacing w:after="0" w:line="240" w:lineRule="auto"/>
              <w:rPr>
                <w:rFonts w:eastAsia="Times New Roman" w:cs="Times New Roman"/>
                <w:b/>
                <w:bCs/>
                <w:sz w:val="18"/>
                <w:szCs w:val="18"/>
              </w:rPr>
            </w:pPr>
          </w:p>
        </w:tc>
        <w:tc>
          <w:tcPr>
            <w:tcW w:w="699" w:type="pct"/>
            <w:tcBorders>
              <w:top w:val="nil"/>
              <w:left w:val="nil"/>
              <w:bottom w:val="single" w:sz="8" w:space="0" w:color="auto"/>
              <w:right w:val="single" w:sz="8" w:space="0" w:color="auto"/>
            </w:tcBorders>
            <w:shd w:val="clear" w:color="auto" w:fill="D5DCE4" w:themeFill="text2" w:themeFillTint="33"/>
            <w:noWrap/>
            <w:vAlign w:val="center"/>
            <w:hideMark/>
          </w:tcPr>
          <w:p w14:paraId="1376D614"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50FF8652"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31188BDA" w14:textId="77777777" w:rsidTr="00A70140">
        <w:trPr>
          <w:trHeight w:val="20"/>
        </w:trPr>
        <w:tc>
          <w:tcPr>
            <w:tcW w:w="774"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7997890" w14:textId="77777777" w:rsidR="00A70140" w:rsidRPr="00616035" w:rsidRDefault="00A70140" w:rsidP="00A70140">
            <w:pPr>
              <w:spacing w:after="0" w:line="240" w:lineRule="auto"/>
              <w:rPr>
                <w:rFonts w:eastAsia="Times New Roman" w:cs="Times New Roman"/>
                <w:b/>
                <w:bCs/>
                <w:sz w:val="18"/>
                <w:szCs w:val="18"/>
              </w:rPr>
            </w:pPr>
          </w:p>
        </w:tc>
        <w:tc>
          <w:tcPr>
            <w:tcW w:w="69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5B319C9"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27"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2F0F5F5"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3B6119" w14:paraId="3510B176"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5B9E77D"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7F27038"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AC7C499"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6CCDFA85" w14:textId="77777777" w:rsidR="00A70140" w:rsidRPr="003B6119" w:rsidRDefault="00A70140" w:rsidP="00A70140">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2529C13A"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74BA22"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27" w:type="pct"/>
            <w:tcBorders>
              <w:top w:val="single" w:sz="8" w:space="0" w:color="auto"/>
              <w:left w:val="nil"/>
              <w:bottom w:val="single" w:sz="8" w:space="0" w:color="auto"/>
              <w:right w:val="single" w:sz="8" w:space="0" w:color="auto"/>
            </w:tcBorders>
            <w:shd w:val="clear" w:color="auto" w:fill="auto"/>
            <w:vAlign w:val="center"/>
            <w:hideMark/>
          </w:tcPr>
          <w:p w14:paraId="05158206" w14:textId="77777777" w:rsidR="00A70140" w:rsidRPr="00616035" w:rsidRDefault="00A70140" w:rsidP="00A70140">
            <w:pPr>
              <w:spacing w:after="0" w:line="240" w:lineRule="auto"/>
              <w:rPr>
                <w:rFonts w:eastAsia="Times New Roman" w:cs="Times New Roman"/>
                <w:sz w:val="18"/>
                <w:szCs w:val="18"/>
              </w:rPr>
            </w:pPr>
            <w:r w:rsidRPr="00BA4FCD">
              <w:rPr>
                <w:rFonts w:eastAsia="Times New Roman" w:cs="Times New Roman"/>
                <w:sz w:val="18"/>
                <w:szCs w:val="18"/>
              </w:rPr>
              <w:t>No existe un sistema intermodal en el CHQ.</w:t>
            </w:r>
          </w:p>
        </w:tc>
      </w:tr>
      <w:tr w:rsidR="00A70140" w:rsidRPr="00616035" w14:paraId="657C8C00"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DE68584"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1F9D02AE"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59388DA7"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613BE14"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6E6FFC8D"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607E5AA5"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99F372D"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1C14AEB0"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7DB9631A" w14:textId="77777777" w:rsidTr="00A70140">
        <w:trPr>
          <w:trHeight w:val="20"/>
        </w:trPr>
        <w:tc>
          <w:tcPr>
            <w:tcW w:w="1473"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685B6F"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27" w:type="pct"/>
            <w:tcBorders>
              <w:top w:val="single" w:sz="8" w:space="0" w:color="auto"/>
              <w:left w:val="nil"/>
              <w:bottom w:val="single" w:sz="8" w:space="0" w:color="auto"/>
              <w:right w:val="single" w:sz="8" w:space="0" w:color="auto"/>
            </w:tcBorders>
            <w:shd w:val="clear" w:color="auto" w:fill="auto"/>
            <w:noWrap/>
            <w:vAlign w:val="center"/>
            <w:hideMark/>
          </w:tcPr>
          <w:p w14:paraId="408895F4"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2ED894E"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669B2F2" w14:textId="2F9E52AD" w:rsidR="00A70140" w:rsidRDefault="00A70140" w:rsidP="00A70140"/>
    <w:tbl>
      <w:tblPr>
        <w:tblW w:w="5000" w:type="pct"/>
        <w:tblCellMar>
          <w:left w:w="70" w:type="dxa"/>
          <w:right w:w="70" w:type="dxa"/>
        </w:tblCellMar>
        <w:tblLook w:val="04A0" w:firstRow="1" w:lastRow="0" w:firstColumn="1" w:lastColumn="0" w:noHBand="0" w:noVBand="1"/>
      </w:tblPr>
      <w:tblGrid>
        <w:gridCol w:w="2552"/>
        <w:gridCol w:w="1892"/>
        <w:gridCol w:w="11093"/>
      </w:tblGrid>
      <w:tr w:rsidR="00A70140" w:rsidRPr="00616035" w14:paraId="7BDE5F29" w14:textId="77777777" w:rsidTr="00A70140">
        <w:trPr>
          <w:trHeight w:val="682"/>
        </w:trPr>
        <w:tc>
          <w:tcPr>
            <w:tcW w:w="1430" w:type="pct"/>
            <w:gridSpan w:val="2"/>
            <w:tcBorders>
              <w:top w:val="single" w:sz="4" w:space="0" w:color="auto"/>
              <w:left w:val="single" w:sz="4" w:space="0" w:color="auto"/>
              <w:bottom w:val="nil"/>
              <w:right w:val="single" w:sz="4" w:space="0" w:color="auto"/>
            </w:tcBorders>
            <w:shd w:val="clear" w:color="auto" w:fill="auto"/>
            <w:noWrap/>
            <w:vAlign w:val="center"/>
            <w:hideMark/>
          </w:tcPr>
          <w:p w14:paraId="3002DB3C" w14:textId="77777777" w:rsidR="00A70140" w:rsidRPr="00616035" w:rsidRDefault="00A70140" w:rsidP="00A70140">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45280" behindDoc="0" locked="0" layoutInCell="1" allowOverlap="1" wp14:anchorId="7E2151A5" wp14:editId="5F46263E">
                  <wp:simplePos x="0" y="0"/>
                  <wp:positionH relativeFrom="column">
                    <wp:posOffset>539750</wp:posOffset>
                  </wp:positionH>
                  <wp:positionV relativeFrom="paragraph">
                    <wp:posOffset>-2540</wp:posOffset>
                  </wp:positionV>
                  <wp:extent cx="845185" cy="424815"/>
                  <wp:effectExtent l="0" t="0" r="0" b="0"/>
                  <wp:wrapNone/>
                  <wp:docPr id="275" name="Imagen 27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A16728" w14:textId="77777777" w:rsidR="00A70140" w:rsidRPr="00616035" w:rsidRDefault="00A70140" w:rsidP="00A70140">
            <w:pPr>
              <w:spacing w:after="0" w:line="240" w:lineRule="auto"/>
              <w:rPr>
                <w:rFonts w:eastAsia="Times New Roman" w:cs="Times New Roman"/>
                <w:sz w:val="18"/>
                <w:szCs w:val="18"/>
              </w:rPr>
            </w:pPr>
          </w:p>
        </w:tc>
        <w:tc>
          <w:tcPr>
            <w:tcW w:w="3570"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2FF6BFB"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3609D275"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F5A614"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0" w:type="pct"/>
            <w:tcBorders>
              <w:top w:val="single" w:sz="8" w:space="0" w:color="auto"/>
              <w:left w:val="nil"/>
              <w:bottom w:val="single" w:sz="8" w:space="0" w:color="auto"/>
              <w:right w:val="single" w:sz="8" w:space="0" w:color="000000"/>
            </w:tcBorders>
            <w:shd w:val="clear" w:color="auto" w:fill="auto"/>
            <w:noWrap/>
            <w:vAlign w:val="center"/>
            <w:hideMark/>
          </w:tcPr>
          <w:p w14:paraId="16F0FC40" w14:textId="77777777" w:rsidR="00A70140" w:rsidRPr="00616035" w:rsidRDefault="00A70140" w:rsidP="00A70140">
            <w:pPr>
              <w:spacing w:after="0" w:line="240" w:lineRule="auto"/>
              <w:rPr>
                <w:rFonts w:eastAsia="Times New Roman" w:cs="Times New Roman"/>
                <w:sz w:val="18"/>
                <w:szCs w:val="18"/>
              </w:rPr>
            </w:pPr>
            <w:r w:rsidRPr="001D2670">
              <w:rPr>
                <w:rFonts w:eastAsia="Times New Roman" w:cs="Times New Roman"/>
                <w:sz w:val="18"/>
                <w:szCs w:val="18"/>
              </w:rPr>
              <w:t xml:space="preserve">Uso de </w:t>
            </w:r>
            <w:r>
              <w:rPr>
                <w:rFonts w:eastAsia="Times New Roman" w:cs="Times New Roman"/>
                <w:sz w:val="18"/>
                <w:szCs w:val="18"/>
              </w:rPr>
              <w:t>taxi ejecutivo</w:t>
            </w:r>
          </w:p>
        </w:tc>
      </w:tr>
      <w:tr w:rsidR="00A70140" w:rsidRPr="00616035" w14:paraId="0B6FE1AE"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1DB969D"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0" w:type="pct"/>
            <w:tcBorders>
              <w:top w:val="single" w:sz="8" w:space="0" w:color="auto"/>
              <w:left w:val="nil"/>
              <w:bottom w:val="single" w:sz="8" w:space="0" w:color="auto"/>
              <w:right w:val="single" w:sz="8" w:space="0" w:color="000000"/>
            </w:tcBorders>
            <w:shd w:val="clear" w:color="auto" w:fill="auto"/>
            <w:noWrap/>
            <w:vAlign w:val="center"/>
          </w:tcPr>
          <w:p w14:paraId="502DE325"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5043579B"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E317E84"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0" w:type="pct"/>
            <w:tcBorders>
              <w:top w:val="single" w:sz="8" w:space="0" w:color="auto"/>
              <w:left w:val="nil"/>
              <w:bottom w:val="single" w:sz="8" w:space="0" w:color="auto"/>
              <w:right w:val="single" w:sz="8" w:space="0" w:color="000000"/>
            </w:tcBorders>
            <w:shd w:val="clear" w:color="auto" w:fill="auto"/>
            <w:noWrap/>
            <w:vAlign w:val="center"/>
            <w:hideMark/>
          </w:tcPr>
          <w:p w14:paraId="2BCF7189"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Es el p</w:t>
            </w:r>
            <w:r w:rsidRPr="00ED1C11">
              <w:rPr>
                <w:rFonts w:eastAsia="Times New Roman" w:cs="Times New Roman"/>
                <w:sz w:val="18"/>
                <w:szCs w:val="18"/>
              </w:rPr>
              <w:t xml:space="preserve">orcentaje de hogares cuyos miembros utilizan el bus </w:t>
            </w:r>
            <w:r>
              <w:rPr>
                <w:rFonts w:eastAsia="Times New Roman" w:cs="Times New Roman"/>
                <w:sz w:val="18"/>
                <w:szCs w:val="18"/>
              </w:rPr>
              <w:t>taxi ejecutivo</w:t>
            </w:r>
            <w:r w:rsidRPr="00ED1C11">
              <w:rPr>
                <w:rFonts w:eastAsia="Times New Roman" w:cs="Times New Roman"/>
                <w:sz w:val="18"/>
                <w:szCs w:val="18"/>
              </w:rPr>
              <w:t>, como principal medio de movilización</w:t>
            </w:r>
            <w:r>
              <w:rPr>
                <w:rFonts w:eastAsia="Times New Roman" w:cs="Times New Roman"/>
                <w:sz w:val="18"/>
                <w:szCs w:val="18"/>
              </w:rPr>
              <w:t>.</w:t>
            </w:r>
          </w:p>
        </w:tc>
      </w:tr>
      <w:tr w:rsidR="00A70140" w:rsidRPr="00616035" w14:paraId="776294EC"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284B00C"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67B78FF3"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BF81666" w14:textId="77777777" w:rsidR="00A70140" w:rsidRDefault="00A70140" w:rsidP="00A70140">
            <w:pPr>
              <w:spacing w:after="0" w:line="240" w:lineRule="auto"/>
              <w:jc w:val="center"/>
              <w:rPr>
                <w:rFonts w:eastAsia="Times New Roman" w:cs="Times New Roman"/>
                <w:sz w:val="16"/>
              </w:rPr>
            </w:pPr>
          </w:p>
          <w:p w14:paraId="178019DA" w14:textId="77777777" w:rsidR="00A70140" w:rsidRPr="00927308" w:rsidRDefault="00A70140" w:rsidP="00A70140">
            <w:pPr>
              <w:spacing w:after="0" w:line="240" w:lineRule="auto"/>
              <w:jc w:val="center"/>
              <w:rPr>
                <w:rFonts w:eastAsia="Times New Roman" w:cs="Times New Roman"/>
                <w:sz w:val="16"/>
              </w:rPr>
            </w:pPr>
            <m:oMathPara>
              <m:oMath>
                <m:r>
                  <w:rPr>
                    <w:rFonts w:ascii="Cambria Math" w:hAnsi="Cambria Math"/>
                    <w:sz w:val="16"/>
                  </w:rPr>
                  <m:t>Uso de taxi ejectutivo =</m:t>
                </m:r>
                <m:f>
                  <m:fPr>
                    <m:ctrlPr>
                      <w:rPr>
                        <w:rFonts w:ascii="Cambria Math" w:hAnsi="Cambria Math"/>
                        <w:i/>
                        <w:sz w:val="16"/>
                      </w:rPr>
                    </m:ctrlPr>
                  </m:fPr>
                  <m:num>
                    <m:r>
                      <w:rPr>
                        <w:rFonts w:ascii="Cambria Math" w:hAnsi="Cambria Math"/>
                        <w:sz w:val="16"/>
                      </w:rPr>
                      <m:t>Número de hogares cuyos miembros utilizan el taxi ejecutivo</m:t>
                    </m:r>
                  </m:num>
                  <m:den>
                    <m:r>
                      <w:rPr>
                        <w:rFonts w:ascii="Cambria Math" w:hAnsi="Cambria Math"/>
                        <w:sz w:val="16"/>
                      </w:rPr>
                      <m:t xml:space="preserve">Total de hogares </m:t>
                    </m:r>
                  </m:den>
                </m:f>
                <m:r>
                  <w:rPr>
                    <w:rFonts w:ascii="Cambria Math" w:hAnsi="Cambria Math"/>
                    <w:sz w:val="16"/>
                  </w:rPr>
                  <m:t>x100</m:t>
                </m:r>
              </m:oMath>
            </m:oMathPara>
          </w:p>
          <w:p w14:paraId="286C8F06" w14:textId="77777777" w:rsidR="00A70140" w:rsidRPr="00616035" w:rsidRDefault="00A70140" w:rsidP="00A70140">
            <w:pPr>
              <w:spacing w:after="0" w:line="240" w:lineRule="auto"/>
              <w:jc w:val="center"/>
              <w:rPr>
                <w:rFonts w:eastAsia="Times New Roman" w:cs="Times New Roman"/>
                <w:sz w:val="18"/>
                <w:szCs w:val="18"/>
              </w:rPr>
            </w:pPr>
          </w:p>
        </w:tc>
      </w:tr>
      <w:tr w:rsidR="00A70140" w:rsidRPr="00616035" w14:paraId="753C37F7"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81A5504"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736AC016"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23C03CE" w14:textId="77777777" w:rsidR="00A70140" w:rsidRPr="003A1368" w:rsidRDefault="00A70140" w:rsidP="0029496E">
            <w:pPr>
              <w:pStyle w:val="Prrafodelista"/>
              <w:numPr>
                <w:ilvl w:val="0"/>
                <w:numId w:val="28"/>
              </w:numPr>
              <w:spacing w:after="0" w:line="240" w:lineRule="auto"/>
              <w:contextualSpacing/>
              <w:rPr>
                <w:rFonts w:eastAsia="Times New Roman" w:cs="Times New Roman"/>
                <w:sz w:val="18"/>
                <w:szCs w:val="18"/>
              </w:rPr>
            </w:pPr>
            <w:r>
              <w:rPr>
                <w:rFonts w:eastAsia="Times New Roman" w:cs="Times New Roman"/>
                <w:b/>
                <w:sz w:val="18"/>
                <w:szCs w:val="18"/>
              </w:rPr>
              <w:t xml:space="preserve">Hogares cuyos miembros utilizan bus taxi ejecutivo.- </w:t>
            </w:r>
            <w:r>
              <w:rPr>
                <w:rFonts w:eastAsia="Times New Roman" w:cs="Times New Roman"/>
                <w:sz w:val="18"/>
                <w:szCs w:val="18"/>
              </w:rPr>
              <w:t>Miembros del hogar que utilizan el taxi ejecutivo como medio de transporte para  movilizarse de un destino a otro dentro de la ciudad.</w:t>
            </w:r>
          </w:p>
        </w:tc>
      </w:tr>
      <w:tr w:rsidR="00A70140" w:rsidRPr="00616035" w14:paraId="09E14B9A"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1580C6B"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52144CF7"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31E078C"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67599F7A"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FD98807"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0" w:type="pct"/>
            <w:tcBorders>
              <w:top w:val="single" w:sz="8" w:space="0" w:color="auto"/>
              <w:left w:val="nil"/>
              <w:bottom w:val="single" w:sz="8" w:space="0" w:color="auto"/>
              <w:right w:val="single" w:sz="8" w:space="0" w:color="000000"/>
            </w:tcBorders>
            <w:shd w:val="clear" w:color="auto" w:fill="auto"/>
            <w:noWrap/>
            <w:vAlign w:val="center"/>
            <w:hideMark/>
          </w:tcPr>
          <w:p w14:paraId="07446EC1" w14:textId="77777777" w:rsidR="00A70140" w:rsidRPr="00E123DE" w:rsidRDefault="00A70140" w:rsidP="00A70140">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6A997A63"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4480274"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0" w:type="pct"/>
            <w:tcBorders>
              <w:top w:val="nil"/>
              <w:left w:val="nil"/>
              <w:bottom w:val="single" w:sz="8" w:space="0" w:color="auto"/>
              <w:right w:val="single" w:sz="8" w:space="0" w:color="000000"/>
            </w:tcBorders>
            <w:shd w:val="clear" w:color="auto" w:fill="auto"/>
            <w:noWrap/>
            <w:vAlign w:val="center"/>
          </w:tcPr>
          <w:p w14:paraId="09931501"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128FB896"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CF91C8E" w14:textId="77777777" w:rsidR="00A70140"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0" w:type="pct"/>
            <w:tcBorders>
              <w:top w:val="nil"/>
              <w:left w:val="nil"/>
              <w:bottom w:val="single" w:sz="8" w:space="0" w:color="auto"/>
              <w:right w:val="single" w:sz="8" w:space="0" w:color="000000"/>
            </w:tcBorders>
            <w:shd w:val="clear" w:color="auto" w:fill="auto"/>
            <w:noWrap/>
            <w:vAlign w:val="center"/>
          </w:tcPr>
          <w:p w14:paraId="1BC93F57" w14:textId="77777777" w:rsidR="00A70140" w:rsidRPr="002023D9"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0BD53652"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EA90D03"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0" w:type="pct"/>
            <w:tcBorders>
              <w:top w:val="nil"/>
              <w:left w:val="nil"/>
              <w:bottom w:val="single" w:sz="8" w:space="0" w:color="auto"/>
              <w:right w:val="single" w:sz="8" w:space="0" w:color="000000"/>
            </w:tcBorders>
            <w:shd w:val="clear" w:color="auto" w:fill="auto"/>
            <w:noWrap/>
            <w:vAlign w:val="center"/>
            <w:hideMark/>
          </w:tcPr>
          <w:p w14:paraId="2665009C" w14:textId="77777777" w:rsidR="00A70140" w:rsidRPr="00616035" w:rsidRDefault="00A70140" w:rsidP="00A70140">
            <w:pPr>
              <w:spacing w:after="0" w:line="240" w:lineRule="auto"/>
              <w:rPr>
                <w:rFonts w:eastAsia="Times New Roman" w:cs="Times New Roman"/>
                <w:sz w:val="18"/>
                <w:szCs w:val="18"/>
              </w:rPr>
            </w:pPr>
            <w:r w:rsidRPr="00ED1C11">
              <w:rPr>
                <w:rFonts w:eastAsia="Times New Roman" w:cs="Times New Roman"/>
                <w:sz w:val="18"/>
                <w:szCs w:val="18"/>
              </w:rPr>
              <w:t xml:space="preserve">Porcentaje de hogares cuyos miembros utilizan el bus </w:t>
            </w:r>
            <w:r>
              <w:rPr>
                <w:rFonts w:eastAsia="Times New Roman" w:cs="Times New Roman"/>
                <w:sz w:val="18"/>
                <w:szCs w:val="18"/>
              </w:rPr>
              <w:t>taxi ejecutivo</w:t>
            </w:r>
            <w:r w:rsidRPr="00ED1C11">
              <w:rPr>
                <w:rFonts w:eastAsia="Times New Roman" w:cs="Times New Roman"/>
                <w:sz w:val="18"/>
                <w:szCs w:val="18"/>
              </w:rPr>
              <w:t>, como principal medio de movilización</w:t>
            </w:r>
            <w:r>
              <w:rPr>
                <w:rFonts w:eastAsia="Times New Roman" w:cs="Times New Roman"/>
                <w:sz w:val="18"/>
                <w:szCs w:val="18"/>
              </w:rPr>
              <w:t xml:space="preserve"> del total de hogares</w:t>
            </w:r>
          </w:p>
        </w:tc>
      </w:tr>
      <w:tr w:rsidR="00A70140" w:rsidRPr="00616035" w14:paraId="4C552CCE"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0D918C82"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0" w:type="pct"/>
            <w:tcBorders>
              <w:top w:val="single" w:sz="8" w:space="0" w:color="auto"/>
              <w:left w:val="nil"/>
              <w:bottom w:val="single" w:sz="8" w:space="0" w:color="auto"/>
              <w:right w:val="single" w:sz="8" w:space="0" w:color="auto"/>
            </w:tcBorders>
            <w:shd w:val="clear" w:color="auto" w:fill="auto"/>
            <w:noWrap/>
            <w:vAlign w:val="center"/>
          </w:tcPr>
          <w:p w14:paraId="23C80ADB"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70B52689"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AA4ABFB"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0" w:type="pct"/>
            <w:tcBorders>
              <w:top w:val="single" w:sz="8" w:space="0" w:color="auto"/>
              <w:left w:val="nil"/>
              <w:bottom w:val="single" w:sz="8" w:space="0" w:color="auto"/>
              <w:right w:val="single" w:sz="8" w:space="0" w:color="auto"/>
            </w:tcBorders>
            <w:shd w:val="clear" w:color="auto" w:fill="auto"/>
            <w:noWrap/>
            <w:vAlign w:val="center"/>
            <w:hideMark/>
          </w:tcPr>
          <w:p w14:paraId="1A66B186"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57008D9D" w14:textId="77777777" w:rsidTr="00A70140">
        <w:trPr>
          <w:trHeight w:val="20"/>
        </w:trPr>
        <w:tc>
          <w:tcPr>
            <w:tcW w:w="821"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0945332"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60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548A811"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F64543D" w14:textId="77777777" w:rsidR="00A70140" w:rsidRPr="00F406F1" w:rsidRDefault="00A70140" w:rsidP="00A70140">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1F6ED6E5" w14:textId="77777777" w:rsidTr="00A70140">
        <w:trPr>
          <w:trHeight w:val="20"/>
        </w:trPr>
        <w:tc>
          <w:tcPr>
            <w:tcW w:w="821"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B4597A0" w14:textId="77777777" w:rsidR="00A70140" w:rsidRPr="00616035" w:rsidRDefault="00A70140" w:rsidP="00A70140">
            <w:pPr>
              <w:spacing w:after="0" w:line="240" w:lineRule="auto"/>
              <w:rPr>
                <w:rFonts w:eastAsia="Times New Roman" w:cs="Times New Roman"/>
                <w:b/>
                <w:bCs/>
                <w:sz w:val="18"/>
                <w:szCs w:val="18"/>
              </w:rPr>
            </w:pPr>
          </w:p>
        </w:tc>
        <w:tc>
          <w:tcPr>
            <w:tcW w:w="609" w:type="pct"/>
            <w:tcBorders>
              <w:top w:val="nil"/>
              <w:left w:val="nil"/>
              <w:bottom w:val="single" w:sz="8" w:space="0" w:color="auto"/>
              <w:right w:val="single" w:sz="8" w:space="0" w:color="auto"/>
            </w:tcBorders>
            <w:shd w:val="clear" w:color="auto" w:fill="D5DCE4" w:themeFill="text2" w:themeFillTint="33"/>
            <w:noWrap/>
            <w:vAlign w:val="center"/>
            <w:hideMark/>
          </w:tcPr>
          <w:p w14:paraId="47D6BBED"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3F45508"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054BA917" w14:textId="77777777" w:rsidTr="00A70140">
        <w:trPr>
          <w:trHeight w:val="20"/>
        </w:trPr>
        <w:tc>
          <w:tcPr>
            <w:tcW w:w="821"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A36D180" w14:textId="77777777" w:rsidR="00A70140" w:rsidRPr="00616035" w:rsidRDefault="00A70140" w:rsidP="00A70140">
            <w:pPr>
              <w:spacing w:after="0" w:line="240" w:lineRule="auto"/>
              <w:rPr>
                <w:rFonts w:eastAsia="Times New Roman" w:cs="Times New Roman"/>
                <w:b/>
                <w:bCs/>
                <w:sz w:val="18"/>
                <w:szCs w:val="18"/>
              </w:rPr>
            </w:pPr>
          </w:p>
        </w:tc>
        <w:tc>
          <w:tcPr>
            <w:tcW w:w="60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4101230"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7968A7D"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3B6119" w14:paraId="390B15CF"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2A29C5D"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35580C9"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23A9987"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0" w:type="pct"/>
            <w:tcBorders>
              <w:top w:val="single" w:sz="8" w:space="0" w:color="auto"/>
              <w:left w:val="nil"/>
              <w:bottom w:val="single" w:sz="8" w:space="0" w:color="auto"/>
              <w:right w:val="single" w:sz="8" w:space="0" w:color="auto"/>
            </w:tcBorders>
            <w:shd w:val="clear" w:color="auto" w:fill="auto"/>
            <w:vAlign w:val="center"/>
            <w:hideMark/>
          </w:tcPr>
          <w:p w14:paraId="0D20A949" w14:textId="77777777" w:rsidR="00A70140" w:rsidRPr="003B6119" w:rsidRDefault="00A70140" w:rsidP="00A70140">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24923341"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9507A31"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0" w:type="pct"/>
            <w:tcBorders>
              <w:top w:val="single" w:sz="8" w:space="0" w:color="auto"/>
              <w:left w:val="nil"/>
              <w:bottom w:val="single" w:sz="8" w:space="0" w:color="auto"/>
              <w:right w:val="single" w:sz="8" w:space="0" w:color="auto"/>
            </w:tcBorders>
            <w:shd w:val="clear" w:color="auto" w:fill="auto"/>
            <w:vAlign w:val="center"/>
            <w:hideMark/>
          </w:tcPr>
          <w:p w14:paraId="1F6C9B65" w14:textId="77777777" w:rsidR="00A70140" w:rsidRPr="00616035" w:rsidRDefault="00A70140" w:rsidP="00A70140">
            <w:pPr>
              <w:spacing w:after="0" w:line="240" w:lineRule="auto"/>
              <w:rPr>
                <w:rFonts w:eastAsia="Times New Roman" w:cs="Times New Roman"/>
                <w:sz w:val="18"/>
                <w:szCs w:val="18"/>
              </w:rPr>
            </w:pPr>
            <w:r w:rsidRPr="00BA4FCD">
              <w:rPr>
                <w:rFonts w:eastAsia="Times New Roman" w:cs="Times New Roman"/>
                <w:sz w:val="18"/>
                <w:szCs w:val="18"/>
              </w:rPr>
              <w:t>No existe un sistema intermodal en el CHQ.</w:t>
            </w:r>
          </w:p>
        </w:tc>
      </w:tr>
      <w:tr w:rsidR="00A70140" w:rsidRPr="00616035" w14:paraId="4C8D738F"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7C51BFC"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0" w:type="pct"/>
            <w:tcBorders>
              <w:top w:val="single" w:sz="8" w:space="0" w:color="auto"/>
              <w:left w:val="nil"/>
              <w:bottom w:val="single" w:sz="8" w:space="0" w:color="auto"/>
              <w:right w:val="single" w:sz="8" w:space="0" w:color="auto"/>
            </w:tcBorders>
            <w:shd w:val="clear" w:color="auto" w:fill="auto"/>
            <w:noWrap/>
            <w:vAlign w:val="center"/>
            <w:hideMark/>
          </w:tcPr>
          <w:p w14:paraId="7FCF3E14"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72DFB67B"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9971D2C"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0" w:type="pct"/>
            <w:tcBorders>
              <w:top w:val="single" w:sz="8" w:space="0" w:color="auto"/>
              <w:left w:val="nil"/>
              <w:bottom w:val="single" w:sz="8" w:space="0" w:color="auto"/>
              <w:right w:val="single" w:sz="8" w:space="0" w:color="auto"/>
            </w:tcBorders>
            <w:shd w:val="clear" w:color="auto" w:fill="auto"/>
            <w:noWrap/>
            <w:hideMark/>
          </w:tcPr>
          <w:p w14:paraId="65471439" w14:textId="77777777" w:rsidR="00A70140" w:rsidRDefault="00A70140" w:rsidP="00A70140">
            <w:pPr>
              <w:spacing w:line="240" w:lineRule="auto"/>
            </w:pPr>
            <w:r w:rsidRPr="005F7DCA">
              <w:rPr>
                <w:rFonts w:eastAsia="Times New Roman" w:cs="Times New Roman"/>
                <w:sz w:val="18"/>
                <w:szCs w:val="18"/>
              </w:rPr>
              <w:t>Septiembre de 2018</w:t>
            </w:r>
          </w:p>
        </w:tc>
      </w:tr>
      <w:tr w:rsidR="00A70140" w:rsidRPr="00616035" w14:paraId="310F2C0D"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B687C7B"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0" w:type="pct"/>
            <w:tcBorders>
              <w:top w:val="single" w:sz="8" w:space="0" w:color="auto"/>
              <w:left w:val="nil"/>
              <w:bottom w:val="single" w:sz="8" w:space="0" w:color="auto"/>
              <w:right w:val="single" w:sz="8" w:space="0" w:color="auto"/>
            </w:tcBorders>
            <w:shd w:val="clear" w:color="auto" w:fill="auto"/>
            <w:noWrap/>
            <w:hideMark/>
          </w:tcPr>
          <w:p w14:paraId="427C2E76" w14:textId="77777777" w:rsidR="00A70140" w:rsidRDefault="00A70140" w:rsidP="00A70140">
            <w:pPr>
              <w:spacing w:line="240" w:lineRule="auto"/>
            </w:pPr>
            <w:r w:rsidRPr="005F7DCA">
              <w:rPr>
                <w:rFonts w:eastAsia="Times New Roman" w:cs="Times New Roman"/>
                <w:sz w:val="18"/>
                <w:szCs w:val="18"/>
              </w:rPr>
              <w:t>Septiembre de 2018</w:t>
            </w:r>
          </w:p>
        </w:tc>
      </w:tr>
      <w:tr w:rsidR="00A70140" w:rsidRPr="00616035" w14:paraId="06AFD897" w14:textId="77777777" w:rsidTr="00A70140">
        <w:trPr>
          <w:trHeight w:val="20"/>
        </w:trPr>
        <w:tc>
          <w:tcPr>
            <w:tcW w:w="1430"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19B7A1"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0" w:type="pct"/>
            <w:tcBorders>
              <w:top w:val="single" w:sz="8" w:space="0" w:color="auto"/>
              <w:left w:val="nil"/>
              <w:bottom w:val="single" w:sz="8" w:space="0" w:color="auto"/>
              <w:right w:val="single" w:sz="8" w:space="0" w:color="auto"/>
            </w:tcBorders>
            <w:shd w:val="clear" w:color="auto" w:fill="auto"/>
            <w:noWrap/>
            <w:vAlign w:val="center"/>
            <w:hideMark/>
          </w:tcPr>
          <w:p w14:paraId="2BA66B37"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A6BDAA6"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21D5175" w14:textId="77777777" w:rsidR="00A70140" w:rsidRDefault="00A70140" w:rsidP="00A70140">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A70140" w:rsidRPr="00616035" w14:paraId="6036A96F" w14:textId="77777777" w:rsidTr="00A70140">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69CAFB66" w14:textId="77777777" w:rsidR="00A70140" w:rsidRPr="00616035" w:rsidRDefault="00A70140" w:rsidP="00A7014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46304" behindDoc="0" locked="0" layoutInCell="1" allowOverlap="1" wp14:anchorId="213609BE" wp14:editId="3120831C">
                  <wp:simplePos x="0" y="0"/>
                  <wp:positionH relativeFrom="column">
                    <wp:posOffset>539750</wp:posOffset>
                  </wp:positionH>
                  <wp:positionV relativeFrom="paragraph">
                    <wp:posOffset>-2540</wp:posOffset>
                  </wp:positionV>
                  <wp:extent cx="845185" cy="424815"/>
                  <wp:effectExtent l="0" t="0" r="0" b="0"/>
                  <wp:wrapNone/>
                  <wp:docPr id="276" name="Imagen 27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B68AC" w14:textId="77777777" w:rsidR="00A70140" w:rsidRPr="00616035" w:rsidRDefault="00A70140" w:rsidP="00A70140">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58B688C"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1DE0659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0EFAB7"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55B50DD4"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Conocimiento de servicio de transporte</w:t>
            </w:r>
          </w:p>
        </w:tc>
      </w:tr>
      <w:tr w:rsidR="00A70140" w:rsidRPr="00616035" w14:paraId="39405FFC"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4A54690"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1390E8D1"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02B9E8FA"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5AF1A04"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5985F2A1"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Es el p</w:t>
            </w:r>
            <w:r w:rsidRPr="00CF4021">
              <w:rPr>
                <w:rFonts w:eastAsia="Times New Roman" w:cs="Times New Roman"/>
                <w:sz w:val="18"/>
                <w:szCs w:val="18"/>
              </w:rPr>
              <w:t>orcentaje de hogares con conocimiento acerca del servicio transporte público</w:t>
            </w:r>
          </w:p>
        </w:tc>
      </w:tr>
      <w:tr w:rsidR="00A70140" w:rsidRPr="00616035" w14:paraId="6B147C0C"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2B742C"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3AF3B62A"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BE7D4D2" w14:textId="77777777" w:rsidR="00A70140" w:rsidRDefault="00A70140" w:rsidP="00A70140">
            <w:pPr>
              <w:spacing w:after="0" w:line="240" w:lineRule="auto"/>
              <w:jc w:val="center"/>
              <w:rPr>
                <w:rFonts w:eastAsia="Times New Roman" w:cs="Times New Roman"/>
                <w:sz w:val="16"/>
              </w:rPr>
            </w:pPr>
          </w:p>
          <w:p w14:paraId="57DC2486" w14:textId="77777777" w:rsidR="00A70140" w:rsidRPr="00927308" w:rsidRDefault="00A70140" w:rsidP="00A70140">
            <w:pPr>
              <w:spacing w:after="0" w:line="240" w:lineRule="auto"/>
              <w:jc w:val="center"/>
              <w:rPr>
                <w:rFonts w:eastAsia="Times New Roman" w:cs="Times New Roman"/>
                <w:sz w:val="16"/>
              </w:rPr>
            </w:pPr>
            <m:oMathPara>
              <m:oMath>
                <m:r>
                  <w:rPr>
                    <w:rFonts w:ascii="Cambria Math" w:hAnsi="Cambria Math"/>
                    <w:sz w:val="16"/>
                  </w:rPr>
                  <m:t>Conocimiento de servicio de transporte =</m:t>
                </m:r>
                <m:f>
                  <m:fPr>
                    <m:ctrlPr>
                      <w:rPr>
                        <w:rFonts w:ascii="Cambria Math" w:hAnsi="Cambria Math"/>
                        <w:i/>
                        <w:sz w:val="16"/>
                      </w:rPr>
                    </m:ctrlPr>
                  </m:fPr>
                  <m:num>
                    <m:r>
                      <w:rPr>
                        <w:rFonts w:ascii="Cambria Math" w:hAnsi="Cambria Math"/>
                        <w:sz w:val="16"/>
                      </w:rPr>
                      <m:t>Número de de hogares con conocimiento acerca del servicio transporte público</m:t>
                    </m:r>
                  </m:num>
                  <m:den>
                    <m:r>
                      <w:rPr>
                        <w:rFonts w:ascii="Cambria Math" w:hAnsi="Cambria Math"/>
                        <w:sz w:val="16"/>
                      </w:rPr>
                      <m:t xml:space="preserve">Total de hogares </m:t>
                    </m:r>
                  </m:den>
                </m:f>
                <m:r>
                  <w:rPr>
                    <w:rFonts w:ascii="Cambria Math" w:hAnsi="Cambria Math"/>
                    <w:sz w:val="16"/>
                  </w:rPr>
                  <m:t>x100</m:t>
                </m:r>
              </m:oMath>
            </m:oMathPara>
          </w:p>
          <w:p w14:paraId="33721746" w14:textId="77777777" w:rsidR="00A70140" w:rsidRPr="00616035" w:rsidRDefault="00A70140" w:rsidP="00A70140">
            <w:pPr>
              <w:spacing w:after="0" w:line="240" w:lineRule="auto"/>
              <w:jc w:val="center"/>
              <w:rPr>
                <w:rFonts w:eastAsia="Times New Roman" w:cs="Times New Roman"/>
                <w:sz w:val="18"/>
                <w:szCs w:val="18"/>
              </w:rPr>
            </w:pPr>
          </w:p>
        </w:tc>
      </w:tr>
      <w:tr w:rsidR="00A70140" w:rsidRPr="00616035" w14:paraId="4A90F85D"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2A04C04"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09CE5B39"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694E97E" w14:textId="77777777" w:rsidR="00A70140" w:rsidRPr="003A1368" w:rsidRDefault="00A70140" w:rsidP="0029496E">
            <w:pPr>
              <w:pStyle w:val="Prrafodelista"/>
              <w:numPr>
                <w:ilvl w:val="0"/>
                <w:numId w:val="29"/>
              </w:numPr>
              <w:spacing w:after="0" w:line="240" w:lineRule="auto"/>
              <w:contextualSpacing/>
              <w:rPr>
                <w:rFonts w:eastAsia="Times New Roman" w:cs="Times New Roman"/>
                <w:sz w:val="18"/>
                <w:szCs w:val="18"/>
              </w:rPr>
            </w:pPr>
            <w:r>
              <w:rPr>
                <w:rFonts w:eastAsia="Times New Roman" w:cs="Times New Roman"/>
                <w:b/>
                <w:sz w:val="18"/>
                <w:szCs w:val="18"/>
              </w:rPr>
              <w:t xml:space="preserve">Hogares con conocimiento acerca del servicio de transporte público.- </w:t>
            </w:r>
            <w:r>
              <w:rPr>
                <w:rFonts w:eastAsia="Times New Roman" w:cs="Times New Roman"/>
                <w:sz w:val="18"/>
                <w:szCs w:val="18"/>
              </w:rPr>
              <w:t>Miembros del hogar tienen conocimiento acerca del servicio de transporte público</w:t>
            </w:r>
          </w:p>
        </w:tc>
      </w:tr>
      <w:tr w:rsidR="00A70140" w:rsidRPr="00616035" w14:paraId="08878905"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C8E4205"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6793C74E"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2A03811"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2EC5EAD3"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B51E117"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7F34FC74" w14:textId="77777777" w:rsidR="00A70140" w:rsidRPr="00E123DE" w:rsidRDefault="00A70140" w:rsidP="00A70140">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59C4E9F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9CE5DB7"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7CEE371A"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5E969206"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24F8203" w14:textId="77777777" w:rsidR="00A70140"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6F3BA785" w14:textId="77777777" w:rsidR="00A70140" w:rsidRPr="002023D9"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402438D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16CE1FF"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5926CA1A" w14:textId="77777777" w:rsidR="00A70140" w:rsidRPr="00616035" w:rsidRDefault="00A70140" w:rsidP="00A70140">
            <w:pPr>
              <w:spacing w:after="0" w:line="240" w:lineRule="auto"/>
              <w:rPr>
                <w:rFonts w:eastAsia="Times New Roman" w:cs="Times New Roman"/>
                <w:sz w:val="18"/>
                <w:szCs w:val="18"/>
              </w:rPr>
            </w:pPr>
            <w:r w:rsidRPr="00ED1C11">
              <w:rPr>
                <w:rFonts w:eastAsia="Times New Roman" w:cs="Times New Roman"/>
                <w:sz w:val="18"/>
                <w:szCs w:val="18"/>
              </w:rPr>
              <w:t xml:space="preserve">Porcentaje de hogares cuyos miembros </w:t>
            </w:r>
            <w:r>
              <w:rPr>
                <w:rFonts w:eastAsia="Times New Roman" w:cs="Times New Roman"/>
                <w:sz w:val="18"/>
                <w:szCs w:val="18"/>
              </w:rPr>
              <w:t>hogar tienen conocimiento acerca del servicio de transporte público</w:t>
            </w:r>
          </w:p>
        </w:tc>
      </w:tr>
      <w:tr w:rsidR="00A70140" w:rsidRPr="00616035" w14:paraId="37A849B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48A45695"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639A75DB"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38C648E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200429"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3D4C7236"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7E6068B4" w14:textId="77777777" w:rsidTr="00A70140">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9E68940"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C2C27DB"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501BA9A" w14:textId="77777777" w:rsidR="00A70140" w:rsidRPr="00F406F1" w:rsidRDefault="00A70140" w:rsidP="00A70140">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393036ED" w14:textId="77777777" w:rsidTr="00A70140">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539DBB86" w14:textId="77777777" w:rsidR="00A70140" w:rsidRPr="00616035" w:rsidRDefault="00A70140" w:rsidP="00A70140">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652FE084"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8C503D0"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421F10B1" w14:textId="77777777" w:rsidTr="00A70140">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9B7FF63" w14:textId="77777777" w:rsidR="00A70140" w:rsidRPr="00616035" w:rsidRDefault="00A70140" w:rsidP="00A70140">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2CD31E8"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5009348"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3B6119" w14:paraId="16DA43F9"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D0207B"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77AE1C8"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03479FD"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5838D1ED" w14:textId="77777777" w:rsidR="00A70140" w:rsidRPr="003B6119" w:rsidRDefault="00A70140" w:rsidP="00A70140">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24130F6F"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6E56E3"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7A081B7A" w14:textId="77777777" w:rsidR="00A70140" w:rsidRPr="00616035" w:rsidRDefault="00A70140" w:rsidP="00A70140">
            <w:pPr>
              <w:spacing w:after="0" w:line="240" w:lineRule="auto"/>
              <w:rPr>
                <w:rFonts w:eastAsia="Times New Roman" w:cs="Times New Roman"/>
                <w:sz w:val="18"/>
                <w:szCs w:val="18"/>
              </w:rPr>
            </w:pPr>
            <w:r w:rsidRPr="00BA4FCD">
              <w:rPr>
                <w:rFonts w:eastAsia="Times New Roman" w:cs="Times New Roman"/>
                <w:sz w:val="18"/>
                <w:szCs w:val="18"/>
              </w:rPr>
              <w:t>No existe un sistema intermodal en el CHQ.</w:t>
            </w:r>
          </w:p>
        </w:tc>
      </w:tr>
      <w:tr w:rsidR="00A70140" w:rsidRPr="00616035" w14:paraId="2A73F536"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43CF66"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667826C3"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1110668F"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92E173"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6DFC188"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164D039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3B41DC"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55A5A75"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02B4DFE4"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8E629D"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869D676"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F5533E5"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974421C" w14:textId="77777777" w:rsidR="00A70140" w:rsidRDefault="00A70140" w:rsidP="00A70140">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A70140" w:rsidRPr="00616035" w14:paraId="0A6254C1" w14:textId="77777777" w:rsidTr="00A70140">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7C1932D1" w14:textId="77777777" w:rsidR="00A70140" w:rsidRPr="00616035" w:rsidRDefault="00A70140" w:rsidP="00A7014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47328" behindDoc="0" locked="0" layoutInCell="1" allowOverlap="1" wp14:anchorId="47528EC8" wp14:editId="453C5EAE">
                  <wp:simplePos x="0" y="0"/>
                  <wp:positionH relativeFrom="column">
                    <wp:posOffset>539750</wp:posOffset>
                  </wp:positionH>
                  <wp:positionV relativeFrom="paragraph">
                    <wp:posOffset>-2540</wp:posOffset>
                  </wp:positionV>
                  <wp:extent cx="845185" cy="424815"/>
                  <wp:effectExtent l="0" t="0" r="0" b="0"/>
                  <wp:wrapNone/>
                  <wp:docPr id="277" name="Imagen 27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F657F" w14:textId="77777777" w:rsidR="00A70140" w:rsidRPr="00616035" w:rsidRDefault="00A70140" w:rsidP="00A70140">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2A5B6CA"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77825574"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95A1CC4"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110E954D"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Conocimiento de estaciones de buses cercanos</w:t>
            </w:r>
          </w:p>
        </w:tc>
      </w:tr>
      <w:tr w:rsidR="00A70140" w:rsidRPr="00616035" w14:paraId="368C134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E1542F7"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70B6F96F"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321F2176"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6CB8F3D"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3A42DCD8"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Es el p</w:t>
            </w:r>
            <w:r w:rsidRPr="00CF4021">
              <w:rPr>
                <w:rFonts w:eastAsia="Times New Roman" w:cs="Times New Roman"/>
                <w:sz w:val="18"/>
                <w:szCs w:val="18"/>
              </w:rPr>
              <w:t xml:space="preserve">orcentaje de hogares con conocimiento </w:t>
            </w:r>
            <w:r>
              <w:rPr>
                <w:rFonts w:eastAsia="Times New Roman" w:cs="Times New Roman"/>
                <w:sz w:val="18"/>
                <w:szCs w:val="18"/>
              </w:rPr>
              <w:t>de estaciones de buses cercanos</w:t>
            </w:r>
          </w:p>
        </w:tc>
      </w:tr>
      <w:tr w:rsidR="00A70140" w:rsidRPr="00616035" w14:paraId="7193AA0E"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F538148"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5BE6F82F"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8EFC183" w14:textId="77777777" w:rsidR="00A70140" w:rsidRDefault="00A70140" w:rsidP="00A70140">
            <w:pPr>
              <w:spacing w:after="0" w:line="240" w:lineRule="auto"/>
              <w:jc w:val="center"/>
              <w:rPr>
                <w:rFonts w:eastAsia="Times New Roman" w:cs="Times New Roman"/>
                <w:sz w:val="16"/>
              </w:rPr>
            </w:pPr>
          </w:p>
          <w:p w14:paraId="30DFA41E" w14:textId="77777777" w:rsidR="00A70140" w:rsidRPr="00927308" w:rsidRDefault="00A70140" w:rsidP="00A70140">
            <w:pPr>
              <w:spacing w:after="0" w:line="240" w:lineRule="auto"/>
              <w:jc w:val="center"/>
              <w:rPr>
                <w:rFonts w:eastAsia="Times New Roman" w:cs="Times New Roman"/>
                <w:sz w:val="16"/>
              </w:rPr>
            </w:pPr>
            <m:oMathPara>
              <m:oMath>
                <m:r>
                  <w:rPr>
                    <w:rFonts w:ascii="Cambria Math" w:hAnsi="Cambria Math"/>
                    <w:sz w:val="16"/>
                  </w:rPr>
                  <m:t>Conocimiento de estaciones de buses cercanos =</m:t>
                </m:r>
                <m:f>
                  <m:fPr>
                    <m:ctrlPr>
                      <w:rPr>
                        <w:rFonts w:ascii="Cambria Math" w:hAnsi="Cambria Math"/>
                        <w:i/>
                        <w:sz w:val="16"/>
                      </w:rPr>
                    </m:ctrlPr>
                  </m:fPr>
                  <m:num>
                    <m:r>
                      <w:rPr>
                        <w:rFonts w:ascii="Cambria Math" w:hAnsi="Cambria Math"/>
                        <w:sz w:val="16"/>
                      </w:rPr>
                      <m:t>Número de hogares con conocimiento de buses cercanos</m:t>
                    </m:r>
                  </m:num>
                  <m:den>
                    <m:r>
                      <w:rPr>
                        <w:rFonts w:ascii="Cambria Math" w:hAnsi="Cambria Math"/>
                        <w:sz w:val="16"/>
                      </w:rPr>
                      <m:t xml:space="preserve">Total de hogares </m:t>
                    </m:r>
                  </m:den>
                </m:f>
                <m:r>
                  <w:rPr>
                    <w:rFonts w:ascii="Cambria Math" w:hAnsi="Cambria Math"/>
                    <w:sz w:val="16"/>
                  </w:rPr>
                  <m:t>x100</m:t>
                </m:r>
              </m:oMath>
            </m:oMathPara>
          </w:p>
          <w:p w14:paraId="0EA7F176" w14:textId="77777777" w:rsidR="00A70140" w:rsidRPr="00616035" w:rsidRDefault="00A70140" w:rsidP="00A70140">
            <w:pPr>
              <w:spacing w:after="0" w:line="240" w:lineRule="auto"/>
              <w:jc w:val="center"/>
              <w:rPr>
                <w:rFonts w:eastAsia="Times New Roman" w:cs="Times New Roman"/>
                <w:sz w:val="18"/>
                <w:szCs w:val="18"/>
              </w:rPr>
            </w:pPr>
          </w:p>
        </w:tc>
      </w:tr>
      <w:tr w:rsidR="00A70140" w:rsidRPr="00616035" w14:paraId="1BF74011"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6CC0561"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774D6314"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761A03E" w14:textId="77777777" w:rsidR="00A70140" w:rsidRPr="003A1368" w:rsidRDefault="00A70140" w:rsidP="0029496E">
            <w:pPr>
              <w:pStyle w:val="Prrafodelista"/>
              <w:numPr>
                <w:ilvl w:val="0"/>
                <w:numId w:val="30"/>
              </w:numPr>
              <w:spacing w:after="0" w:line="240" w:lineRule="auto"/>
              <w:contextualSpacing/>
              <w:rPr>
                <w:rFonts w:eastAsia="Times New Roman" w:cs="Times New Roman"/>
                <w:sz w:val="18"/>
                <w:szCs w:val="18"/>
              </w:rPr>
            </w:pPr>
            <w:r>
              <w:rPr>
                <w:rFonts w:eastAsia="Times New Roman" w:cs="Times New Roman"/>
                <w:b/>
                <w:sz w:val="18"/>
                <w:szCs w:val="18"/>
              </w:rPr>
              <w:t xml:space="preserve">Hogares con conocimiento de buses cercanos.- </w:t>
            </w:r>
            <w:r>
              <w:rPr>
                <w:rFonts w:eastAsia="Times New Roman" w:cs="Times New Roman"/>
                <w:sz w:val="18"/>
                <w:szCs w:val="18"/>
              </w:rPr>
              <w:t>Miembros del hogar tienen conocimiento de buses cercanos</w:t>
            </w:r>
          </w:p>
        </w:tc>
      </w:tr>
      <w:tr w:rsidR="00A70140" w:rsidRPr="00616035" w14:paraId="7C235A02"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EDF0081"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1E3910F4"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340F662"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 xml:space="preserve">Para el análisis de este indicador es importante tener en cuenta </w:t>
            </w:r>
            <w:r w:rsidRPr="00273F97">
              <w:rPr>
                <w:rFonts w:eastAsia="Times New Roman" w:cs="Times New Roman"/>
                <w:sz w:val="18"/>
                <w:szCs w:val="18"/>
              </w:rPr>
              <w:t xml:space="preserve">que no </w:t>
            </w:r>
            <w:r>
              <w:rPr>
                <w:rFonts w:eastAsia="Times New Roman" w:cs="Times New Roman"/>
                <w:sz w:val="18"/>
                <w:szCs w:val="18"/>
              </w:rPr>
              <w:t>es posible</w:t>
            </w:r>
            <w:r w:rsidRPr="00273F97">
              <w:rPr>
                <w:rFonts w:eastAsia="Times New Roman" w:cs="Times New Roman"/>
                <w:sz w:val="18"/>
                <w:szCs w:val="18"/>
              </w:rPr>
              <w:t xml:space="preserve"> </w:t>
            </w:r>
            <w:r>
              <w:rPr>
                <w:rFonts w:eastAsia="Times New Roman" w:cs="Times New Roman"/>
                <w:sz w:val="18"/>
                <w:szCs w:val="18"/>
              </w:rPr>
              <w:t>recabar</w:t>
            </w:r>
            <w:r w:rsidRPr="00273F97">
              <w:rPr>
                <w:rFonts w:eastAsia="Times New Roman" w:cs="Times New Roman"/>
                <w:sz w:val="18"/>
                <w:szCs w:val="18"/>
              </w:rPr>
              <w:t xml:space="preserve"> los resultados trimestrales o semestrales de un mismo año</w:t>
            </w:r>
            <w:r>
              <w:rPr>
                <w:rFonts w:eastAsia="Times New Roman" w:cs="Times New Roman"/>
                <w:sz w:val="18"/>
                <w:szCs w:val="18"/>
              </w:rPr>
              <w:t>, ya que la demanda de recursos es considerable, por lo que se recomienda cada dos años.</w:t>
            </w:r>
          </w:p>
        </w:tc>
      </w:tr>
      <w:tr w:rsidR="00A70140" w:rsidRPr="00616035" w14:paraId="01A90309"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E4C2428"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1A13B8E6" w14:textId="77777777" w:rsidR="00A70140" w:rsidRPr="00E123DE" w:rsidRDefault="00A70140" w:rsidP="00A70140">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48709638"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BE61B94"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55BCD628"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138EC30E"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23FCC72" w14:textId="77777777" w:rsidR="00A70140"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0492ECB0" w14:textId="77777777" w:rsidR="00A70140" w:rsidRPr="002023D9"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16306738"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6DD9C84"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5ECA6924" w14:textId="77777777" w:rsidR="00A70140" w:rsidRPr="00616035" w:rsidRDefault="00A70140" w:rsidP="00A70140">
            <w:pPr>
              <w:spacing w:after="0" w:line="240" w:lineRule="auto"/>
              <w:rPr>
                <w:rFonts w:eastAsia="Times New Roman" w:cs="Times New Roman"/>
                <w:sz w:val="18"/>
                <w:szCs w:val="18"/>
              </w:rPr>
            </w:pPr>
            <w:r w:rsidRPr="00ED1C11">
              <w:rPr>
                <w:rFonts w:eastAsia="Times New Roman" w:cs="Times New Roman"/>
                <w:sz w:val="18"/>
                <w:szCs w:val="18"/>
              </w:rPr>
              <w:t xml:space="preserve">Porcentaje de hogares cuyos miembros </w:t>
            </w:r>
            <w:r>
              <w:rPr>
                <w:rFonts w:eastAsia="Times New Roman" w:cs="Times New Roman"/>
                <w:sz w:val="18"/>
                <w:szCs w:val="18"/>
              </w:rPr>
              <w:t>hogar tienen conocimiento de buses cercanos</w:t>
            </w:r>
          </w:p>
        </w:tc>
      </w:tr>
      <w:tr w:rsidR="00A70140" w:rsidRPr="00616035" w14:paraId="02FD901E"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59F47A5A"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1306B294"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7C63D7FE"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48E72CA"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77D68972"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53D853AA" w14:textId="77777777" w:rsidTr="00A70140">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D621599"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6E35ED4"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6BB9D975" w14:textId="77777777" w:rsidR="00A70140" w:rsidRPr="00F406F1" w:rsidRDefault="00A70140" w:rsidP="00A70140">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35E8373A" w14:textId="77777777" w:rsidTr="00A70140">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D0E8BD5" w14:textId="77777777" w:rsidR="00A70140" w:rsidRPr="00616035" w:rsidRDefault="00A70140" w:rsidP="00A70140">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22173383"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6F1FE6DA" w14:textId="77777777" w:rsidR="00A70140" w:rsidRDefault="00A70140" w:rsidP="00A70140">
            <w:pPr>
              <w:spacing w:line="240" w:lineRule="auto"/>
            </w:pPr>
            <w:r w:rsidRPr="004D3245">
              <w:rPr>
                <w:rFonts w:eastAsia="Times New Roman" w:cs="Times New Roman"/>
                <w:sz w:val="18"/>
                <w:szCs w:val="18"/>
              </w:rPr>
              <w:t>No aplica</w:t>
            </w:r>
          </w:p>
        </w:tc>
      </w:tr>
      <w:tr w:rsidR="00A70140" w:rsidRPr="00616035" w14:paraId="48236FC0" w14:textId="77777777" w:rsidTr="00A70140">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89B73A1" w14:textId="77777777" w:rsidR="00A70140" w:rsidRPr="00616035" w:rsidRDefault="00A70140" w:rsidP="00A70140">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EAFACDF"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6487C87E" w14:textId="77777777" w:rsidR="00A70140" w:rsidRDefault="00A70140" w:rsidP="00A70140">
            <w:pPr>
              <w:spacing w:line="240" w:lineRule="auto"/>
            </w:pPr>
            <w:r w:rsidRPr="004D3245">
              <w:rPr>
                <w:rFonts w:eastAsia="Times New Roman" w:cs="Times New Roman"/>
                <w:sz w:val="18"/>
                <w:szCs w:val="18"/>
              </w:rPr>
              <w:t>No aplica</w:t>
            </w:r>
          </w:p>
        </w:tc>
      </w:tr>
      <w:tr w:rsidR="00A70140" w:rsidRPr="003B6119" w14:paraId="05B2D046"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82FAC2"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5DAAE6E"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1629683"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6E3516A6" w14:textId="77777777" w:rsidR="00A70140" w:rsidRPr="003B6119" w:rsidRDefault="00A70140" w:rsidP="00A70140">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294A078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ECCB8C"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12498398" w14:textId="77777777" w:rsidR="00A70140" w:rsidRPr="00616035" w:rsidRDefault="00A70140" w:rsidP="00A70140">
            <w:pPr>
              <w:spacing w:after="0" w:line="240" w:lineRule="auto"/>
              <w:rPr>
                <w:rFonts w:eastAsia="Times New Roman" w:cs="Times New Roman"/>
                <w:sz w:val="18"/>
                <w:szCs w:val="18"/>
              </w:rPr>
            </w:pPr>
            <w:r w:rsidRPr="00BA4FCD">
              <w:rPr>
                <w:rFonts w:eastAsia="Times New Roman" w:cs="Times New Roman"/>
                <w:sz w:val="18"/>
                <w:szCs w:val="18"/>
              </w:rPr>
              <w:t>No existe un sistema intermodal en el CHQ.</w:t>
            </w:r>
          </w:p>
        </w:tc>
      </w:tr>
      <w:tr w:rsidR="00A70140" w:rsidRPr="00616035" w14:paraId="2F9E088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0EBCED"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8729A81"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08E34DA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B8F4D5"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3E958385"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6F2C07EE"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325B178"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81600DE"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0CE6AD93"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7393A03"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39734501"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62B0EE2"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22137B55" w14:textId="77777777" w:rsidR="00A70140" w:rsidRDefault="00A70140" w:rsidP="00A70140">
      <w:r>
        <w:br w:type="page"/>
      </w:r>
    </w:p>
    <w:tbl>
      <w:tblPr>
        <w:tblW w:w="5000" w:type="pct"/>
        <w:tblCellMar>
          <w:left w:w="70" w:type="dxa"/>
          <w:right w:w="70" w:type="dxa"/>
        </w:tblCellMar>
        <w:tblLook w:val="04A0" w:firstRow="1" w:lastRow="0" w:firstColumn="1" w:lastColumn="0" w:noHBand="0" w:noVBand="1"/>
      </w:tblPr>
      <w:tblGrid>
        <w:gridCol w:w="2871"/>
        <w:gridCol w:w="1607"/>
        <w:gridCol w:w="11059"/>
      </w:tblGrid>
      <w:tr w:rsidR="00A70140" w:rsidRPr="00616035" w14:paraId="0978A266" w14:textId="77777777" w:rsidTr="00A70140">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24D2F80C" w14:textId="77777777" w:rsidR="00A70140" w:rsidRPr="00616035" w:rsidRDefault="00A70140" w:rsidP="00A7014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48352" behindDoc="0" locked="0" layoutInCell="1" allowOverlap="1" wp14:anchorId="380912C0" wp14:editId="4F212BE9">
                  <wp:simplePos x="0" y="0"/>
                  <wp:positionH relativeFrom="column">
                    <wp:posOffset>539750</wp:posOffset>
                  </wp:positionH>
                  <wp:positionV relativeFrom="paragraph">
                    <wp:posOffset>-2540</wp:posOffset>
                  </wp:positionV>
                  <wp:extent cx="845185" cy="424815"/>
                  <wp:effectExtent l="0" t="0" r="0" b="0"/>
                  <wp:wrapNone/>
                  <wp:docPr id="278" name="Imagen 27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82B189" w14:textId="77777777" w:rsidR="00A70140" w:rsidRPr="00616035" w:rsidRDefault="00A70140" w:rsidP="00A70140">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CE1B20E"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243B532F"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3FAD853"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7949EDF9" w14:textId="77777777" w:rsidR="00A70140" w:rsidRPr="00616035" w:rsidRDefault="00A70140" w:rsidP="00A70140">
            <w:pPr>
              <w:spacing w:after="0" w:line="240" w:lineRule="auto"/>
              <w:rPr>
                <w:rFonts w:eastAsia="Times New Roman" w:cs="Times New Roman"/>
                <w:sz w:val="18"/>
                <w:szCs w:val="18"/>
              </w:rPr>
            </w:pPr>
            <w:r w:rsidRPr="005372FB">
              <w:rPr>
                <w:rFonts w:eastAsia="Times New Roman" w:cs="Times New Roman"/>
                <w:sz w:val="18"/>
                <w:szCs w:val="18"/>
              </w:rPr>
              <w:t>Principal uso del transporte en el hogar</w:t>
            </w:r>
          </w:p>
        </w:tc>
      </w:tr>
      <w:tr w:rsidR="00A70140" w:rsidRPr="00616035" w14:paraId="0905C0F7"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2F2F0F1"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0D12103E"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185BBE5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CC87E2D"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729D51E5"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Es el porcentaje de los miembros del hogar por m</w:t>
            </w:r>
            <w:r w:rsidRPr="005372FB">
              <w:rPr>
                <w:rFonts w:eastAsia="Times New Roman" w:cs="Times New Roman"/>
                <w:sz w:val="18"/>
                <w:szCs w:val="18"/>
              </w:rPr>
              <w:t>otivo principal del uso de transporte</w:t>
            </w:r>
          </w:p>
        </w:tc>
      </w:tr>
      <w:tr w:rsidR="00A70140" w:rsidRPr="00616035" w14:paraId="4987F106"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2A11AA5"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13AB75C5"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F365F26" w14:textId="77777777" w:rsidR="00A70140" w:rsidRDefault="00A70140" w:rsidP="00A70140">
            <w:pPr>
              <w:spacing w:after="0" w:line="240" w:lineRule="auto"/>
              <w:jc w:val="center"/>
              <w:rPr>
                <w:rFonts w:eastAsia="Times New Roman" w:cs="Times New Roman"/>
                <w:sz w:val="16"/>
              </w:rPr>
            </w:pPr>
          </w:p>
          <w:p w14:paraId="63ED2B31" w14:textId="77777777" w:rsidR="00A70140" w:rsidRPr="00EB0DE3" w:rsidRDefault="00A70140" w:rsidP="00A70140">
            <w:pPr>
              <w:spacing w:after="0" w:line="240" w:lineRule="auto"/>
              <w:jc w:val="center"/>
              <w:rPr>
                <w:rFonts w:eastAsia="Times New Roman" w:cs="Times New Roman"/>
                <w:sz w:val="16"/>
              </w:rPr>
            </w:pPr>
            <m:oMathPara>
              <m:oMath>
                <m:r>
                  <w:rPr>
                    <w:rFonts w:ascii="Cambria Math" w:hAnsi="Cambria Math"/>
                    <w:sz w:val="16"/>
                  </w:rPr>
                  <m:t>Principal uso del transporte en el hogar=</m:t>
                </m:r>
                <m:f>
                  <m:fPr>
                    <m:ctrlPr>
                      <w:rPr>
                        <w:rFonts w:ascii="Cambria Math" w:hAnsi="Cambria Math"/>
                        <w:i/>
                        <w:sz w:val="16"/>
                      </w:rPr>
                    </m:ctrlPr>
                  </m:fPr>
                  <m:num>
                    <m:eqArr>
                      <m:eqArrPr>
                        <m:ctrlPr>
                          <w:rPr>
                            <w:rFonts w:ascii="Cambria Math" w:hAnsi="Cambria Math"/>
                            <w:i/>
                            <w:sz w:val="16"/>
                          </w:rPr>
                        </m:ctrlPr>
                      </m:eqArrPr>
                      <m:e>
                        <m:r>
                          <w:rPr>
                            <w:rFonts w:ascii="Cambria Math" w:hAnsi="Cambria Math"/>
                            <w:sz w:val="16"/>
                          </w:rPr>
                          <m:t xml:space="preserve"> </m:t>
                        </m:r>
                      </m:e>
                      <m:e>
                        <m:r>
                          <w:rPr>
                            <w:rFonts w:ascii="Cambria Math" w:hAnsi="Cambria Math"/>
                            <w:sz w:val="16"/>
                          </w:rPr>
                          <m:t>Número de  miembros del hogar por motivo principal del uso de transporte</m:t>
                        </m:r>
                      </m:e>
                    </m:eqArr>
                  </m:num>
                  <m:den>
                    <m:r>
                      <w:rPr>
                        <w:rFonts w:ascii="Cambria Math" w:hAnsi="Cambria Math"/>
                        <w:sz w:val="16"/>
                      </w:rPr>
                      <m:t>Total de miembros del hog</m:t>
                    </m:r>
                    <m:r>
                      <w:rPr>
                        <w:rFonts w:ascii="Cambria Math" w:hAnsi="Cambria Math"/>
                        <w:sz w:val="16"/>
                      </w:rPr>
                      <m:t>ar encuestados</m:t>
                    </m:r>
                  </m:den>
                </m:f>
                <m:r>
                  <w:rPr>
                    <w:rFonts w:ascii="Cambria Math" w:hAnsi="Cambria Math"/>
                    <w:sz w:val="16"/>
                  </w:rPr>
                  <m:t>x100</m:t>
                </m:r>
              </m:oMath>
            </m:oMathPara>
          </w:p>
          <w:p w14:paraId="1C9ED058" w14:textId="77777777" w:rsidR="00A70140" w:rsidRPr="00616035" w:rsidRDefault="00A70140" w:rsidP="00A70140">
            <w:pPr>
              <w:spacing w:after="0" w:line="240" w:lineRule="auto"/>
              <w:jc w:val="center"/>
              <w:rPr>
                <w:rFonts w:eastAsia="Times New Roman" w:cs="Times New Roman"/>
                <w:sz w:val="18"/>
                <w:szCs w:val="18"/>
              </w:rPr>
            </w:pPr>
          </w:p>
        </w:tc>
      </w:tr>
      <w:tr w:rsidR="00A70140" w:rsidRPr="00616035" w14:paraId="12422DFF"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3D1CA14"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4F7A8135"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FEB431E" w14:textId="77777777" w:rsidR="00A70140" w:rsidRPr="003A1368" w:rsidRDefault="00A70140" w:rsidP="0029496E">
            <w:pPr>
              <w:pStyle w:val="Prrafodelista"/>
              <w:numPr>
                <w:ilvl w:val="0"/>
                <w:numId w:val="31"/>
              </w:numPr>
              <w:spacing w:after="0" w:line="240" w:lineRule="auto"/>
              <w:contextualSpacing/>
              <w:rPr>
                <w:rFonts w:eastAsia="Times New Roman" w:cs="Times New Roman"/>
                <w:sz w:val="18"/>
                <w:szCs w:val="18"/>
              </w:rPr>
            </w:pPr>
            <w:r>
              <w:rPr>
                <w:rFonts w:eastAsia="Times New Roman" w:cs="Times New Roman"/>
                <w:b/>
                <w:sz w:val="18"/>
                <w:szCs w:val="18"/>
              </w:rPr>
              <w:t>M</w:t>
            </w:r>
            <w:r w:rsidRPr="00C51404">
              <w:rPr>
                <w:rFonts w:eastAsia="Times New Roman" w:cs="Times New Roman"/>
                <w:b/>
                <w:sz w:val="18"/>
                <w:szCs w:val="18"/>
              </w:rPr>
              <w:t xml:space="preserve">iembros del hogar </w:t>
            </w:r>
            <w:r>
              <w:rPr>
                <w:rFonts w:eastAsia="Times New Roman" w:cs="Times New Roman"/>
                <w:b/>
                <w:sz w:val="18"/>
                <w:szCs w:val="18"/>
              </w:rPr>
              <w:t xml:space="preserve">por </w:t>
            </w:r>
            <w:r w:rsidRPr="00C51404">
              <w:rPr>
                <w:rFonts w:eastAsia="Times New Roman" w:cs="Times New Roman"/>
                <w:b/>
                <w:sz w:val="18"/>
                <w:szCs w:val="18"/>
              </w:rPr>
              <w:t>motivo principal del uso de transporte</w:t>
            </w:r>
            <w:r>
              <w:rPr>
                <w:rFonts w:eastAsia="Times New Roman" w:cs="Times New Roman"/>
                <w:b/>
                <w:sz w:val="18"/>
                <w:szCs w:val="18"/>
              </w:rPr>
              <w:t xml:space="preserve">.- </w:t>
            </w:r>
            <w:r w:rsidRPr="00C51404">
              <w:rPr>
                <w:rFonts w:eastAsia="Times New Roman" w:cs="Times New Roman"/>
                <w:sz w:val="18"/>
                <w:szCs w:val="18"/>
              </w:rPr>
              <w:t>Jefes de hogar, cónyuge y familiar más próximo por motivo principal del uso de transporte</w:t>
            </w:r>
            <w:r>
              <w:rPr>
                <w:rFonts w:eastAsia="Times New Roman" w:cs="Times New Roman"/>
                <w:sz w:val="18"/>
                <w:szCs w:val="18"/>
              </w:rPr>
              <w:t>.</w:t>
            </w:r>
          </w:p>
        </w:tc>
      </w:tr>
      <w:tr w:rsidR="00A70140" w:rsidRPr="00616035" w14:paraId="1F1B332B"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9BBA7A5"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5A2862DA"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186C45F"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2642457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A65263A"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75786186" w14:textId="77777777" w:rsidR="00A70140" w:rsidRPr="00E123DE" w:rsidRDefault="00A70140" w:rsidP="00A70140">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4581CD3F"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76EF251"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5652E757"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66305095"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FABBF28" w14:textId="77777777" w:rsidR="00A70140"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1AD13022" w14:textId="77777777" w:rsidR="00A70140" w:rsidRPr="002023D9"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552ACEE8"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69041DD"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473B9E0A"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 xml:space="preserve">Porcentaje </w:t>
            </w:r>
            <w:r w:rsidRPr="00E16801">
              <w:rPr>
                <w:rFonts w:eastAsia="Times New Roman" w:cs="Times New Roman"/>
                <w:sz w:val="18"/>
                <w:szCs w:val="18"/>
              </w:rPr>
              <w:t xml:space="preserve">de </w:t>
            </w:r>
            <w:r>
              <w:rPr>
                <w:rFonts w:eastAsia="Times New Roman" w:cs="Times New Roman"/>
                <w:sz w:val="18"/>
                <w:szCs w:val="18"/>
              </w:rPr>
              <w:t>los miembros del hogar  por m</w:t>
            </w:r>
            <w:r w:rsidRPr="00E16801">
              <w:rPr>
                <w:rFonts w:eastAsia="Times New Roman" w:cs="Times New Roman"/>
                <w:sz w:val="18"/>
                <w:szCs w:val="18"/>
              </w:rPr>
              <w:t>otivo principal del uso de transporte</w:t>
            </w:r>
            <w:r>
              <w:rPr>
                <w:rFonts w:eastAsia="Times New Roman" w:cs="Times New Roman"/>
                <w:sz w:val="18"/>
                <w:szCs w:val="18"/>
              </w:rPr>
              <w:t>.</w:t>
            </w:r>
          </w:p>
        </w:tc>
      </w:tr>
      <w:tr w:rsidR="00A70140" w:rsidRPr="00616035" w14:paraId="09BD0ABD"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66507BFC"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38B16D5B"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2921AAE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4519D7F"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3A13EAC0"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19154DBC" w14:textId="77777777" w:rsidTr="00A70140">
        <w:trPr>
          <w:trHeight w:val="20"/>
        </w:trPr>
        <w:tc>
          <w:tcPr>
            <w:tcW w:w="93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BA55F7F"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48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24D31DF"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67F34B1" w14:textId="77777777" w:rsidR="00A70140" w:rsidRPr="00F406F1" w:rsidRDefault="00A70140" w:rsidP="00A70140">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70071B51" w14:textId="77777777" w:rsidTr="00A70140">
        <w:trPr>
          <w:trHeight w:val="20"/>
        </w:trPr>
        <w:tc>
          <w:tcPr>
            <w:tcW w:w="93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153DA32" w14:textId="77777777" w:rsidR="00A70140" w:rsidRPr="00616035" w:rsidRDefault="00A70140" w:rsidP="00A70140">
            <w:pPr>
              <w:spacing w:after="0" w:line="240" w:lineRule="auto"/>
              <w:rPr>
                <w:rFonts w:eastAsia="Times New Roman" w:cs="Times New Roman"/>
                <w:b/>
                <w:bCs/>
                <w:sz w:val="18"/>
                <w:szCs w:val="18"/>
              </w:rPr>
            </w:pPr>
          </w:p>
        </w:tc>
        <w:tc>
          <w:tcPr>
            <w:tcW w:w="489" w:type="pct"/>
            <w:tcBorders>
              <w:top w:val="nil"/>
              <w:left w:val="nil"/>
              <w:bottom w:val="single" w:sz="8" w:space="0" w:color="auto"/>
              <w:right w:val="single" w:sz="8" w:space="0" w:color="auto"/>
            </w:tcBorders>
            <w:shd w:val="clear" w:color="auto" w:fill="D5DCE4" w:themeFill="text2" w:themeFillTint="33"/>
            <w:noWrap/>
            <w:vAlign w:val="center"/>
            <w:hideMark/>
          </w:tcPr>
          <w:p w14:paraId="68E69324"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70A7CA41" w14:textId="77777777" w:rsidR="00A70140" w:rsidRDefault="00A70140" w:rsidP="00A70140">
            <w:pPr>
              <w:spacing w:line="240" w:lineRule="auto"/>
            </w:pPr>
            <w:r w:rsidRPr="004D3245">
              <w:rPr>
                <w:rFonts w:eastAsia="Times New Roman" w:cs="Times New Roman"/>
                <w:sz w:val="18"/>
                <w:szCs w:val="18"/>
              </w:rPr>
              <w:t>No aplica</w:t>
            </w:r>
          </w:p>
        </w:tc>
      </w:tr>
      <w:tr w:rsidR="00A70140" w:rsidRPr="00616035" w14:paraId="52729F48" w14:textId="77777777" w:rsidTr="00A70140">
        <w:trPr>
          <w:trHeight w:val="20"/>
        </w:trPr>
        <w:tc>
          <w:tcPr>
            <w:tcW w:w="93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BAFEE6E" w14:textId="77777777" w:rsidR="00A70140" w:rsidRPr="00616035" w:rsidRDefault="00A70140" w:rsidP="00A70140">
            <w:pPr>
              <w:spacing w:after="0" w:line="240" w:lineRule="auto"/>
              <w:rPr>
                <w:rFonts w:eastAsia="Times New Roman" w:cs="Times New Roman"/>
                <w:b/>
                <w:bCs/>
                <w:sz w:val="18"/>
                <w:szCs w:val="18"/>
              </w:rPr>
            </w:pPr>
          </w:p>
        </w:tc>
        <w:tc>
          <w:tcPr>
            <w:tcW w:w="48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75AE37B"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44D5A047" w14:textId="77777777" w:rsidR="00A70140" w:rsidRDefault="00A70140" w:rsidP="00A70140">
            <w:pPr>
              <w:spacing w:line="240" w:lineRule="auto"/>
            </w:pPr>
            <w:r w:rsidRPr="004D3245">
              <w:rPr>
                <w:rFonts w:eastAsia="Times New Roman" w:cs="Times New Roman"/>
                <w:sz w:val="18"/>
                <w:szCs w:val="18"/>
              </w:rPr>
              <w:t>No aplica</w:t>
            </w:r>
          </w:p>
        </w:tc>
      </w:tr>
      <w:tr w:rsidR="00A70140" w:rsidRPr="003B6119" w14:paraId="5C265BAA"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555EAE"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01E04A9"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4AA5C43A"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5465B039" w14:textId="77777777" w:rsidR="00A70140" w:rsidRPr="003B6119" w:rsidRDefault="00A70140" w:rsidP="00A70140">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0DB0059A"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97643F"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38ED9669" w14:textId="77777777" w:rsidR="00A70140" w:rsidRPr="00616035" w:rsidRDefault="00A70140" w:rsidP="00A70140">
            <w:pPr>
              <w:spacing w:after="0" w:line="240" w:lineRule="auto"/>
              <w:rPr>
                <w:rFonts w:eastAsia="Times New Roman" w:cs="Times New Roman"/>
                <w:sz w:val="18"/>
                <w:szCs w:val="18"/>
              </w:rPr>
            </w:pPr>
            <w:r w:rsidRPr="00BA4FCD">
              <w:rPr>
                <w:rFonts w:eastAsia="Times New Roman" w:cs="Times New Roman"/>
                <w:sz w:val="18"/>
                <w:szCs w:val="18"/>
              </w:rPr>
              <w:t>No existe un sistema intermodal en el CHQ.</w:t>
            </w:r>
          </w:p>
        </w:tc>
      </w:tr>
      <w:tr w:rsidR="00A70140" w:rsidRPr="00616035" w14:paraId="79B25896"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4D3950D"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3409DEBA"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74A07E11"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9FD7C96"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1CA15758"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7F9412AE"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114DBB"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EDFED01"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2C80E6D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E9D9CD0"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F95BE4A"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EB1F7EC"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3A79875" w14:textId="77777777" w:rsidR="00A70140" w:rsidRDefault="00A70140" w:rsidP="00A70140">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A70140" w:rsidRPr="00616035" w14:paraId="78275059" w14:textId="77777777" w:rsidTr="00A70140">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3F90A0A3" w14:textId="77777777" w:rsidR="00A70140" w:rsidRPr="00616035" w:rsidRDefault="00A70140" w:rsidP="00A7014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49376" behindDoc="0" locked="0" layoutInCell="1" allowOverlap="1" wp14:anchorId="469E7385" wp14:editId="47C2820B">
                  <wp:simplePos x="0" y="0"/>
                  <wp:positionH relativeFrom="column">
                    <wp:posOffset>539750</wp:posOffset>
                  </wp:positionH>
                  <wp:positionV relativeFrom="paragraph">
                    <wp:posOffset>-2540</wp:posOffset>
                  </wp:positionV>
                  <wp:extent cx="845185" cy="424815"/>
                  <wp:effectExtent l="0" t="0" r="0" b="0"/>
                  <wp:wrapNone/>
                  <wp:docPr id="279" name="Imagen 27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F68C7" w14:textId="77777777" w:rsidR="00A70140" w:rsidRPr="00616035" w:rsidRDefault="00A70140" w:rsidP="00A70140">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F1372C9"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10E387B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742638A"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68F16CB0" w14:textId="77777777" w:rsidR="00A70140" w:rsidRPr="00616035" w:rsidRDefault="00A70140" w:rsidP="00A70140">
            <w:pPr>
              <w:spacing w:after="0" w:line="240" w:lineRule="auto"/>
              <w:rPr>
                <w:rFonts w:eastAsia="Times New Roman" w:cs="Times New Roman"/>
                <w:sz w:val="18"/>
                <w:szCs w:val="18"/>
              </w:rPr>
            </w:pPr>
            <w:r w:rsidRPr="007B284C">
              <w:rPr>
                <w:rFonts w:eastAsia="Times New Roman" w:cs="Times New Roman"/>
                <w:sz w:val="18"/>
                <w:szCs w:val="18"/>
              </w:rPr>
              <w:t>Tipos de transporte utilizados en el hogar</w:t>
            </w:r>
          </w:p>
        </w:tc>
      </w:tr>
      <w:tr w:rsidR="00A70140" w:rsidRPr="00616035" w14:paraId="59E5E0F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3D9260F"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3C95CCFD"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4E7D9D98"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2F3985A"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362898E0"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Es el porcentaje de los miembros del hogar por uso principal de tipo de transporte</w:t>
            </w:r>
          </w:p>
        </w:tc>
      </w:tr>
      <w:tr w:rsidR="00A70140" w:rsidRPr="00616035" w14:paraId="42614842"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413B05A"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7B335D1B"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91DE478" w14:textId="77777777" w:rsidR="00A70140" w:rsidRDefault="00A70140" w:rsidP="00A70140">
            <w:pPr>
              <w:spacing w:after="0" w:line="240" w:lineRule="auto"/>
              <w:jc w:val="center"/>
              <w:rPr>
                <w:rFonts w:eastAsia="Times New Roman" w:cs="Times New Roman"/>
                <w:sz w:val="16"/>
              </w:rPr>
            </w:pPr>
          </w:p>
          <w:p w14:paraId="7AD296EC" w14:textId="77777777" w:rsidR="00A70140" w:rsidRPr="00EB0DE3" w:rsidRDefault="00A70140" w:rsidP="00A70140">
            <w:pPr>
              <w:spacing w:after="0" w:line="240" w:lineRule="auto"/>
              <w:jc w:val="center"/>
              <w:rPr>
                <w:rFonts w:eastAsia="Times New Roman" w:cs="Times New Roman"/>
                <w:sz w:val="16"/>
              </w:rPr>
            </w:pPr>
            <m:oMathPara>
              <m:oMath>
                <m:r>
                  <w:rPr>
                    <w:rFonts w:ascii="Cambria Math" w:hAnsi="Cambria Math"/>
                    <w:sz w:val="16"/>
                  </w:rPr>
                  <m:t>Principal uso del transporte en el hogar=</m:t>
                </m:r>
                <m:f>
                  <m:fPr>
                    <m:ctrlPr>
                      <w:rPr>
                        <w:rFonts w:ascii="Cambria Math" w:hAnsi="Cambria Math"/>
                        <w:i/>
                        <w:sz w:val="16"/>
                      </w:rPr>
                    </m:ctrlPr>
                  </m:fPr>
                  <m:num>
                    <m:r>
                      <w:rPr>
                        <w:rFonts w:ascii="Cambria Math" w:hAnsi="Cambria Math"/>
                        <w:sz w:val="16"/>
                      </w:rPr>
                      <m:t>Número de  miembros del hogar por  uso principal de tipo de transporte</m:t>
                    </m:r>
                  </m:num>
                  <m:den>
                    <m:r>
                      <w:rPr>
                        <w:rFonts w:ascii="Cambria Math" w:hAnsi="Cambria Math"/>
                        <w:sz w:val="16"/>
                      </w:rPr>
                      <m:t>Total de miem</m:t>
                    </m:r>
                    <m:r>
                      <w:rPr>
                        <w:rFonts w:ascii="Cambria Math" w:hAnsi="Cambria Math"/>
                        <w:sz w:val="16"/>
                      </w:rPr>
                      <m:t>bros en el hogar encuestados</m:t>
                    </m:r>
                  </m:den>
                </m:f>
                <m:r>
                  <w:rPr>
                    <w:rFonts w:ascii="Cambria Math" w:hAnsi="Cambria Math"/>
                    <w:sz w:val="16"/>
                  </w:rPr>
                  <m:t>x100</m:t>
                </m:r>
              </m:oMath>
            </m:oMathPara>
          </w:p>
          <w:p w14:paraId="7BF4D8F0" w14:textId="77777777" w:rsidR="00A70140" w:rsidRPr="00616035" w:rsidRDefault="00A70140" w:rsidP="00A70140">
            <w:pPr>
              <w:spacing w:after="0" w:line="240" w:lineRule="auto"/>
              <w:jc w:val="center"/>
              <w:rPr>
                <w:rFonts w:eastAsia="Times New Roman" w:cs="Times New Roman"/>
                <w:sz w:val="18"/>
                <w:szCs w:val="18"/>
              </w:rPr>
            </w:pPr>
          </w:p>
        </w:tc>
      </w:tr>
      <w:tr w:rsidR="00A70140" w:rsidRPr="00616035" w14:paraId="7EF5C902"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C87C0A1"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05EBCF59"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62D60EA" w14:textId="77777777" w:rsidR="00A70140" w:rsidRPr="003A1368" w:rsidRDefault="00A70140" w:rsidP="0029496E">
            <w:pPr>
              <w:pStyle w:val="Prrafodelista"/>
              <w:numPr>
                <w:ilvl w:val="0"/>
                <w:numId w:val="32"/>
              </w:numPr>
              <w:spacing w:after="0" w:line="240" w:lineRule="auto"/>
              <w:contextualSpacing/>
              <w:rPr>
                <w:rFonts w:eastAsia="Times New Roman" w:cs="Times New Roman"/>
                <w:sz w:val="18"/>
                <w:szCs w:val="18"/>
              </w:rPr>
            </w:pPr>
            <w:r>
              <w:rPr>
                <w:rFonts w:eastAsia="Times New Roman" w:cs="Times New Roman"/>
                <w:b/>
                <w:sz w:val="18"/>
                <w:szCs w:val="18"/>
              </w:rPr>
              <w:t xml:space="preserve">Miembros del hogar por </w:t>
            </w:r>
            <w:r w:rsidRPr="00B84544">
              <w:rPr>
                <w:rFonts w:eastAsia="Times New Roman" w:cs="Times New Roman"/>
                <w:b/>
                <w:sz w:val="18"/>
                <w:szCs w:val="18"/>
              </w:rPr>
              <w:t>uso principal de tipo de transporte</w:t>
            </w:r>
            <w:r>
              <w:rPr>
                <w:rFonts w:eastAsia="Times New Roman" w:cs="Times New Roman"/>
                <w:b/>
                <w:sz w:val="18"/>
                <w:szCs w:val="18"/>
              </w:rPr>
              <w:t xml:space="preserve">.- </w:t>
            </w:r>
            <w:r w:rsidRPr="00C51404">
              <w:rPr>
                <w:rFonts w:eastAsia="Times New Roman" w:cs="Times New Roman"/>
                <w:sz w:val="18"/>
                <w:szCs w:val="18"/>
              </w:rPr>
              <w:t xml:space="preserve">Jefes de hogar, cónyuge y familiar más próximo </w:t>
            </w:r>
            <w:r>
              <w:rPr>
                <w:rFonts w:eastAsia="Times New Roman" w:cs="Times New Roman"/>
                <w:sz w:val="18"/>
                <w:szCs w:val="18"/>
              </w:rPr>
              <w:t xml:space="preserve"> por tipo de transporte principal que usan.</w:t>
            </w:r>
          </w:p>
        </w:tc>
      </w:tr>
      <w:tr w:rsidR="00A70140" w:rsidRPr="00616035" w14:paraId="7E20D7B0"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27E30BF"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01C4B300" w14:textId="77777777" w:rsidTr="00A70140">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CFF8601"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5F0D6698"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213CA48"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7C4430B4" w14:textId="77777777" w:rsidR="00A70140" w:rsidRPr="00E123DE" w:rsidRDefault="00A70140" w:rsidP="00A70140">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3E90ED59"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025C324"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63BC0176"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630E14D1"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8EE553C" w14:textId="77777777" w:rsidR="00A70140"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4A48B9D6" w14:textId="77777777" w:rsidR="00A70140" w:rsidRPr="002023D9"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1FEA16AE"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E417A1B"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20F63208"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 xml:space="preserve">Porcentaje </w:t>
            </w:r>
            <w:r w:rsidRPr="00E16801">
              <w:rPr>
                <w:rFonts w:eastAsia="Times New Roman" w:cs="Times New Roman"/>
                <w:sz w:val="18"/>
                <w:szCs w:val="18"/>
              </w:rPr>
              <w:t>de</w:t>
            </w:r>
            <w:r>
              <w:rPr>
                <w:rFonts w:eastAsia="Times New Roman" w:cs="Times New Roman"/>
                <w:sz w:val="18"/>
                <w:szCs w:val="18"/>
              </w:rPr>
              <w:t xml:space="preserve"> los</w:t>
            </w:r>
            <w:r w:rsidRPr="00E16801">
              <w:rPr>
                <w:rFonts w:eastAsia="Times New Roman" w:cs="Times New Roman"/>
                <w:sz w:val="18"/>
                <w:szCs w:val="18"/>
              </w:rPr>
              <w:t xml:space="preserve"> </w:t>
            </w:r>
            <w:r>
              <w:rPr>
                <w:rFonts w:eastAsia="Times New Roman" w:cs="Times New Roman"/>
                <w:sz w:val="18"/>
                <w:szCs w:val="18"/>
              </w:rPr>
              <w:t>miembros del hogar</w:t>
            </w:r>
            <w:r w:rsidRPr="00E16801">
              <w:rPr>
                <w:rFonts w:eastAsia="Times New Roman" w:cs="Times New Roman"/>
                <w:sz w:val="18"/>
                <w:szCs w:val="18"/>
              </w:rPr>
              <w:t xml:space="preserve"> más</w:t>
            </w:r>
            <w:r>
              <w:rPr>
                <w:rFonts w:eastAsia="Times New Roman" w:cs="Times New Roman"/>
                <w:sz w:val="18"/>
                <w:szCs w:val="18"/>
              </w:rPr>
              <w:t xml:space="preserve"> próximo por uso principal de tipo de transporte.</w:t>
            </w:r>
          </w:p>
        </w:tc>
      </w:tr>
      <w:tr w:rsidR="00A70140" w:rsidRPr="00616035" w14:paraId="005C6EA0"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7274C668"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04EC82A4"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7803AD73"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0CA792"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18575C5"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66E7FBFF" w14:textId="77777777" w:rsidTr="00A70140">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0221F65" w14:textId="77777777" w:rsidR="00A70140" w:rsidRPr="00616035" w:rsidRDefault="00A70140" w:rsidP="00A7014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81B4C6A"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A4F7FD5" w14:textId="77777777" w:rsidR="00A70140" w:rsidRPr="00F406F1" w:rsidRDefault="00A70140" w:rsidP="00A70140">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2AF865B4" w14:textId="77777777" w:rsidTr="00A70140">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CBB5BDF" w14:textId="77777777" w:rsidR="00A70140" w:rsidRPr="00616035" w:rsidRDefault="00A70140" w:rsidP="00A70140">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6AC06BFA" w14:textId="77777777" w:rsidR="00A70140" w:rsidRPr="00616035" w:rsidRDefault="00A70140" w:rsidP="00A7014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72FB3A4C" w14:textId="77777777" w:rsidR="00A70140" w:rsidRDefault="00A70140" w:rsidP="00A70140">
            <w:pPr>
              <w:spacing w:line="240" w:lineRule="auto"/>
            </w:pPr>
            <w:r w:rsidRPr="004D3245">
              <w:rPr>
                <w:rFonts w:eastAsia="Times New Roman" w:cs="Times New Roman"/>
                <w:sz w:val="18"/>
                <w:szCs w:val="18"/>
              </w:rPr>
              <w:t>No aplica</w:t>
            </w:r>
          </w:p>
        </w:tc>
      </w:tr>
      <w:tr w:rsidR="00A70140" w:rsidRPr="00616035" w14:paraId="3D7E4D2D" w14:textId="77777777" w:rsidTr="00A70140">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6627A0B" w14:textId="77777777" w:rsidR="00A70140" w:rsidRPr="00616035" w:rsidRDefault="00A70140" w:rsidP="00A70140">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AF0AEB1"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5E6AAD11" w14:textId="77777777" w:rsidR="00A70140" w:rsidRDefault="00A70140" w:rsidP="00A70140">
            <w:pPr>
              <w:spacing w:line="240" w:lineRule="auto"/>
            </w:pPr>
            <w:r w:rsidRPr="004D3245">
              <w:rPr>
                <w:rFonts w:eastAsia="Times New Roman" w:cs="Times New Roman"/>
                <w:sz w:val="18"/>
                <w:szCs w:val="18"/>
              </w:rPr>
              <w:t>No aplica</w:t>
            </w:r>
          </w:p>
        </w:tc>
      </w:tr>
      <w:tr w:rsidR="00A70140" w:rsidRPr="003B6119" w14:paraId="4DBAA106"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16395AF"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4722859"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A82CD00" w14:textId="77777777" w:rsidR="00A70140" w:rsidRPr="007F5680" w:rsidRDefault="00A70140" w:rsidP="00A7014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46FF5DB4" w14:textId="77777777" w:rsidR="00A70140" w:rsidRPr="003B6119" w:rsidRDefault="00A70140" w:rsidP="00A70140">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00956DBC"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BC04CD5"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6B503F33" w14:textId="77777777" w:rsidR="00A70140" w:rsidRPr="00616035" w:rsidRDefault="00A70140" w:rsidP="00A70140">
            <w:pPr>
              <w:spacing w:after="0" w:line="240" w:lineRule="auto"/>
              <w:rPr>
                <w:rFonts w:eastAsia="Times New Roman" w:cs="Times New Roman"/>
                <w:sz w:val="18"/>
                <w:szCs w:val="18"/>
              </w:rPr>
            </w:pPr>
            <w:r w:rsidRPr="00BA4FCD">
              <w:rPr>
                <w:rFonts w:eastAsia="Times New Roman" w:cs="Times New Roman"/>
                <w:sz w:val="18"/>
                <w:szCs w:val="18"/>
              </w:rPr>
              <w:t>No existe un sistema intermodal en el CHQ.</w:t>
            </w:r>
          </w:p>
        </w:tc>
      </w:tr>
      <w:tr w:rsidR="00A70140" w:rsidRPr="00616035" w14:paraId="55D34F6E"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9F6F7A"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284A5A4" w14:textId="77777777" w:rsidR="00A70140" w:rsidRPr="006327BD" w:rsidRDefault="00A70140" w:rsidP="00A70140">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67A40322"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9B1A69" w14:textId="77777777" w:rsidR="00A70140" w:rsidRPr="00616035" w:rsidRDefault="00A70140" w:rsidP="00A7014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2750F3C1"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738F11CD"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192F42"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5336ACC6"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1F5F0CA6" w14:textId="77777777" w:rsidTr="00A70140">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2AAD890" w14:textId="77777777" w:rsidR="00A70140" w:rsidRPr="00616035" w:rsidRDefault="00A70140" w:rsidP="00A7014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7F42E626" w14:textId="77777777" w:rsidR="00A70140" w:rsidRDefault="00A70140" w:rsidP="00A7014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48437D7" w14:textId="77777777" w:rsidR="00A70140" w:rsidRPr="00616035" w:rsidRDefault="00A70140" w:rsidP="00A7014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D78B952" w14:textId="77777777" w:rsidR="00A70140" w:rsidRDefault="00A70140" w:rsidP="00A70140">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A70140" w:rsidRPr="00616035" w14:paraId="1C06EB43" w14:textId="77777777" w:rsidTr="00CF7897">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2B6A4B84" w14:textId="77777777" w:rsidR="00A70140" w:rsidRPr="00616035" w:rsidRDefault="00A70140" w:rsidP="00CF7897">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53472" behindDoc="0" locked="0" layoutInCell="1" allowOverlap="1" wp14:anchorId="0C03B9D7" wp14:editId="05FD186B">
                  <wp:simplePos x="0" y="0"/>
                  <wp:positionH relativeFrom="column">
                    <wp:posOffset>539750</wp:posOffset>
                  </wp:positionH>
                  <wp:positionV relativeFrom="paragraph">
                    <wp:posOffset>-2540</wp:posOffset>
                  </wp:positionV>
                  <wp:extent cx="845185" cy="424815"/>
                  <wp:effectExtent l="0" t="0" r="0" b="0"/>
                  <wp:wrapNone/>
                  <wp:docPr id="280" name="Imagen 28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FE0CB" w14:textId="77777777" w:rsidR="00A70140" w:rsidRPr="00616035" w:rsidRDefault="00A70140" w:rsidP="00CF7897">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2BF9D6B"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05AE24F1"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07C3790"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486C816E" w14:textId="77777777" w:rsidR="00A70140" w:rsidRPr="00616035" w:rsidRDefault="00A70140" w:rsidP="00CF7897">
            <w:pPr>
              <w:spacing w:after="0" w:line="240" w:lineRule="auto"/>
              <w:rPr>
                <w:rFonts w:eastAsia="Times New Roman" w:cs="Times New Roman"/>
                <w:sz w:val="18"/>
                <w:szCs w:val="18"/>
              </w:rPr>
            </w:pPr>
            <w:r w:rsidRPr="001D2670">
              <w:rPr>
                <w:rFonts w:eastAsia="Times New Roman" w:cs="Times New Roman"/>
                <w:sz w:val="18"/>
                <w:szCs w:val="18"/>
              </w:rPr>
              <w:t>Uso de bus municipal</w:t>
            </w:r>
          </w:p>
        </w:tc>
      </w:tr>
      <w:tr w:rsidR="00A70140" w:rsidRPr="00616035" w14:paraId="23156C18"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4CBEC13"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1E2C4310"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119EB1B2"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7E09FCD"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4F5F2F19"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Es el p</w:t>
            </w:r>
            <w:r w:rsidRPr="00ED1C11">
              <w:rPr>
                <w:rFonts w:eastAsia="Times New Roman" w:cs="Times New Roman"/>
                <w:sz w:val="18"/>
                <w:szCs w:val="18"/>
              </w:rPr>
              <w:t>orcentaje de hogares cuyos miembros utilizan el bus municipal, como principal medio de movilización</w:t>
            </w:r>
            <w:r>
              <w:rPr>
                <w:rFonts w:eastAsia="Times New Roman" w:cs="Times New Roman"/>
                <w:sz w:val="18"/>
                <w:szCs w:val="18"/>
              </w:rPr>
              <w:t>.</w:t>
            </w:r>
          </w:p>
        </w:tc>
      </w:tr>
      <w:tr w:rsidR="00A70140" w:rsidRPr="00616035" w14:paraId="5C989EC0"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013A474"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36DB5E43"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60F16D2" w14:textId="77777777" w:rsidR="00A70140" w:rsidRDefault="00A70140" w:rsidP="00CF7897">
            <w:pPr>
              <w:spacing w:after="0" w:line="240" w:lineRule="auto"/>
              <w:jc w:val="center"/>
              <w:rPr>
                <w:rFonts w:eastAsia="Times New Roman" w:cs="Times New Roman"/>
                <w:sz w:val="16"/>
              </w:rPr>
            </w:pPr>
          </w:p>
          <w:p w14:paraId="6BEB65C8" w14:textId="77777777" w:rsidR="00A70140" w:rsidRPr="00927308" w:rsidRDefault="00A70140" w:rsidP="00CF7897">
            <w:pPr>
              <w:spacing w:after="0" w:line="240" w:lineRule="auto"/>
              <w:jc w:val="center"/>
              <w:rPr>
                <w:rFonts w:eastAsia="Times New Roman" w:cs="Times New Roman"/>
                <w:sz w:val="16"/>
              </w:rPr>
            </w:pPr>
            <m:oMathPara>
              <m:oMath>
                <m:r>
                  <w:rPr>
                    <w:rFonts w:ascii="Cambria Math" w:hAnsi="Cambria Math"/>
                    <w:sz w:val="16"/>
                  </w:rPr>
                  <m:t>Uso de bus municipal =</m:t>
                </m:r>
                <m:f>
                  <m:fPr>
                    <m:ctrlPr>
                      <w:rPr>
                        <w:rFonts w:ascii="Cambria Math" w:hAnsi="Cambria Math"/>
                        <w:i/>
                        <w:sz w:val="16"/>
                      </w:rPr>
                    </m:ctrlPr>
                  </m:fPr>
                  <m:num>
                    <m:r>
                      <w:rPr>
                        <w:rFonts w:ascii="Cambria Math" w:hAnsi="Cambria Math"/>
                        <w:sz w:val="16"/>
                      </w:rPr>
                      <m:t>Número de hogares cuyos miembros utilizan el bus municipal</m:t>
                    </m:r>
                  </m:num>
                  <m:den>
                    <m:r>
                      <w:rPr>
                        <w:rFonts w:ascii="Cambria Math" w:hAnsi="Cambria Math"/>
                        <w:sz w:val="16"/>
                      </w:rPr>
                      <m:t xml:space="preserve">Total de hogares </m:t>
                    </m:r>
                  </m:den>
                </m:f>
                <m:r>
                  <w:rPr>
                    <w:rFonts w:ascii="Cambria Math" w:hAnsi="Cambria Math"/>
                    <w:sz w:val="16"/>
                  </w:rPr>
                  <m:t>x100</m:t>
                </m:r>
              </m:oMath>
            </m:oMathPara>
          </w:p>
          <w:p w14:paraId="40AC8E49" w14:textId="77777777" w:rsidR="00A70140" w:rsidRPr="00616035" w:rsidRDefault="00A70140" w:rsidP="00CF7897">
            <w:pPr>
              <w:spacing w:after="0" w:line="240" w:lineRule="auto"/>
              <w:jc w:val="center"/>
              <w:rPr>
                <w:rFonts w:eastAsia="Times New Roman" w:cs="Times New Roman"/>
                <w:sz w:val="18"/>
                <w:szCs w:val="18"/>
              </w:rPr>
            </w:pPr>
          </w:p>
        </w:tc>
      </w:tr>
      <w:tr w:rsidR="00A70140" w:rsidRPr="00616035" w14:paraId="7F278C2B"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8BBFEB8"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4D1B6F7A"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B3937B9" w14:textId="77777777" w:rsidR="00A70140" w:rsidRPr="003A1368" w:rsidRDefault="00A70140" w:rsidP="0029496E">
            <w:pPr>
              <w:pStyle w:val="Prrafodelista"/>
              <w:numPr>
                <w:ilvl w:val="0"/>
                <w:numId w:val="9"/>
              </w:numPr>
              <w:spacing w:after="0" w:line="240" w:lineRule="auto"/>
              <w:ind w:left="720"/>
              <w:contextualSpacing/>
              <w:rPr>
                <w:rFonts w:eastAsia="Times New Roman" w:cs="Times New Roman"/>
                <w:sz w:val="18"/>
                <w:szCs w:val="18"/>
              </w:rPr>
            </w:pPr>
            <w:r>
              <w:rPr>
                <w:rFonts w:eastAsia="Times New Roman" w:cs="Times New Roman"/>
                <w:b/>
                <w:sz w:val="18"/>
                <w:szCs w:val="18"/>
              </w:rPr>
              <w:t xml:space="preserve">Hogares cuyos miembros utilizan bus municipal.- </w:t>
            </w:r>
            <w:r>
              <w:rPr>
                <w:rFonts w:eastAsia="Times New Roman" w:cs="Times New Roman"/>
                <w:sz w:val="18"/>
                <w:szCs w:val="18"/>
              </w:rPr>
              <w:t>Miembros del hogar que utilizan el/los buses municipales como medio de transporte para  movilizarse de un destino a otro dentro de la ciudad.</w:t>
            </w:r>
          </w:p>
        </w:tc>
      </w:tr>
      <w:tr w:rsidR="00A70140" w:rsidRPr="00616035" w14:paraId="2F112CE8"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09068CC"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0122DBF3"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0F48F1B"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 xml:space="preserve">No aplica </w:t>
            </w:r>
          </w:p>
        </w:tc>
      </w:tr>
      <w:tr w:rsidR="00A70140" w:rsidRPr="00616035" w14:paraId="7F0CFB43"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5CA44A"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4A176866" w14:textId="77777777" w:rsidR="00A70140" w:rsidRPr="00E123DE" w:rsidRDefault="00A70140" w:rsidP="00CF7897">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1934B92D"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0103892"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7956FCFF"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6ABA6B6C"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6B0B49D" w14:textId="77777777" w:rsidR="00A70140"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140DA688" w14:textId="77777777" w:rsidR="00A70140" w:rsidRPr="002023D9"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19537122"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CB7FB09"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092631DC" w14:textId="77777777" w:rsidR="00A70140" w:rsidRPr="00616035" w:rsidRDefault="00A70140" w:rsidP="00CF7897">
            <w:pPr>
              <w:spacing w:after="0" w:line="240" w:lineRule="auto"/>
              <w:rPr>
                <w:rFonts w:eastAsia="Times New Roman" w:cs="Times New Roman"/>
                <w:sz w:val="18"/>
                <w:szCs w:val="18"/>
              </w:rPr>
            </w:pPr>
            <w:r w:rsidRPr="00ED1C11">
              <w:rPr>
                <w:rFonts w:eastAsia="Times New Roman" w:cs="Times New Roman"/>
                <w:sz w:val="18"/>
                <w:szCs w:val="18"/>
              </w:rPr>
              <w:t>Porcentaje de hogares cuyos miembros utilizan el bus municipal, como principal medio de movilización</w:t>
            </w:r>
            <w:r>
              <w:rPr>
                <w:rFonts w:eastAsia="Times New Roman" w:cs="Times New Roman"/>
                <w:sz w:val="18"/>
                <w:szCs w:val="18"/>
              </w:rPr>
              <w:t xml:space="preserve"> del total de hogares</w:t>
            </w:r>
          </w:p>
        </w:tc>
      </w:tr>
      <w:tr w:rsidR="00A70140" w:rsidRPr="00616035" w14:paraId="4F05E1EC"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3127DF46"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61AD4390"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28EDDB3A"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FB9092E"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68A1F982"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0743C515" w14:textId="77777777" w:rsidTr="00CF7897">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800023B"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3627A2F"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3F6345E" w14:textId="77777777" w:rsidR="00A70140" w:rsidRPr="00F406F1" w:rsidRDefault="00A70140" w:rsidP="00CF7897">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6817C0E4" w14:textId="77777777" w:rsidTr="00CF7897">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DEC5C51" w14:textId="77777777" w:rsidR="00A70140" w:rsidRPr="00616035" w:rsidRDefault="00A70140" w:rsidP="00CF7897">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7F9E7746"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7D52AF30" w14:textId="77777777" w:rsidR="00A70140" w:rsidRDefault="00A70140" w:rsidP="00CF7897">
            <w:pPr>
              <w:spacing w:line="240" w:lineRule="auto"/>
            </w:pPr>
            <w:r w:rsidRPr="00ED7EEA">
              <w:rPr>
                <w:rFonts w:eastAsia="Times New Roman" w:cs="Times New Roman"/>
                <w:sz w:val="18"/>
                <w:szCs w:val="18"/>
              </w:rPr>
              <w:t>No aplica</w:t>
            </w:r>
          </w:p>
        </w:tc>
      </w:tr>
      <w:tr w:rsidR="00A70140" w:rsidRPr="00616035" w14:paraId="2A3C146B" w14:textId="77777777" w:rsidTr="00CF7897">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24FDFCA" w14:textId="77777777" w:rsidR="00A70140" w:rsidRPr="00616035" w:rsidRDefault="00A70140" w:rsidP="00CF7897">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D4936F9"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7CCEF28D" w14:textId="77777777" w:rsidR="00A70140" w:rsidRDefault="00A70140" w:rsidP="00CF7897">
            <w:pPr>
              <w:spacing w:line="240" w:lineRule="auto"/>
            </w:pPr>
            <w:r w:rsidRPr="00ED7EEA">
              <w:rPr>
                <w:rFonts w:eastAsia="Times New Roman" w:cs="Times New Roman"/>
                <w:sz w:val="18"/>
                <w:szCs w:val="18"/>
              </w:rPr>
              <w:t>No aplica</w:t>
            </w:r>
          </w:p>
        </w:tc>
      </w:tr>
      <w:tr w:rsidR="00A70140" w:rsidRPr="003B6119" w14:paraId="76FCC90E"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DE816D3"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BC08135"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3299EF4"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3EC3C22B" w14:textId="77777777" w:rsidR="00A70140" w:rsidRPr="003B6119" w:rsidRDefault="00A70140" w:rsidP="00CF7897">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09F81062"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ABA0B55"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2E518F6D" w14:textId="77777777" w:rsidR="00A70140" w:rsidRPr="00616035" w:rsidRDefault="00A70140" w:rsidP="00CF7897">
            <w:pPr>
              <w:spacing w:after="0" w:line="240" w:lineRule="auto"/>
              <w:rPr>
                <w:rFonts w:eastAsia="Times New Roman" w:cs="Times New Roman"/>
                <w:sz w:val="18"/>
                <w:szCs w:val="18"/>
              </w:rPr>
            </w:pPr>
            <w:r w:rsidRPr="00EB0DE3">
              <w:rPr>
                <w:rFonts w:eastAsia="Times New Roman" w:cs="Times New Roman"/>
                <w:sz w:val="18"/>
                <w:szCs w:val="18"/>
              </w:rPr>
              <w:t>Transporte público convencional urbano metropolitano es incompatible con las vías existentes, ni la demanda de transporte en el CHQ.</w:t>
            </w:r>
          </w:p>
        </w:tc>
      </w:tr>
      <w:tr w:rsidR="00A70140" w:rsidRPr="00616035" w14:paraId="6A65E6EB"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C993388"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6C5A9729"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74F6E9D9"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58BC48"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13BFA1D"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27BF15C8"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F761654"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30437A7F"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7E644A17"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8B3639C"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5013C3A"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B704DC4"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EF1BD7D" w14:textId="77777777" w:rsidR="00A70140" w:rsidRDefault="00A70140" w:rsidP="00A70140">
      <w:r>
        <w:br w:type="page"/>
      </w:r>
    </w:p>
    <w:tbl>
      <w:tblPr>
        <w:tblW w:w="0" w:type="auto"/>
        <w:tblCellMar>
          <w:left w:w="70" w:type="dxa"/>
          <w:right w:w="70" w:type="dxa"/>
        </w:tblCellMar>
        <w:tblLook w:val="04A0" w:firstRow="1" w:lastRow="0" w:firstColumn="1" w:lastColumn="0" w:noHBand="0" w:noVBand="1"/>
      </w:tblPr>
      <w:tblGrid>
        <w:gridCol w:w="2193"/>
        <w:gridCol w:w="2358"/>
        <w:gridCol w:w="10678"/>
      </w:tblGrid>
      <w:tr w:rsidR="00A70140" w:rsidRPr="00616035" w14:paraId="0BA48425" w14:textId="77777777" w:rsidTr="00CF7897">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7AFF3EC5" w14:textId="77777777" w:rsidR="00A70140" w:rsidRPr="00616035" w:rsidRDefault="00A70140" w:rsidP="00CF7897">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54496" behindDoc="0" locked="0" layoutInCell="1" allowOverlap="1" wp14:anchorId="599E73E5" wp14:editId="2ED10CC8">
                  <wp:simplePos x="0" y="0"/>
                  <wp:positionH relativeFrom="column">
                    <wp:posOffset>539750</wp:posOffset>
                  </wp:positionH>
                  <wp:positionV relativeFrom="paragraph">
                    <wp:posOffset>-2540</wp:posOffset>
                  </wp:positionV>
                  <wp:extent cx="845185" cy="424815"/>
                  <wp:effectExtent l="0" t="0" r="0" b="0"/>
                  <wp:wrapNone/>
                  <wp:docPr id="281" name="Imagen 28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180E05" w14:textId="77777777" w:rsidR="00A70140" w:rsidRPr="00616035" w:rsidRDefault="00A70140" w:rsidP="00CF7897">
            <w:pPr>
              <w:spacing w:after="0" w:line="240" w:lineRule="auto"/>
              <w:rPr>
                <w:rFonts w:eastAsia="Times New Roman" w:cs="Times New Roman"/>
                <w:sz w:val="18"/>
                <w:szCs w:val="18"/>
              </w:rPr>
            </w:pPr>
          </w:p>
        </w:tc>
        <w:tc>
          <w:tcPr>
            <w:tcW w:w="1055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EDE9270"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4CC634F2"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16E2E6C"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552" w:type="dxa"/>
            <w:tcBorders>
              <w:top w:val="single" w:sz="8" w:space="0" w:color="auto"/>
              <w:left w:val="nil"/>
              <w:bottom w:val="single" w:sz="8" w:space="0" w:color="auto"/>
              <w:right w:val="single" w:sz="8" w:space="0" w:color="000000"/>
            </w:tcBorders>
            <w:shd w:val="clear" w:color="auto" w:fill="auto"/>
            <w:noWrap/>
            <w:vAlign w:val="center"/>
            <w:hideMark/>
          </w:tcPr>
          <w:p w14:paraId="3AF7BACE" w14:textId="77777777" w:rsidR="00A70140" w:rsidRPr="00616035" w:rsidRDefault="00A70140" w:rsidP="00CF7897">
            <w:pPr>
              <w:spacing w:after="0" w:line="240" w:lineRule="auto"/>
              <w:rPr>
                <w:rFonts w:eastAsia="Times New Roman" w:cs="Times New Roman"/>
                <w:sz w:val="18"/>
                <w:szCs w:val="18"/>
              </w:rPr>
            </w:pPr>
            <w:r w:rsidRPr="001D2670">
              <w:rPr>
                <w:rFonts w:eastAsia="Times New Roman" w:cs="Times New Roman"/>
                <w:sz w:val="18"/>
                <w:szCs w:val="18"/>
              </w:rPr>
              <w:t xml:space="preserve">Uso de bus </w:t>
            </w:r>
            <w:r>
              <w:rPr>
                <w:rFonts w:eastAsia="Times New Roman" w:cs="Times New Roman"/>
                <w:sz w:val="18"/>
                <w:szCs w:val="18"/>
              </w:rPr>
              <w:t>cooperativa</w:t>
            </w:r>
          </w:p>
        </w:tc>
      </w:tr>
      <w:tr w:rsidR="00A70140" w:rsidRPr="00616035" w14:paraId="2C87FE41"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AEA0606"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552" w:type="dxa"/>
            <w:tcBorders>
              <w:top w:val="single" w:sz="8" w:space="0" w:color="auto"/>
              <w:left w:val="nil"/>
              <w:bottom w:val="single" w:sz="8" w:space="0" w:color="auto"/>
              <w:right w:val="single" w:sz="8" w:space="0" w:color="000000"/>
            </w:tcBorders>
            <w:shd w:val="clear" w:color="auto" w:fill="auto"/>
            <w:noWrap/>
            <w:vAlign w:val="center"/>
          </w:tcPr>
          <w:p w14:paraId="2EF5F36A"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058886A1"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831C7CC"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552" w:type="dxa"/>
            <w:tcBorders>
              <w:top w:val="single" w:sz="8" w:space="0" w:color="auto"/>
              <w:left w:val="nil"/>
              <w:bottom w:val="single" w:sz="8" w:space="0" w:color="auto"/>
              <w:right w:val="single" w:sz="8" w:space="0" w:color="000000"/>
            </w:tcBorders>
            <w:shd w:val="clear" w:color="auto" w:fill="auto"/>
            <w:noWrap/>
            <w:vAlign w:val="center"/>
            <w:hideMark/>
          </w:tcPr>
          <w:p w14:paraId="28CAC230"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Es el p</w:t>
            </w:r>
            <w:r w:rsidRPr="00ED1C11">
              <w:rPr>
                <w:rFonts w:eastAsia="Times New Roman" w:cs="Times New Roman"/>
                <w:sz w:val="18"/>
                <w:szCs w:val="18"/>
              </w:rPr>
              <w:t xml:space="preserve">orcentaje de hogares cuyos miembros utilizan el bus </w:t>
            </w:r>
            <w:r>
              <w:rPr>
                <w:rFonts w:eastAsia="Times New Roman" w:cs="Times New Roman"/>
                <w:sz w:val="18"/>
                <w:szCs w:val="18"/>
              </w:rPr>
              <w:t>cooperativa</w:t>
            </w:r>
            <w:r w:rsidRPr="00ED1C11">
              <w:rPr>
                <w:rFonts w:eastAsia="Times New Roman" w:cs="Times New Roman"/>
                <w:sz w:val="18"/>
                <w:szCs w:val="18"/>
              </w:rPr>
              <w:t>, como principal medio de movilización</w:t>
            </w:r>
            <w:r>
              <w:rPr>
                <w:rFonts w:eastAsia="Times New Roman" w:cs="Times New Roman"/>
                <w:sz w:val="18"/>
                <w:szCs w:val="18"/>
              </w:rPr>
              <w:t>.</w:t>
            </w:r>
          </w:p>
        </w:tc>
      </w:tr>
      <w:tr w:rsidR="00A70140" w:rsidRPr="00616035" w14:paraId="0C570EA8"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1A18423"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1BCA560A"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2D9F1A4" w14:textId="77777777" w:rsidR="00A70140" w:rsidRDefault="00A70140" w:rsidP="00CF7897">
            <w:pPr>
              <w:spacing w:after="0" w:line="240" w:lineRule="auto"/>
              <w:jc w:val="center"/>
              <w:rPr>
                <w:rFonts w:eastAsia="Times New Roman" w:cs="Times New Roman"/>
                <w:sz w:val="16"/>
              </w:rPr>
            </w:pPr>
          </w:p>
          <w:p w14:paraId="7E17D34D" w14:textId="77777777" w:rsidR="00A70140" w:rsidRPr="00927308" w:rsidRDefault="00A70140" w:rsidP="00CF7897">
            <w:pPr>
              <w:spacing w:after="0" w:line="240" w:lineRule="auto"/>
              <w:jc w:val="center"/>
              <w:rPr>
                <w:rFonts w:eastAsia="Times New Roman" w:cs="Times New Roman"/>
                <w:sz w:val="16"/>
              </w:rPr>
            </w:pPr>
            <m:oMathPara>
              <m:oMath>
                <m:r>
                  <w:rPr>
                    <w:rFonts w:ascii="Cambria Math" w:hAnsi="Cambria Math"/>
                    <w:sz w:val="16"/>
                  </w:rPr>
                  <m:t>Uso de bus cooperativa =</m:t>
                </m:r>
                <m:f>
                  <m:fPr>
                    <m:ctrlPr>
                      <w:rPr>
                        <w:rFonts w:ascii="Cambria Math" w:hAnsi="Cambria Math"/>
                        <w:i/>
                        <w:sz w:val="16"/>
                      </w:rPr>
                    </m:ctrlPr>
                  </m:fPr>
                  <m:num>
                    <m:r>
                      <w:rPr>
                        <w:rFonts w:ascii="Cambria Math" w:hAnsi="Cambria Math"/>
                        <w:sz w:val="16"/>
                      </w:rPr>
                      <m:t>Número de hogares cuyos miembros utilizan el bus cooperativa</m:t>
                    </m:r>
                  </m:num>
                  <m:den>
                    <m:r>
                      <w:rPr>
                        <w:rFonts w:ascii="Cambria Math" w:hAnsi="Cambria Math"/>
                        <w:sz w:val="16"/>
                      </w:rPr>
                      <m:t xml:space="preserve">Total de hogares </m:t>
                    </m:r>
                  </m:den>
                </m:f>
                <m:r>
                  <w:rPr>
                    <w:rFonts w:ascii="Cambria Math" w:hAnsi="Cambria Math"/>
                    <w:sz w:val="16"/>
                  </w:rPr>
                  <m:t>x100</m:t>
                </m:r>
              </m:oMath>
            </m:oMathPara>
          </w:p>
          <w:p w14:paraId="7312300D" w14:textId="77777777" w:rsidR="00A70140" w:rsidRPr="00616035" w:rsidRDefault="00A70140" w:rsidP="00CF7897">
            <w:pPr>
              <w:spacing w:after="0" w:line="240" w:lineRule="auto"/>
              <w:jc w:val="center"/>
              <w:rPr>
                <w:rFonts w:eastAsia="Times New Roman" w:cs="Times New Roman"/>
                <w:sz w:val="18"/>
                <w:szCs w:val="18"/>
              </w:rPr>
            </w:pPr>
          </w:p>
        </w:tc>
      </w:tr>
      <w:tr w:rsidR="00A70140" w:rsidRPr="00616035" w14:paraId="6B4BECA1"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C538617"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59B809FF"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AC1D93E" w14:textId="77777777" w:rsidR="00A70140" w:rsidRPr="003A1368" w:rsidRDefault="00A70140" w:rsidP="0029496E">
            <w:pPr>
              <w:pStyle w:val="Prrafodelista"/>
              <w:numPr>
                <w:ilvl w:val="0"/>
                <w:numId w:val="26"/>
              </w:numPr>
              <w:spacing w:after="0" w:line="240" w:lineRule="auto"/>
              <w:contextualSpacing/>
              <w:rPr>
                <w:rFonts w:eastAsia="Times New Roman" w:cs="Times New Roman"/>
                <w:sz w:val="18"/>
                <w:szCs w:val="18"/>
              </w:rPr>
            </w:pPr>
            <w:r>
              <w:rPr>
                <w:rFonts w:eastAsia="Times New Roman" w:cs="Times New Roman"/>
                <w:b/>
                <w:sz w:val="18"/>
                <w:szCs w:val="18"/>
              </w:rPr>
              <w:t xml:space="preserve">Hogares cuyos miembros utilizan bus cooperativa.- </w:t>
            </w:r>
            <w:r>
              <w:rPr>
                <w:rFonts w:eastAsia="Times New Roman" w:cs="Times New Roman"/>
                <w:sz w:val="18"/>
                <w:szCs w:val="18"/>
              </w:rPr>
              <w:t>Miembros del hogar que utilizan el/los buses cooperativa como medio de transporte para  movilizarse de un destino a otro dentro de la ciudad.</w:t>
            </w:r>
          </w:p>
        </w:tc>
      </w:tr>
      <w:tr w:rsidR="00A70140" w:rsidRPr="00616035" w14:paraId="18D3D3A0"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6459C0"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3676128B"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16A4F6F"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271349F7"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AB22154"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552" w:type="dxa"/>
            <w:tcBorders>
              <w:top w:val="single" w:sz="8" w:space="0" w:color="auto"/>
              <w:left w:val="nil"/>
              <w:bottom w:val="single" w:sz="8" w:space="0" w:color="auto"/>
              <w:right w:val="single" w:sz="8" w:space="0" w:color="000000"/>
            </w:tcBorders>
            <w:shd w:val="clear" w:color="auto" w:fill="auto"/>
            <w:noWrap/>
            <w:vAlign w:val="center"/>
            <w:hideMark/>
          </w:tcPr>
          <w:p w14:paraId="4EB5949E" w14:textId="77777777" w:rsidR="00A70140" w:rsidRPr="00E123DE" w:rsidRDefault="00A70140" w:rsidP="00CF7897">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538B0858"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A095708"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552" w:type="dxa"/>
            <w:tcBorders>
              <w:top w:val="nil"/>
              <w:left w:val="nil"/>
              <w:bottom w:val="single" w:sz="8" w:space="0" w:color="auto"/>
              <w:right w:val="single" w:sz="8" w:space="0" w:color="000000"/>
            </w:tcBorders>
            <w:shd w:val="clear" w:color="auto" w:fill="auto"/>
            <w:noWrap/>
            <w:vAlign w:val="center"/>
          </w:tcPr>
          <w:p w14:paraId="435CA0A1"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30272E94"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7CBF93A" w14:textId="77777777" w:rsidR="00A70140"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552" w:type="dxa"/>
            <w:tcBorders>
              <w:top w:val="nil"/>
              <w:left w:val="nil"/>
              <w:bottom w:val="single" w:sz="8" w:space="0" w:color="auto"/>
              <w:right w:val="single" w:sz="8" w:space="0" w:color="000000"/>
            </w:tcBorders>
            <w:shd w:val="clear" w:color="auto" w:fill="auto"/>
            <w:noWrap/>
            <w:vAlign w:val="center"/>
          </w:tcPr>
          <w:p w14:paraId="0724F712" w14:textId="77777777" w:rsidR="00A70140" w:rsidRPr="002023D9"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13FCB562"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A32B0B7"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552" w:type="dxa"/>
            <w:tcBorders>
              <w:top w:val="nil"/>
              <w:left w:val="nil"/>
              <w:bottom w:val="single" w:sz="8" w:space="0" w:color="auto"/>
              <w:right w:val="single" w:sz="8" w:space="0" w:color="000000"/>
            </w:tcBorders>
            <w:shd w:val="clear" w:color="auto" w:fill="auto"/>
            <w:noWrap/>
            <w:vAlign w:val="center"/>
            <w:hideMark/>
          </w:tcPr>
          <w:p w14:paraId="35B24B3A" w14:textId="77777777" w:rsidR="00A70140" w:rsidRPr="00616035" w:rsidRDefault="00A70140" w:rsidP="00CF7897">
            <w:pPr>
              <w:spacing w:after="0" w:line="240" w:lineRule="auto"/>
              <w:rPr>
                <w:rFonts w:eastAsia="Times New Roman" w:cs="Times New Roman"/>
                <w:sz w:val="18"/>
                <w:szCs w:val="18"/>
              </w:rPr>
            </w:pPr>
            <w:r w:rsidRPr="00ED1C11">
              <w:rPr>
                <w:rFonts w:eastAsia="Times New Roman" w:cs="Times New Roman"/>
                <w:sz w:val="18"/>
                <w:szCs w:val="18"/>
              </w:rPr>
              <w:t xml:space="preserve">Porcentaje de hogares cuyos miembros utilizan el bus </w:t>
            </w:r>
            <w:r>
              <w:rPr>
                <w:rFonts w:eastAsia="Times New Roman" w:cs="Times New Roman"/>
                <w:sz w:val="18"/>
                <w:szCs w:val="18"/>
              </w:rPr>
              <w:t>cooperativa</w:t>
            </w:r>
            <w:r w:rsidRPr="00ED1C11">
              <w:rPr>
                <w:rFonts w:eastAsia="Times New Roman" w:cs="Times New Roman"/>
                <w:sz w:val="18"/>
                <w:szCs w:val="18"/>
              </w:rPr>
              <w:t>, como principal medio de movilización</w:t>
            </w:r>
            <w:r>
              <w:rPr>
                <w:rFonts w:eastAsia="Times New Roman" w:cs="Times New Roman"/>
                <w:sz w:val="18"/>
                <w:szCs w:val="18"/>
              </w:rPr>
              <w:t xml:space="preserve"> del total de hogares</w:t>
            </w:r>
          </w:p>
        </w:tc>
      </w:tr>
      <w:tr w:rsidR="00A70140" w:rsidRPr="00616035" w14:paraId="07385D99"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60C724C0"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0552" w:type="dxa"/>
            <w:tcBorders>
              <w:top w:val="single" w:sz="8" w:space="0" w:color="auto"/>
              <w:left w:val="nil"/>
              <w:bottom w:val="single" w:sz="8" w:space="0" w:color="auto"/>
              <w:right w:val="single" w:sz="8" w:space="0" w:color="auto"/>
            </w:tcBorders>
            <w:shd w:val="clear" w:color="auto" w:fill="auto"/>
            <w:noWrap/>
            <w:vAlign w:val="center"/>
          </w:tcPr>
          <w:p w14:paraId="52D9C3C6"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596765AD"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6B61D2"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552" w:type="dxa"/>
            <w:tcBorders>
              <w:top w:val="single" w:sz="8" w:space="0" w:color="auto"/>
              <w:left w:val="nil"/>
              <w:bottom w:val="single" w:sz="8" w:space="0" w:color="auto"/>
              <w:right w:val="single" w:sz="8" w:space="0" w:color="auto"/>
            </w:tcBorders>
            <w:shd w:val="clear" w:color="auto" w:fill="auto"/>
            <w:noWrap/>
            <w:vAlign w:val="center"/>
            <w:hideMark/>
          </w:tcPr>
          <w:p w14:paraId="6A946158"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7F5FE296" w14:textId="77777777" w:rsidTr="00CF7897">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EB48F96"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04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FF5635B"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55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3F16943" w14:textId="77777777" w:rsidR="00A70140" w:rsidRPr="00F406F1" w:rsidRDefault="00A70140" w:rsidP="00CF7897">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66E2761C" w14:textId="77777777" w:rsidTr="00CF7897">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1C849DFD" w14:textId="77777777" w:rsidR="00A70140" w:rsidRPr="00616035" w:rsidRDefault="00A70140" w:rsidP="00CF7897">
            <w:pPr>
              <w:spacing w:after="0" w:line="240" w:lineRule="auto"/>
              <w:rPr>
                <w:rFonts w:eastAsia="Times New Roman" w:cs="Times New Roman"/>
                <w:b/>
                <w:bCs/>
                <w:sz w:val="18"/>
                <w:szCs w:val="18"/>
              </w:rPr>
            </w:pPr>
          </w:p>
        </w:tc>
        <w:tc>
          <w:tcPr>
            <w:tcW w:w="2043" w:type="dxa"/>
            <w:tcBorders>
              <w:top w:val="nil"/>
              <w:left w:val="nil"/>
              <w:bottom w:val="single" w:sz="8" w:space="0" w:color="auto"/>
              <w:right w:val="single" w:sz="8" w:space="0" w:color="auto"/>
            </w:tcBorders>
            <w:shd w:val="clear" w:color="auto" w:fill="D5DCE4" w:themeFill="text2" w:themeFillTint="33"/>
            <w:noWrap/>
            <w:vAlign w:val="center"/>
            <w:hideMark/>
          </w:tcPr>
          <w:p w14:paraId="26ADB260"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552" w:type="dxa"/>
            <w:tcBorders>
              <w:top w:val="single" w:sz="8" w:space="0" w:color="auto"/>
              <w:left w:val="single" w:sz="8" w:space="0" w:color="auto"/>
              <w:bottom w:val="single" w:sz="8" w:space="0" w:color="auto"/>
              <w:right w:val="single" w:sz="8" w:space="0" w:color="000000"/>
            </w:tcBorders>
            <w:shd w:val="clear" w:color="auto" w:fill="auto"/>
            <w:hideMark/>
          </w:tcPr>
          <w:p w14:paraId="70A0E0F1" w14:textId="77777777" w:rsidR="00A70140" w:rsidRDefault="00A70140" w:rsidP="00CF7897">
            <w:pPr>
              <w:spacing w:line="240" w:lineRule="auto"/>
            </w:pPr>
            <w:r w:rsidRPr="00F15D8A">
              <w:rPr>
                <w:rFonts w:eastAsia="Times New Roman" w:cs="Times New Roman"/>
                <w:sz w:val="18"/>
                <w:szCs w:val="18"/>
              </w:rPr>
              <w:t>No aplica</w:t>
            </w:r>
          </w:p>
        </w:tc>
      </w:tr>
      <w:tr w:rsidR="00A70140" w:rsidRPr="00616035" w14:paraId="4FAC20E7" w14:textId="77777777" w:rsidTr="00CF7897">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8D9F40E" w14:textId="77777777" w:rsidR="00A70140" w:rsidRPr="00616035" w:rsidRDefault="00A70140" w:rsidP="00CF7897">
            <w:pPr>
              <w:spacing w:after="0" w:line="240" w:lineRule="auto"/>
              <w:rPr>
                <w:rFonts w:eastAsia="Times New Roman" w:cs="Times New Roman"/>
                <w:b/>
                <w:bCs/>
                <w:sz w:val="18"/>
                <w:szCs w:val="18"/>
              </w:rPr>
            </w:pPr>
          </w:p>
        </w:tc>
        <w:tc>
          <w:tcPr>
            <w:tcW w:w="204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C74756E"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552" w:type="dxa"/>
            <w:tcBorders>
              <w:top w:val="single" w:sz="8" w:space="0" w:color="auto"/>
              <w:left w:val="single" w:sz="8" w:space="0" w:color="auto"/>
              <w:bottom w:val="single" w:sz="8" w:space="0" w:color="auto"/>
              <w:right w:val="single" w:sz="8" w:space="0" w:color="000000"/>
            </w:tcBorders>
            <w:shd w:val="clear" w:color="auto" w:fill="auto"/>
            <w:hideMark/>
          </w:tcPr>
          <w:p w14:paraId="1AC9ED95" w14:textId="77777777" w:rsidR="00A70140" w:rsidRDefault="00A70140" w:rsidP="00CF7897">
            <w:pPr>
              <w:spacing w:line="240" w:lineRule="auto"/>
            </w:pPr>
            <w:r w:rsidRPr="00F15D8A">
              <w:rPr>
                <w:rFonts w:eastAsia="Times New Roman" w:cs="Times New Roman"/>
                <w:sz w:val="18"/>
                <w:szCs w:val="18"/>
              </w:rPr>
              <w:t>No aplica</w:t>
            </w:r>
          </w:p>
        </w:tc>
      </w:tr>
      <w:tr w:rsidR="00A70140" w:rsidRPr="003B6119" w14:paraId="2D9B0421"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9772B77"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BCB3D24"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EF53771"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552" w:type="dxa"/>
            <w:tcBorders>
              <w:top w:val="single" w:sz="8" w:space="0" w:color="auto"/>
              <w:left w:val="nil"/>
              <w:bottom w:val="single" w:sz="8" w:space="0" w:color="auto"/>
              <w:right w:val="single" w:sz="8" w:space="0" w:color="auto"/>
            </w:tcBorders>
            <w:shd w:val="clear" w:color="auto" w:fill="auto"/>
            <w:vAlign w:val="center"/>
            <w:hideMark/>
          </w:tcPr>
          <w:p w14:paraId="705CA7B7" w14:textId="77777777" w:rsidR="00A70140" w:rsidRPr="003B6119" w:rsidRDefault="00A70140" w:rsidP="00CF7897">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1DB178E1"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FA2827"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552" w:type="dxa"/>
            <w:tcBorders>
              <w:top w:val="single" w:sz="8" w:space="0" w:color="auto"/>
              <w:left w:val="nil"/>
              <w:bottom w:val="single" w:sz="8" w:space="0" w:color="auto"/>
              <w:right w:val="single" w:sz="8" w:space="0" w:color="auto"/>
            </w:tcBorders>
            <w:shd w:val="clear" w:color="auto" w:fill="auto"/>
            <w:vAlign w:val="center"/>
            <w:hideMark/>
          </w:tcPr>
          <w:p w14:paraId="4DE3228E" w14:textId="77777777" w:rsidR="00A70140" w:rsidRPr="00616035" w:rsidRDefault="00A70140" w:rsidP="00CF7897">
            <w:pPr>
              <w:spacing w:after="0" w:line="240" w:lineRule="auto"/>
              <w:rPr>
                <w:rFonts w:eastAsia="Times New Roman" w:cs="Times New Roman"/>
                <w:sz w:val="18"/>
                <w:szCs w:val="18"/>
              </w:rPr>
            </w:pPr>
            <w:r w:rsidRPr="00EB0DE3">
              <w:rPr>
                <w:rFonts w:eastAsia="Times New Roman" w:cs="Times New Roman"/>
                <w:sz w:val="18"/>
                <w:szCs w:val="18"/>
              </w:rPr>
              <w:t>Transporte público convencional urbano metropolitano es incompatible con las vías existentes, ni la demanda de transporte en el CHQ.</w:t>
            </w:r>
          </w:p>
        </w:tc>
      </w:tr>
      <w:tr w:rsidR="00A70140" w:rsidRPr="00616035" w14:paraId="79C625D5"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771AAB"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552" w:type="dxa"/>
            <w:tcBorders>
              <w:top w:val="single" w:sz="8" w:space="0" w:color="auto"/>
              <w:left w:val="nil"/>
              <w:bottom w:val="single" w:sz="8" w:space="0" w:color="auto"/>
              <w:right w:val="single" w:sz="8" w:space="0" w:color="auto"/>
            </w:tcBorders>
            <w:shd w:val="clear" w:color="auto" w:fill="auto"/>
            <w:noWrap/>
            <w:vAlign w:val="center"/>
            <w:hideMark/>
          </w:tcPr>
          <w:p w14:paraId="4046DE2C"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69530082"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A65324"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552" w:type="dxa"/>
            <w:tcBorders>
              <w:top w:val="single" w:sz="8" w:space="0" w:color="auto"/>
              <w:left w:val="nil"/>
              <w:bottom w:val="single" w:sz="8" w:space="0" w:color="auto"/>
              <w:right w:val="single" w:sz="8" w:space="0" w:color="auto"/>
            </w:tcBorders>
            <w:shd w:val="clear" w:color="auto" w:fill="auto"/>
            <w:noWrap/>
            <w:vAlign w:val="center"/>
            <w:hideMark/>
          </w:tcPr>
          <w:p w14:paraId="24D0622C"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76EF001A"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04762DB"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552" w:type="dxa"/>
            <w:tcBorders>
              <w:top w:val="single" w:sz="8" w:space="0" w:color="auto"/>
              <w:left w:val="nil"/>
              <w:bottom w:val="single" w:sz="8" w:space="0" w:color="auto"/>
              <w:right w:val="single" w:sz="8" w:space="0" w:color="auto"/>
            </w:tcBorders>
            <w:shd w:val="clear" w:color="auto" w:fill="auto"/>
            <w:noWrap/>
            <w:vAlign w:val="center"/>
            <w:hideMark/>
          </w:tcPr>
          <w:p w14:paraId="3DA8270D"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0CA74354" w14:textId="77777777" w:rsidTr="00CF789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9E3D23E"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552" w:type="dxa"/>
            <w:tcBorders>
              <w:top w:val="single" w:sz="8" w:space="0" w:color="auto"/>
              <w:left w:val="nil"/>
              <w:bottom w:val="single" w:sz="8" w:space="0" w:color="auto"/>
              <w:right w:val="single" w:sz="8" w:space="0" w:color="auto"/>
            </w:tcBorders>
            <w:shd w:val="clear" w:color="auto" w:fill="auto"/>
            <w:noWrap/>
            <w:vAlign w:val="center"/>
            <w:hideMark/>
          </w:tcPr>
          <w:p w14:paraId="44056479"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DEC4888"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F5BC6EB" w14:textId="77777777" w:rsidR="00A70140" w:rsidRDefault="00A70140" w:rsidP="00A70140">
      <w:r>
        <w:br w:type="page"/>
      </w:r>
    </w:p>
    <w:tbl>
      <w:tblPr>
        <w:tblW w:w="5000" w:type="pct"/>
        <w:tblCellMar>
          <w:left w:w="70" w:type="dxa"/>
          <w:right w:w="70" w:type="dxa"/>
        </w:tblCellMar>
        <w:tblLook w:val="04A0" w:firstRow="1" w:lastRow="0" w:firstColumn="1" w:lastColumn="0" w:noHBand="0" w:noVBand="1"/>
      </w:tblPr>
      <w:tblGrid>
        <w:gridCol w:w="2044"/>
        <w:gridCol w:w="2272"/>
        <w:gridCol w:w="11221"/>
      </w:tblGrid>
      <w:tr w:rsidR="00A70140" w:rsidRPr="00616035" w14:paraId="5C022799" w14:textId="77777777" w:rsidTr="00CF7897">
        <w:trPr>
          <w:trHeight w:val="682"/>
        </w:trPr>
        <w:tc>
          <w:tcPr>
            <w:tcW w:w="1389" w:type="pct"/>
            <w:gridSpan w:val="2"/>
            <w:tcBorders>
              <w:top w:val="single" w:sz="4" w:space="0" w:color="auto"/>
              <w:left w:val="single" w:sz="4" w:space="0" w:color="auto"/>
              <w:bottom w:val="nil"/>
              <w:right w:val="single" w:sz="4" w:space="0" w:color="auto"/>
            </w:tcBorders>
            <w:shd w:val="clear" w:color="auto" w:fill="auto"/>
            <w:noWrap/>
            <w:vAlign w:val="center"/>
            <w:hideMark/>
          </w:tcPr>
          <w:p w14:paraId="1EEAED74" w14:textId="77777777" w:rsidR="00A70140" w:rsidRPr="00616035" w:rsidRDefault="00A70140" w:rsidP="00CF7897">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55520" behindDoc="0" locked="0" layoutInCell="1" allowOverlap="1" wp14:anchorId="24E42069" wp14:editId="5EBC281F">
                  <wp:simplePos x="0" y="0"/>
                  <wp:positionH relativeFrom="column">
                    <wp:posOffset>539750</wp:posOffset>
                  </wp:positionH>
                  <wp:positionV relativeFrom="paragraph">
                    <wp:posOffset>-2540</wp:posOffset>
                  </wp:positionV>
                  <wp:extent cx="845185" cy="424815"/>
                  <wp:effectExtent l="0" t="0" r="0" b="0"/>
                  <wp:wrapNone/>
                  <wp:docPr id="282" name="Imagen 28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A44AF1" w14:textId="77777777" w:rsidR="00A70140" w:rsidRPr="00616035" w:rsidRDefault="00A70140" w:rsidP="00CF7897">
            <w:pPr>
              <w:spacing w:after="0" w:line="240" w:lineRule="auto"/>
              <w:rPr>
                <w:rFonts w:eastAsia="Times New Roman" w:cs="Times New Roman"/>
                <w:sz w:val="18"/>
                <w:szCs w:val="18"/>
              </w:rPr>
            </w:pPr>
          </w:p>
        </w:tc>
        <w:tc>
          <w:tcPr>
            <w:tcW w:w="3611"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ADBC42F"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3B4059CE"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9B60168"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3660D10B" w14:textId="77777777" w:rsidR="00A70140" w:rsidRPr="00616035" w:rsidRDefault="00A70140" w:rsidP="00CF7897">
            <w:pPr>
              <w:spacing w:after="0" w:line="240" w:lineRule="auto"/>
              <w:rPr>
                <w:rFonts w:eastAsia="Times New Roman" w:cs="Times New Roman"/>
                <w:sz w:val="18"/>
                <w:szCs w:val="18"/>
              </w:rPr>
            </w:pPr>
            <w:r w:rsidRPr="00CD6705">
              <w:rPr>
                <w:rFonts w:eastAsia="Times New Roman" w:cs="Times New Roman"/>
                <w:sz w:val="18"/>
                <w:szCs w:val="18"/>
              </w:rPr>
              <w:t>Extensión Vehículos privados de paso por el CHQ</w:t>
            </w:r>
          </w:p>
        </w:tc>
      </w:tr>
      <w:tr w:rsidR="00A70140" w:rsidRPr="00616035" w14:paraId="4A20F847"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EC20044"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611" w:type="pct"/>
            <w:tcBorders>
              <w:top w:val="single" w:sz="8" w:space="0" w:color="auto"/>
              <w:left w:val="nil"/>
              <w:bottom w:val="single" w:sz="8" w:space="0" w:color="auto"/>
              <w:right w:val="single" w:sz="8" w:space="0" w:color="000000"/>
            </w:tcBorders>
            <w:shd w:val="clear" w:color="auto" w:fill="auto"/>
            <w:noWrap/>
            <w:vAlign w:val="center"/>
          </w:tcPr>
          <w:p w14:paraId="6390EEAB"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4222E1E9"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DE193AE"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01EB7CE4"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 xml:space="preserve">Es el número de vehículos </w:t>
            </w:r>
            <w:r>
              <w:rPr>
                <w:rStyle w:val="A23"/>
              </w:rPr>
              <w:t>(livianos y de carga) que llegan o pasan por el CHQ</w:t>
            </w:r>
          </w:p>
        </w:tc>
      </w:tr>
      <w:tr w:rsidR="00A70140" w:rsidRPr="00616035" w14:paraId="219DDD5E"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F41927E"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7BEF7ED8"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04220B6" w14:textId="77777777" w:rsidR="00A70140" w:rsidRDefault="00A70140" w:rsidP="00CF7897">
            <w:pPr>
              <w:spacing w:after="0" w:line="240" w:lineRule="auto"/>
              <w:jc w:val="center"/>
              <w:rPr>
                <w:rFonts w:eastAsia="Times New Roman" w:cs="Times New Roman"/>
                <w:sz w:val="16"/>
              </w:rPr>
            </w:pPr>
          </w:p>
          <w:p w14:paraId="43EDBD7C" w14:textId="77777777" w:rsidR="00A70140" w:rsidRPr="00927308" w:rsidRDefault="00A70140" w:rsidP="00CF7897">
            <w:pPr>
              <w:spacing w:after="0" w:line="240" w:lineRule="auto"/>
              <w:jc w:val="center"/>
              <w:rPr>
                <w:rFonts w:eastAsia="Times New Roman" w:cs="Times New Roman"/>
                <w:sz w:val="16"/>
              </w:rPr>
            </w:pPr>
            <m:oMathPara>
              <m:oMath>
                <m:r>
                  <w:rPr>
                    <w:rFonts w:ascii="Cambria Math" w:hAnsi="Cambria Math"/>
                    <w:sz w:val="16"/>
                  </w:rPr>
                  <m:t xml:space="preserve">Extensión Vehículos privados de paso por el CHQ=Número de vehículos </m:t>
                </m:r>
                <m:d>
                  <m:dPr>
                    <m:ctrlPr>
                      <w:rPr>
                        <w:rFonts w:ascii="Cambria Math" w:hAnsi="Cambria Math"/>
                        <w:i/>
                        <w:sz w:val="16"/>
                      </w:rPr>
                    </m:ctrlPr>
                  </m:dPr>
                  <m:e>
                    <m:r>
                      <w:rPr>
                        <w:rFonts w:ascii="Cambria Math" w:hAnsi="Cambria Math"/>
                        <w:sz w:val="16"/>
                      </w:rPr>
                      <m:t>livianos y de carga</m:t>
                    </m:r>
                  </m:e>
                </m:d>
                <m:r>
                  <w:rPr>
                    <w:rFonts w:ascii="Cambria Math" w:hAnsi="Cambria Math"/>
                    <w:sz w:val="16"/>
                  </w:rPr>
                  <m:t xml:space="preserve"> que llegan o pasan por el CHQ</m:t>
                </m:r>
              </m:oMath>
            </m:oMathPara>
          </w:p>
          <w:p w14:paraId="128B0FF2" w14:textId="77777777" w:rsidR="00A70140" w:rsidRPr="00616035" w:rsidRDefault="00A70140" w:rsidP="00CF7897">
            <w:pPr>
              <w:spacing w:after="0" w:line="240" w:lineRule="auto"/>
              <w:jc w:val="center"/>
              <w:rPr>
                <w:rFonts w:eastAsia="Times New Roman" w:cs="Times New Roman"/>
                <w:sz w:val="18"/>
                <w:szCs w:val="18"/>
              </w:rPr>
            </w:pPr>
          </w:p>
        </w:tc>
      </w:tr>
      <w:tr w:rsidR="00A70140" w:rsidRPr="00616035" w14:paraId="540DD59D"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DE20CB2"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00E47BF8"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1C8D6C8" w14:textId="77777777" w:rsidR="00A70140" w:rsidRPr="00CD6705" w:rsidRDefault="00A70140" w:rsidP="0029496E">
            <w:pPr>
              <w:pStyle w:val="Prrafodelista"/>
              <w:numPr>
                <w:ilvl w:val="0"/>
                <w:numId w:val="50"/>
              </w:numPr>
              <w:spacing w:after="0" w:line="240" w:lineRule="auto"/>
              <w:contextualSpacing/>
              <w:rPr>
                <w:rFonts w:eastAsia="Times New Roman" w:cs="Times New Roman"/>
                <w:sz w:val="18"/>
                <w:szCs w:val="18"/>
              </w:rPr>
            </w:pPr>
            <w:r w:rsidRPr="00CD6705">
              <w:rPr>
                <w:rFonts w:eastAsia="Times New Roman" w:cs="Times New Roman"/>
                <w:b/>
                <w:sz w:val="18"/>
                <w:szCs w:val="18"/>
              </w:rPr>
              <w:t xml:space="preserve">Extensión Vehículos privados de paso por el CHQ.- </w:t>
            </w:r>
            <w:r w:rsidRPr="00CD6705">
              <w:rPr>
                <w:rFonts w:eastAsia="Times New Roman" w:cs="Times New Roman"/>
                <w:sz w:val="18"/>
                <w:szCs w:val="18"/>
              </w:rPr>
              <w:t>vehículos (livianos y de carga)  que llegan o pasan por el CHQ</w:t>
            </w:r>
          </w:p>
        </w:tc>
      </w:tr>
      <w:tr w:rsidR="00A70140" w:rsidRPr="00616035" w14:paraId="0A5B6D8D"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8748D3E"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7202A87D"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08679FC"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07B08F15"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B06ABA2"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611" w:type="pct"/>
            <w:tcBorders>
              <w:top w:val="single" w:sz="8" w:space="0" w:color="auto"/>
              <w:left w:val="nil"/>
              <w:bottom w:val="single" w:sz="8" w:space="0" w:color="auto"/>
              <w:right w:val="single" w:sz="8" w:space="0" w:color="000000"/>
            </w:tcBorders>
            <w:shd w:val="clear" w:color="auto" w:fill="auto"/>
            <w:noWrap/>
            <w:vAlign w:val="center"/>
            <w:hideMark/>
          </w:tcPr>
          <w:p w14:paraId="79F3592A" w14:textId="77777777" w:rsidR="00A70140" w:rsidRPr="00E123DE" w:rsidRDefault="00A70140" w:rsidP="00CF7897">
            <w:pPr>
              <w:spacing w:after="0" w:line="240" w:lineRule="auto"/>
              <w:rPr>
                <w:rFonts w:eastAsia="Times New Roman" w:cs="Times New Roman"/>
                <w:sz w:val="18"/>
                <w:szCs w:val="18"/>
              </w:rPr>
            </w:pPr>
            <w:r>
              <w:rPr>
                <w:rFonts w:eastAsia="Times New Roman" w:cs="Times New Roman"/>
                <w:sz w:val="18"/>
                <w:szCs w:val="18"/>
              </w:rPr>
              <w:t>Valor absoluto</w:t>
            </w:r>
          </w:p>
        </w:tc>
      </w:tr>
      <w:tr w:rsidR="00A70140" w:rsidRPr="00616035" w14:paraId="345C48C1"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B6DBE9F"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611" w:type="pct"/>
            <w:tcBorders>
              <w:top w:val="nil"/>
              <w:left w:val="nil"/>
              <w:bottom w:val="single" w:sz="8" w:space="0" w:color="auto"/>
              <w:right w:val="single" w:sz="8" w:space="0" w:color="000000"/>
            </w:tcBorders>
            <w:shd w:val="clear" w:color="auto" w:fill="auto"/>
            <w:noWrap/>
            <w:vAlign w:val="center"/>
          </w:tcPr>
          <w:p w14:paraId="5C3690C2"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1158B2D8"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35FEBA1" w14:textId="77777777" w:rsidR="00A70140"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611" w:type="pct"/>
            <w:tcBorders>
              <w:top w:val="nil"/>
              <w:left w:val="nil"/>
              <w:bottom w:val="single" w:sz="8" w:space="0" w:color="auto"/>
              <w:right w:val="single" w:sz="8" w:space="0" w:color="000000"/>
            </w:tcBorders>
            <w:shd w:val="clear" w:color="auto" w:fill="auto"/>
            <w:noWrap/>
            <w:vAlign w:val="center"/>
          </w:tcPr>
          <w:p w14:paraId="21DF5F53" w14:textId="77777777" w:rsidR="00A70140" w:rsidRPr="002023D9"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6B6055CB"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2D1CB15"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611" w:type="pct"/>
            <w:tcBorders>
              <w:top w:val="nil"/>
              <w:left w:val="nil"/>
              <w:bottom w:val="single" w:sz="8" w:space="0" w:color="auto"/>
              <w:right w:val="single" w:sz="8" w:space="0" w:color="000000"/>
            </w:tcBorders>
            <w:shd w:val="clear" w:color="auto" w:fill="auto"/>
            <w:noWrap/>
            <w:vAlign w:val="center"/>
            <w:hideMark/>
          </w:tcPr>
          <w:p w14:paraId="1568AA77" w14:textId="77777777" w:rsidR="00A70140" w:rsidRPr="00616035" w:rsidRDefault="00A70140" w:rsidP="00CF7897">
            <w:pPr>
              <w:spacing w:after="0" w:line="240" w:lineRule="auto"/>
              <w:rPr>
                <w:rFonts w:eastAsia="Times New Roman" w:cs="Times New Roman"/>
                <w:sz w:val="18"/>
                <w:szCs w:val="18"/>
              </w:rPr>
            </w:pPr>
            <w:r w:rsidRPr="00763F56">
              <w:rPr>
                <w:rFonts w:eastAsia="Times New Roman" w:cs="Times New Roman"/>
                <w:sz w:val="18"/>
                <w:szCs w:val="18"/>
              </w:rPr>
              <w:t>Número de vehículos (livianos y de carga)  que llegan o pasan por el CHQ</w:t>
            </w:r>
            <w:r>
              <w:rPr>
                <w:rFonts w:eastAsia="Times New Roman" w:cs="Times New Roman"/>
                <w:sz w:val="18"/>
                <w:szCs w:val="18"/>
              </w:rPr>
              <w:t>.</w:t>
            </w:r>
          </w:p>
        </w:tc>
      </w:tr>
      <w:tr w:rsidR="00A70140" w:rsidRPr="00616035" w14:paraId="20BF36E3"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69C84049"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611" w:type="pct"/>
            <w:tcBorders>
              <w:top w:val="single" w:sz="8" w:space="0" w:color="auto"/>
              <w:left w:val="nil"/>
              <w:bottom w:val="single" w:sz="8" w:space="0" w:color="auto"/>
              <w:right w:val="single" w:sz="8" w:space="0" w:color="auto"/>
            </w:tcBorders>
            <w:shd w:val="clear" w:color="auto" w:fill="auto"/>
            <w:noWrap/>
            <w:vAlign w:val="center"/>
          </w:tcPr>
          <w:p w14:paraId="42570DF5"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Agencia de Ecología Urbana de Barcelona</w:t>
            </w:r>
            <w:r w:rsidRPr="0082280F">
              <w:rPr>
                <w:rFonts w:eastAsia="Times New Roman" w:cs="Times New Roman"/>
                <w:sz w:val="18"/>
                <w:szCs w:val="18"/>
              </w:rPr>
              <w:t xml:space="preserve"> 2013-2015</w:t>
            </w:r>
          </w:p>
        </w:tc>
      </w:tr>
      <w:tr w:rsidR="00A70140" w:rsidRPr="00616035" w14:paraId="26372985"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A975DC"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1A1B5922"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66ECFE94" w14:textId="77777777" w:rsidTr="00CF7897">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D40A7B0"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46DD2A5"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611"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436D744" w14:textId="77777777" w:rsidR="00A70140" w:rsidRPr="00F406F1" w:rsidRDefault="00A70140" w:rsidP="00CF7897">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1A356A4E" w14:textId="77777777" w:rsidTr="00CF7897">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CEF5A6B" w14:textId="77777777" w:rsidR="00A70140" w:rsidRPr="00616035" w:rsidRDefault="00A70140" w:rsidP="00CF7897">
            <w:pPr>
              <w:spacing w:after="0" w:line="240" w:lineRule="auto"/>
              <w:rPr>
                <w:rFonts w:eastAsia="Times New Roman" w:cs="Times New Roman"/>
                <w:b/>
                <w:bCs/>
                <w:sz w:val="18"/>
                <w:szCs w:val="18"/>
              </w:rPr>
            </w:pPr>
          </w:p>
        </w:tc>
        <w:tc>
          <w:tcPr>
            <w:tcW w:w="731" w:type="pct"/>
            <w:tcBorders>
              <w:top w:val="nil"/>
              <w:left w:val="nil"/>
              <w:bottom w:val="single" w:sz="8" w:space="0" w:color="auto"/>
              <w:right w:val="single" w:sz="8" w:space="0" w:color="auto"/>
            </w:tcBorders>
            <w:shd w:val="clear" w:color="auto" w:fill="D5DCE4" w:themeFill="text2" w:themeFillTint="33"/>
            <w:noWrap/>
            <w:vAlign w:val="center"/>
            <w:hideMark/>
          </w:tcPr>
          <w:p w14:paraId="756C8EDD"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60B1A5E0" w14:textId="77777777" w:rsidR="00A70140" w:rsidRDefault="00A70140" w:rsidP="00CF7897">
            <w:pPr>
              <w:spacing w:line="240" w:lineRule="auto"/>
            </w:pPr>
            <w:r w:rsidRPr="00F15D8A">
              <w:rPr>
                <w:rFonts w:eastAsia="Times New Roman" w:cs="Times New Roman"/>
                <w:sz w:val="18"/>
                <w:szCs w:val="18"/>
              </w:rPr>
              <w:t>No aplica</w:t>
            </w:r>
          </w:p>
        </w:tc>
      </w:tr>
      <w:tr w:rsidR="00A70140" w:rsidRPr="00616035" w14:paraId="267CE1F9" w14:textId="77777777" w:rsidTr="00CF7897">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E3BE358" w14:textId="77777777" w:rsidR="00A70140" w:rsidRPr="00616035" w:rsidRDefault="00A70140" w:rsidP="00CF7897">
            <w:pPr>
              <w:spacing w:after="0" w:line="240" w:lineRule="auto"/>
              <w:rPr>
                <w:rFonts w:eastAsia="Times New Roman" w:cs="Times New Roman"/>
                <w:b/>
                <w:bCs/>
                <w:sz w:val="18"/>
                <w:szCs w:val="18"/>
              </w:rPr>
            </w:pPr>
          </w:p>
        </w:tc>
        <w:tc>
          <w:tcPr>
            <w:tcW w:w="731"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A8D5281"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611" w:type="pct"/>
            <w:tcBorders>
              <w:top w:val="single" w:sz="8" w:space="0" w:color="auto"/>
              <w:left w:val="single" w:sz="8" w:space="0" w:color="auto"/>
              <w:bottom w:val="single" w:sz="8" w:space="0" w:color="auto"/>
              <w:right w:val="single" w:sz="8" w:space="0" w:color="000000"/>
            </w:tcBorders>
            <w:shd w:val="clear" w:color="auto" w:fill="auto"/>
            <w:hideMark/>
          </w:tcPr>
          <w:p w14:paraId="0AA2E6CC" w14:textId="77777777" w:rsidR="00A70140" w:rsidRDefault="00A70140" w:rsidP="00CF7897">
            <w:pPr>
              <w:spacing w:line="240" w:lineRule="auto"/>
            </w:pPr>
            <w:r w:rsidRPr="00F15D8A">
              <w:rPr>
                <w:rFonts w:eastAsia="Times New Roman" w:cs="Times New Roman"/>
                <w:sz w:val="18"/>
                <w:szCs w:val="18"/>
              </w:rPr>
              <w:t>No aplica</w:t>
            </w:r>
          </w:p>
        </w:tc>
      </w:tr>
      <w:tr w:rsidR="00A70140" w:rsidRPr="003B6119" w14:paraId="5CF42CE9"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F5DA56"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5C5D6A8"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1C8B477"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0BBFED02" w14:textId="77777777" w:rsidR="00A70140" w:rsidRPr="003B6119" w:rsidRDefault="00A70140" w:rsidP="00CF7897">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248BDA31"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E6BC68C"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611" w:type="pct"/>
            <w:tcBorders>
              <w:top w:val="single" w:sz="8" w:space="0" w:color="auto"/>
              <w:left w:val="nil"/>
              <w:bottom w:val="single" w:sz="8" w:space="0" w:color="auto"/>
              <w:right w:val="single" w:sz="8" w:space="0" w:color="auto"/>
            </w:tcBorders>
            <w:shd w:val="clear" w:color="auto" w:fill="auto"/>
            <w:vAlign w:val="center"/>
            <w:hideMark/>
          </w:tcPr>
          <w:p w14:paraId="27ACA03C" w14:textId="77777777" w:rsidR="00A70140" w:rsidRPr="00616035" w:rsidRDefault="00A70140" w:rsidP="00CF7897">
            <w:pPr>
              <w:spacing w:after="0" w:line="240" w:lineRule="auto"/>
              <w:rPr>
                <w:rFonts w:eastAsia="Times New Roman" w:cs="Times New Roman"/>
                <w:sz w:val="18"/>
                <w:szCs w:val="18"/>
              </w:rPr>
            </w:pPr>
            <w:r w:rsidRPr="00763F56">
              <w:rPr>
                <w:rFonts w:eastAsia="Times New Roman" w:cs="Times New Roman"/>
                <w:sz w:val="18"/>
                <w:szCs w:val="18"/>
              </w:rPr>
              <w:t>Alta demanda de estacionamientos y existencia de estacionamientos ilegales.</w:t>
            </w:r>
          </w:p>
        </w:tc>
      </w:tr>
      <w:tr w:rsidR="00A70140" w:rsidRPr="00616035" w14:paraId="15924A19"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43E4CB7"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0511C3D4"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0F86AA77"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8316FC2"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0B9934AE"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3E53206E"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4653FF"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71114363"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58C5C75A" w14:textId="77777777" w:rsidTr="00CF7897">
        <w:trPr>
          <w:trHeight w:val="20"/>
        </w:trPr>
        <w:tc>
          <w:tcPr>
            <w:tcW w:w="1389"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60FF25B"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611" w:type="pct"/>
            <w:tcBorders>
              <w:top w:val="single" w:sz="8" w:space="0" w:color="auto"/>
              <w:left w:val="nil"/>
              <w:bottom w:val="single" w:sz="8" w:space="0" w:color="auto"/>
              <w:right w:val="single" w:sz="8" w:space="0" w:color="auto"/>
            </w:tcBorders>
            <w:shd w:val="clear" w:color="auto" w:fill="auto"/>
            <w:noWrap/>
            <w:vAlign w:val="center"/>
            <w:hideMark/>
          </w:tcPr>
          <w:p w14:paraId="7CD15117"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520DCDD"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CE173FD" w14:textId="77777777" w:rsidR="00A70140" w:rsidRDefault="00A70140" w:rsidP="00A70140">
      <w:r>
        <w:br w:type="page"/>
      </w:r>
    </w:p>
    <w:tbl>
      <w:tblPr>
        <w:tblW w:w="0" w:type="auto"/>
        <w:tblCellMar>
          <w:left w:w="70" w:type="dxa"/>
          <w:right w:w="70" w:type="dxa"/>
        </w:tblCellMar>
        <w:tblLook w:val="04A0" w:firstRow="1" w:lastRow="0" w:firstColumn="1" w:lastColumn="0" w:noHBand="0" w:noVBand="1"/>
      </w:tblPr>
      <w:tblGrid>
        <w:gridCol w:w="2038"/>
        <w:gridCol w:w="2312"/>
        <w:gridCol w:w="11187"/>
      </w:tblGrid>
      <w:tr w:rsidR="00A70140" w:rsidRPr="00616035" w14:paraId="06001410" w14:textId="77777777" w:rsidTr="00CF7897">
        <w:trPr>
          <w:trHeight w:val="824"/>
        </w:trPr>
        <w:tc>
          <w:tcPr>
            <w:tcW w:w="3681" w:type="dxa"/>
            <w:gridSpan w:val="2"/>
            <w:tcBorders>
              <w:top w:val="single" w:sz="4" w:space="0" w:color="auto"/>
              <w:left w:val="single" w:sz="4" w:space="0" w:color="auto"/>
              <w:bottom w:val="nil"/>
              <w:right w:val="single" w:sz="4" w:space="0" w:color="auto"/>
            </w:tcBorders>
            <w:shd w:val="clear" w:color="auto" w:fill="auto"/>
            <w:noWrap/>
            <w:vAlign w:val="center"/>
            <w:hideMark/>
          </w:tcPr>
          <w:p w14:paraId="402B625D" w14:textId="77777777" w:rsidR="00A70140" w:rsidRPr="00616035" w:rsidRDefault="00A70140" w:rsidP="00CF7897">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56544" behindDoc="0" locked="0" layoutInCell="1" allowOverlap="1" wp14:anchorId="735C0E24" wp14:editId="2D9775F6">
                  <wp:simplePos x="0" y="0"/>
                  <wp:positionH relativeFrom="column">
                    <wp:posOffset>539750</wp:posOffset>
                  </wp:positionH>
                  <wp:positionV relativeFrom="paragraph">
                    <wp:posOffset>-2540</wp:posOffset>
                  </wp:positionV>
                  <wp:extent cx="845185" cy="424815"/>
                  <wp:effectExtent l="0" t="0" r="0" b="0"/>
                  <wp:wrapNone/>
                  <wp:docPr id="283" name="Imagen 28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95F21" w14:textId="77777777" w:rsidR="00A70140" w:rsidRPr="00616035" w:rsidRDefault="00A70140" w:rsidP="00CF7897">
            <w:pPr>
              <w:spacing w:after="0" w:line="240" w:lineRule="auto"/>
              <w:rPr>
                <w:rFonts w:eastAsia="Times New Roman" w:cs="Times New Roman"/>
                <w:sz w:val="18"/>
                <w:szCs w:val="18"/>
              </w:rPr>
            </w:pPr>
          </w:p>
        </w:tc>
        <w:tc>
          <w:tcPr>
            <w:tcW w:w="1170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4734A8E"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30256BA3"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C0E61A2"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701" w:type="dxa"/>
            <w:tcBorders>
              <w:top w:val="single" w:sz="8" w:space="0" w:color="auto"/>
              <w:left w:val="nil"/>
              <w:bottom w:val="single" w:sz="8" w:space="0" w:color="auto"/>
              <w:right w:val="single" w:sz="8" w:space="0" w:color="000000"/>
            </w:tcBorders>
            <w:shd w:val="clear" w:color="auto" w:fill="auto"/>
            <w:noWrap/>
            <w:vAlign w:val="center"/>
            <w:hideMark/>
          </w:tcPr>
          <w:p w14:paraId="5EC46A0D"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R</w:t>
            </w:r>
            <w:r w:rsidRPr="00763F56">
              <w:rPr>
                <w:rFonts w:eastAsia="Times New Roman" w:cs="Times New Roman"/>
                <w:sz w:val="18"/>
                <w:szCs w:val="18"/>
              </w:rPr>
              <w:t>eparto modal de los viajes de acceso o regreso al CHQ en vehículo liviano</w:t>
            </w:r>
          </w:p>
        </w:tc>
      </w:tr>
      <w:tr w:rsidR="00A70140" w:rsidRPr="00616035" w14:paraId="6CA1D315"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69F09CF"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701" w:type="dxa"/>
            <w:tcBorders>
              <w:top w:val="single" w:sz="8" w:space="0" w:color="auto"/>
              <w:left w:val="nil"/>
              <w:bottom w:val="single" w:sz="8" w:space="0" w:color="auto"/>
              <w:right w:val="single" w:sz="8" w:space="0" w:color="000000"/>
            </w:tcBorders>
            <w:shd w:val="clear" w:color="auto" w:fill="auto"/>
            <w:noWrap/>
            <w:vAlign w:val="center"/>
          </w:tcPr>
          <w:p w14:paraId="3E480984"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4B92D01C"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72BCD6F"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701" w:type="dxa"/>
            <w:tcBorders>
              <w:top w:val="single" w:sz="8" w:space="0" w:color="auto"/>
              <w:left w:val="nil"/>
              <w:bottom w:val="single" w:sz="8" w:space="0" w:color="auto"/>
              <w:right w:val="single" w:sz="8" w:space="0" w:color="000000"/>
            </w:tcBorders>
            <w:shd w:val="clear" w:color="auto" w:fill="auto"/>
            <w:noWrap/>
            <w:vAlign w:val="center"/>
            <w:hideMark/>
          </w:tcPr>
          <w:p w14:paraId="0674D818" w14:textId="77777777" w:rsidR="00A70140" w:rsidRPr="00616035" w:rsidRDefault="00A70140" w:rsidP="00CF7897">
            <w:pPr>
              <w:spacing w:after="0" w:line="240" w:lineRule="auto"/>
              <w:rPr>
                <w:rFonts w:eastAsia="Times New Roman" w:cs="Times New Roman"/>
                <w:sz w:val="18"/>
                <w:szCs w:val="18"/>
              </w:rPr>
            </w:pPr>
            <w:r>
              <w:rPr>
                <w:rStyle w:val="A6"/>
              </w:rPr>
              <w:t>Es el porcentaje del reparto modal de los viajes que tienen como origen o destino al CHQ en el que</w:t>
            </w:r>
            <w:r w:rsidRPr="0098173C">
              <w:rPr>
                <w:rStyle w:val="A6"/>
              </w:rPr>
              <w:t xml:space="preserve"> corr</w:t>
            </w:r>
            <w:r>
              <w:rPr>
                <w:rStyle w:val="A6"/>
              </w:rPr>
              <w:t>e</w:t>
            </w:r>
            <w:r w:rsidRPr="0098173C">
              <w:rPr>
                <w:rStyle w:val="A6"/>
              </w:rPr>
              <w:t>sponde a vehículo</w:t>
            </w:r>
            <w:r>
              <w:rPr>
                <w:rStyle w:val="A6"/>
              </w:rPr>
              <w:t>s</w:t>
            </w:r>
            <w:r w:rsidRPr="0098173C">
              <w:rPr>
                <w:rStyle w:val="A6"/>
              </w:rPr>
              <w:t xml:space="preserve"> liviano</w:t>
            </w:r>
            <w:r>
              <w:rPr>
                <w:rStyle w:val="A6"/>
              </w:rPr>
              <w:t>s</w:t>
            </w:r>
            <w:r w:rsidRPr="0098173C">
              <w:rPr>
                <w:rStyle w:val="A6"/>
              </w:rPr>
              <w:t xml:space="preserve"> (privados y taxi)</w:t>
            </w:r>
            <w:r>
              <w:rPr>
                <w:rStyle w:val="A6"/>
              </w:rPr>
              <w:t>.</w:t>
            </w:r>
          </w:p>
        </w:tc>
      </w:tr>
      <w:tr w:rsidR="00A70140" w:rsidRPr="00616035" w14:paraId="5FF346BF"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A468F46"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046E29B1"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2EDF0D2" w14:textId="77777777" w:rsidR="00A70140" w:rsidRDefault="00A70140" w:rsidP="00CF7897">
            <w:pPr>
              <w:spacing w:after="0" w:line="240" w:lineRule="auto"/>
              <w:jc w:val="center"/>
              <w:rPr>
                <w:rFonts w:eastAsia="Times New Roman" w:cs="Times New Roman"/>
                <w:sz w:val="16"/>
              </w:rPr>
            </w:pPr>
          </w:p>
          <w:p w14:paraId="4D3C5D30" w14:textId="77777777" w:rsidR="00A70140" w:rsidRPr="00927308" w:rsidRDefault="00A70140" w:rsidP="00CF7897">
            <w:pPr>
              <w:spacing w:after="0" w:line="240" w:lineRule="auto"/>
              <w:jc w:val="center"/>
              <w:rPr>
                <w:rFonts w:eastAsia="Times New Roman" w:cs="Times New Roman"/>
                <w:sz w:val="16"/>
              </w:rPr>
            </w:pPr>
            <m:oMath>
              <m:r>
                <w:rPr>
                  <w:rFonts w:ascii="Cambria Math" w:hAnsi="Cambria Math"/>
                  <w:sz w:val="16"/>
                </w:rPr>
                <m:t xml:space="preserve">Reparto modal de los viajes de acceso o regreso al CHQ en vehículo liviano=(Reparto modal de los viajes de acceso o regreso al CHQ en vehículo liviano)/(Total del reparto modal de los viajes de acceso o regreso al CHQ)  </m:t>
              </m:r>
            </m:oMath>
            <w:r>
              <w:rPr>
                <w:rFonts w:eastAsia="Times New Roman" w:cs="Times New Roman"/>
                <w:sz w:val="16"/>
              </w:rPr>
              <w:t xml:space="preserve"> </w:t>
            </w:r>
          </w:p>
          <w:p w14:paraId="1FCFDD6C" w14:textId="77777777" w:rsidR="00A70140" w:rsidRPr="00616035" w:rsidRDefault="00A70140" w:rsidP="00CF7897">
            <w:pPr>
              <w:spacing w:after="0" w:line="240" w:lineRule="auto"/>
              <w:jc w:val="center"/>
              <w:rPr>
                <w:rFonts w:eastAsia="Times New Roman" w:cs="Times New Roman"/>
                <w:sz w:val="18"/>
                <w:szCs w:val="18"/>
              </w:rPr>
            </w:pPr>
          </w:p>
        </w:tc>
      </w:tr>
      <w:tr w:rsidR="00A70140" w:rsidRPr="00616035" w14:paraId="2FF711BA"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1421A49"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285F0606"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46FD0AE" w14:textId="77777777" w:rsidR="00A70140" w:rsidRDefault="00A70140" w:rsidP="0029496E">
            <w:pPr>
              <w:pStyle w:val="Prrafodelista"/>
              <w:numPr>
                <w:ilvl w:val="0"/>
                <w:numId w:val="51"/>
              </w:numPr>
              <w:spacing w:after="0" w:line="240" w:lineRule="auto"/>
              <w:contextualSpacing/>
              <w:rPr>
                <w:rFonts w:eastAsia="Times New Roman" w:cs="Times New Roman"/>
                <w:sz w:val="18"/>
                <w:szCs w:val="18"/>
              </w:rPr>
            </w:pPr>
            <w:r>
              <w:rPr>
                <w:rFonts w:eastAsia="Times New Roman" w:cs="Times New Roman"/>
                <w:b/>
                <w:sz w:val="18"/>
                <w:szCs w:val="18"/>
              </w:rPr>
              <w:t>Reparto modal de los viajes de acceso o regreso al CHQ en vehículo liviano</w:t>
            </w:r>
            <w:r w:rsidRPr="00CD6705">
              <w:rPr>
                <w:rFonts w:eastAsia="Times New Roman" w:cs="Times New Roman"/>
                <w:b/>
                <w:sz w:val="18"/>
                <w:szCs w:val="18"/>
              </w:rPr>
              <w:t xml:space="preserve">.- </w:t>
            </w:r>
            <w:r w:rsidRPr="00FC1EB3">
              <w:rPr>
                <w:rFonts w:eastAsia="Times New Roman" w:cs="Times New Roman"/>
                <w:sz w:val="18"/>
                <w:szCs w:val="18"/>
              </w:rPr>
              <w:t>Es el reparto modal de los viajes que tienen como origen o destino al CHQ en el que corresponde a vehículos livianos (privados y taxi).</w:t>
            </w:r>
          </w:p>
          <w:p w14:paraId="40A58152" w14:textId="77777777" w:rsidR="00A70140" w:rsidRPr="00FC1EB3" w:rsidRDefault="00A70140" w:rsidP="0029496E">
            <w:pPr>
              <w:pStyle w:val="Prrafodelista"/>
              <w:numPr>
                <w:ilvl w:val="0"/>
                <w:numId w:val="51"/>
              </w:numPr>
              <w:spacing w:after="0" w:line="240" w:lineRule="auto"/>
              <w:contextualSpacing/>
              <w:rPr>
                <w:rFonts w:eastAsia="Times New Roman" w:cs="Times New Roman"/>
                <w:sz w:val="18"/>
                <w:szCs w:val="18"/>
              </w:rPr>
            </w:pPr>
            <w:r>
              <w:rPr>
                <w:rFonts w:eastAsia="Times New Roman" w:cs="Times New Roman"/>
                <w:b/>
                <w:sz w:val="18"/>
                <w:szCs w:val="18"/>
              </w:rPr>
              <w:t xml:space="preserve">Total del reparto moda de los viajes de acceso o regreso al CHQ.- </w:t>
            </w:r>
            <w:r w:rsidRPr="00FC1EB3">
              <w:rPr>
                <w:rFonts w:eastAsia="Times New Roman" w:cs="Times New Roman"/>
                <w:sz w:val="18"/>
                <w:szCs w:val="18"/>
              </w:rPr>
              <w:t xml:space="preserve">Es el </w:t>
            </w:r>
            <w:r>
              <w:rPr>
                <w:rFonts w:eastAsia="Times New Roman" w:cs="Times New Roman"/>
                <w:sz w:val="18"/>
                <w:szCs w:val="18"/>
              </w:rPr>
              <w:t xml:space="preserve">total del </w:t>
            </w:r>
            <w:r w:rsidRPr="00FC1EB3">
              <w:rPr>
                <w:rFonts w:eastAsia="Times New Roman" w:cs="Times New Roman"/>
                <w:sz w:val="18"/>
                <w:szCs w:val="18"/>
              </w:rPr>
              <w:t>reparto modal de los viajes que tienen como origen o destino al CHQ</w:t>
            </w:r>
            <w:r>
              <w:rPr>
                <w:rFonts w:eastAsia="Times New Roman" w:cs="Times New Roman"/>
                <w:sz w:val="18"/>
                <w:szCs w:val="18"/>
              </w:rPr>
              <w:t>.</w:t>
            </w:r>
            <w:r w:rsidRPr="00FC1EB3">
              <w:rPr>
                <w:rFonts w:eastAsia="Times New Roman" w:cs="Times New Roman"/>
                <w:sz w:val="18"/>
                <w:szCs w:val="18"/>
              </w:rPr>
              <w:t xml:space="preserve"> </w:t>
            </w:r>
          </w:p>
        </w:tc>
      </w:tr>
      <w:tr w:rsidR="00A70140" w:rsidRPr="00616035" w14:paraId="4CCFB069"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076E8D9"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29012BB5" w14:textId="77777777" w:rsidTr="00CF789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6AF9558"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30D58C14"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CF69752"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701" w:type="dxa"/>
            <w:tcBorders>
              <w:top w:val="single" w:sz="8" w:space="0" w:color="auto"/>
              <w:left w:val="nil"/>
              <w:bottom w:val="single" w:sz="8" w:space="0" w:color="auto"/>
              <w:right w:val="single" w:sz="8" w:space="0" w:color="000000"/>
            </w:tcBorders>
            <w:shd w:val="clear" w:color="auto" w:fill="auto"/>
            <w:noWrap/>
            <w:vAlign w:val="center"/>
            <w:hideMark/>
          </w:tcPr>
          <w:p w14:paraId="0B17F318" w14:textId="77777777" w:rsidR="00A70140" w:rsidRPr="00E123DE" w:rsidRDefault="00A70140" w:rsidP="00CF7897">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163C6851"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B6BA320"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701" w:type="dxa"/>
            <w:tcBorders>
              <w:top w:val="nil"/>
              <w:left w:val="nil"/>
              <w:bottom w:val="single" w:sz="8" w:space="0" w:color="auto"/>
              <w:right w:val="single" w:sz="8" w:space="0" w:color="000000"/>
            </w:tcBorders>
            <w:shd w:val="clear" w:color="auto" w:fill="auto"/>
            <w:noWrap/>
            <w:vAlign w:val="center"/>
          </w:tcPr>
          <w:p w14:paraId="3B5DBD85"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1C8DB975"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67AAC77" w14:textId="77777777" w:rsidR="00A70140"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701" w:type="dxa"/>
            <w:tcBorders>
              <w:top w:val="nil"/>
              <w:left w:val="nil"/>
              <w:bottom w:val="single" w:sz="8" w:space="0" w:color="auto"/>
              <w:right w:val="single" w:sz="8" w:space="0" w:color="000000"/>
            </w:tcBorders>
            <w:shd w:val="clear" w:color="auto" w:fill="auto"/>
            <w:noWrap/>
            <w:vAlign w:val="center"/>
          </w:tcPr>
          <w:p w14:paraId="4B371E2E" w14:textId="77777777" w:rsidR="00A70140" w:rsidRPr="002023D9"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61E202ED"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1082D1"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701" w:type="dxa"/>
            <w:tcBorders>
              <w:top w:val="nil"/>
              <w:left w:val="nil"/>
              <w:bottom w:val="single" w:sz="8" w:space="0" w:color="auto"/>
              <w:right w:val="single" w:sz="8" w:space="0" w:color="000000"/>
            </w:tcBorders>
            <w:shd w:val="clear" w:color="auto" w:fill="auto"/>
            <w:noWrap/>
            <w:vAlign w:val="center"/>
            <w:hideMark/>
          </w:tcPr>
          <w:p w14:paraId="08774014"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 xml:space="preserve">Porcentaje del </w:t>
            </w:r>
            <w:r w:rsidRPr="00FC1EB3">
              <w:rPr>
                <w:rFonts w:eastAsia="Times New Roman" w:cs="Times New Roman"/>
                <w:sz w:val="18"/>
                <w:szCs w:val="18"/>
              </w:rPr>
              <w:t>reparto modal de los viajes que tienen como origen o destino al CHQ en el que corresponde a vehículos livianos</w:t>
            </w:r>
          </w:p>
        </w:tc>
      </w:tr>
      <w:tr w:rsidR="00A70140" w:rsidRPr="00616035" w14:paraId="0839151D"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369718C3"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1701" w:type="dxa"/>
            <w:tcBorders>
              <w:top w:val="single" w:sz="8" w:space="0" w:color="auto"/>
              <w:left w:val="nil"/>
              <w:bottom w:val="single" w:sz="8" w:space="0" w:color="auto"/>
              <w:right w:val="single" w:sz="8" w:space="0" w:color="auto"/>
            </w:tcBorders>
            <w:shd w:val="clear" w:color="auto" w:fill="auto"/>
            <w:noWrap/>
            <w:vAlign w:val="center"/>
          </w:tcPr>
          <w:p w14:paraId="5D9DC26F"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Agencia de Ecología Urbana de Barcelona</w:t>
            </w:r>
            <w:r w:rsidRPr="0082280F">
              <w:rPr>
                <w:rFonts w:eastAsia="Times New Roman" w:cs="Times New Roman"/>
                <w:sz w:val="18"/>
                <w:szCs w:val="18"/>
              </w:rPr>
              <w:t xml:space="preserve"> 2013-2015</w:t>
            </w:r>
          </w:p>
        </w:tc>
      </w:tr>
      <w:tr w:rsidR="00A70140" w:rsidRPr="00616035" w14:paraId="2E563E2A"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EBA585"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3B39AAB2"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01DD4E19" w14:textId="77777777" w:rsidTr="00CF7897">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D9BA062"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41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664A240"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70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DB13224" w14:textId="77777777" w:rsidR="00A70140" w:rsidRPr="00F406F1" w:rsidRDefault="00A70140" w:rsidP="00CF7897">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14B2CDD4" w14:textId="77777777" w:rsidTr="00CF7897">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209BF58" w14:textId="77777777" w:rsidR="00A70140" w:rsidRPr="00616035" w:rsidRDefault="00A70140" w:rsidP="00CF7897">
            <w:pPr>
              <w:spacing w:after="0" w:line="240" w:lineRule="auto"/>
              <w:rPr>
                <w:rFonts w:eastAsia="Times New Roman" w:cs="Times New Roman"/>
                <w:b/>
                <w:bCs/>
                <w:sz w:val="18"/>
                <w:szCs w:val="18"/>
              </w:rPr>
            </w:pPr>
          </w:p>
        </w:tc>
        <w:tc>
          <w:tcPr>
            <w:tcW w:w="2413" w:type="dxa"/>
            <w:tcBorders>
              <w:top w:val="nil"/>
              <w:left w:val="nil"/>
              <w:bottom w:val="single" w:sz="8" w:space="0" w:color="auto"/>
              <w:right w:val="single" w:sz="8" w:space="0" w:color="auto"/>
            </w:tcBorders>
            <w:shd w:val="clear" w:color="auto" w:fill="D5DCE4" w:themeFill="text2" w:themeFillTint="33"/>
            <w:noWrap/>
            <w:vAlign w:val="center"/>
            <w:hideMark/>
          </w:tcPr>
          <w:p w14:paraId="6AFE5787"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701" w:type="dxa"/>
            <w:tcBorders>
              <w:top w:val="single" w:sz="8" w:space="0" w:color="auto"/>
              <w:left w:val="single" w:sz="8" w:space="0" w:color="auto"/>
              <w:bottom w:val="single" w:sz="8" w:space="0" w:color="auto"/>
              <w:right w:val="single" w:sz="8" w:space="0" w:color="000000"/>
            </w:tcBorders>
            <w:shd w:val="clear" w:color="auto" w:fill="auto"/>
            <w:hideMark/>
          </w:tcPr>
          <w:p w14:paraId="3A70CE9A" w14:textId="77777777" w:rsidR="00A70140" w:rsidRDefault="00A70140" w:rsidP="00CF7897">
            <w:pPr>
              <w:spacing w:line="240" w:lineRule="auto"/>
            </w:pPr>
            <w:r w:rsidRPr="00F15D8A">
              <w:rPr>
                <w:rFonts w:eastAsia="Times New Roman" w:cs="Times New Roman"/>
                <w:sz w:val="18"/>
                <w:szCs w:val="18"/>
              </w:rPr>
              <w:t>No aplica</w:t>
            </w:r>
          </w:p>
        </w:tc>
      </w:tr>
      <w:tr w:rsidR="00A70140" w:rsidRPr="00616035" w14:paraId="20DCC03E" w14:textId="77777777" w:rsidTr="00CF7897">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A8EF65D" w14:textId="77777777" w:rsidR="00A70140" w:rsidRPr="00616035" w:rsidRDefault="00A70140" w:rsidP="00CF7897">
            <w:pPr>
              <w:spacing w:after="0" w:line="240" w:lineRule="auto"/>
              <w:rPr>
                <w:rFonts w:eastAsia="Times New Roman" w:cs="Times New Roman"/>
                <w:b/>
                <w:bCs/>
                <w:sz w:val="18"/>
                <w:szCs w:val="18"/>
              </w:rPr>
            </w:pPr>
          </w:p>
        </w:tc>
        <w:tc>
          <w:tcPr>
            <w:tcW w:w="241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98E180A"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701" w:type="dxa"/>
            <w:tcBorders>
              <w:top w:val="single" w:sz="8" w:space="0" w:color="auto"/>
              <w:left w:val="single" w:sz="8" w:space="0" w:color="auto"/>
              <w:bottom w:val="single" w:sz="8" w:space="0" w:color="auto"/>
              <w:right w:val="single" w:sz="8" w:space="0" w:color="000000"/>
            </w:tcBorders>
            <w:shd w:val="clear" w:color="auto" w:fill="auto"/>
            <w:hideMark/>
          </w:tcPr>
          <w:p w14:paraId="6B3D11B2" w14:textId="77777777" w:rsidR="00A70140" w:rsidRDefault="00A70140" w:rsidP="00CF7897">
            <w:pPr>
              <w:spacing w:line="240" w:lineRule="auto"/>
            </w:pPr>
            <w:r w:rsidRPr="00F15D8A">
              <w:rPr>
                <w:rFonts w:eastAsia="Times New Roman" w:cs="Times New Roman"/>
                <w:sz w:val="18"/>
                <w:szCs w:val="18"/>
              </w:rPr>
              <w:t>No aplica</w:t>
            </w:r>
          </w:p>
        </w:tc>
      </w:tr>
      <w:tr w:rsidR="00A70140" w:rsidRPr="003B6119" w14:paraId="3AB824E5"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FC7D7A0"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0A7EB71"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500317C"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701" w:type="dxa"/>
            <w:tcBorders>
              <w:top w:val="single" w:sz="8" w:space="0" w:color="auto"/>
              <w:left w:val="nil"/>
              <w:bottom w:val="single" w:sz="8" w:space="0" w:color="auto"/>
              <w:right w:val="single" w:sz="8" w:space="0" w:color="auto"/>
            </w:tcBorders>
            <w:shd w:val="clear" w:color="auto" w:fill="auto"/>
            <w:vAlign w:val="center"/>
            <w:hideMark/>
          </w:tcPr>
          <w:p w14:paraId="737716F2" w14:textId="77777777" w:rsidR="00A70140" w:rsidRPr="003B6119" w:rsidRDefault="00A70140" w:rsidP="00CF7897">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3E2C3100"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56C3D15"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701" w:type="dxa"/>
            <w:tcBorders>
              <w:top w:val="single" w:sz="8" w:space="0" w:color="auto"/>
              <w:left w:val="nil"/>
              <w:bottom w:val="single" w:sz="8" w:space="0" w:color="auto"/>
              <w:right w:val="single" w:sz="8" w:space="0" w:color="auto"/>
            </w:tcBorders>
            <w:shd w:val="clear" w:color="auto" w:fill="auto"/>
            <w:vAlign w:val="center"/>
            <w:hideMark/>
          </w:tcPr>
          <w:p w14:paraId="64702AF0" w14:textId="77777777" w:rsidR="00A70140" w:rsidRPr="00616035" w:rsidRDefault="00A70140" w:rsidP="00CF7897">
            <w:pPr>
              <w:spacing w:after="0" w:line="240" w:lineRule="auto"/>
              <w:rPr>
                <w:rFonts w:eastAsia="Times New Roman" w:cs="Times New Roman"/>
                <w:sz w:val="18"/>
                <w:szCs w:val="18"/>
              </w:rPr>
            </w:pPr>
            <w:r w:rsidRPr="00763F56">
              <w:rPr>
                <w:rFonts w:eastAsia="Times New Roman" w:cs="Times New Roman"/>
                <w:sz w:val="18"/>
                <w:szCs w:val="18"/>
              </w:rPr>
              <w:t>Alta demanda de estacionamientos y existencia de estacionamientos ilegales.</w:t>
            </w:r>
          </w:p>
        </w:tc>
      </w:tr>
      <w:tr w:rsidR="00A70140" w:rsidRPr="00616035" w14:paraId="05A82C04"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060917C"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53BA1CA2" w14:textId="77777777" w:rsidR="00A70140" w:rsidRPr="00B27C1B" w:rsidRDefault="00A70140" w:rsidP="00CF7897">
            <w:pPr>
              <w:spacing w:after="0" w:line="240" w:lineRule="auto"/>
              <w:rPr>
                <w:rFonts w:eastAsia="Times New Roman" w:cs="Times New Roman"/>
                <w:sz w:val="18"/>
                <w:szCs w:val="18"/>
              </w:rPr>
            </w:pPr>
            <w:r>
              <w:rPr>
                <w:rFonts w:eastAsia="Times New Roman" w:cs="Times New Roman"/>
                <w:sz w:val="18"/>
                <w:szCs w:val="18"/>
              </w:rPr>
              <w:t>“</w:t>
            </w:r>
            <w:r w:rsidRPr="009C1359">
              <w:rPr>
                <w:rFonts w:eastAsia="Times New Roman" w:cs="Times New Roman"/>
                <w:sz w:val="18"/>
                <w:szCs w:val="18"/>
              </w:rPr>
              <w:t>Sistema de Espacio Público y Movilidad en la Ciudad de Quito</w:t>
            </w:r>
            <w:r>
              <w:rPr>
                <w:rFonts w:eastAsia="Times New Roman" w:cs="Times New Roman"/>
                <w:sz w:val="18"/>
                <w:szCs w:val="18"/>
              </w:rPr>
              <w:t xml:space="preserve"> - Revitalización del Centro </w:t>
            </w:r>
            <w:r w:rsidRPr="009C1359">
              <w:rPr>
                <w:rFonts w:eastAsia="Times New Roman" w:cs="Times New Roman"/>
                <w:sz w:val="18"/>
                <w:szCs w:val="18"/>
              </w:rPr>
              <w:t>Histórico de Quito</w:t>
            </w:r>
            <w:r>
              <w:rPr>
                <w:rFonts w:eastAsia="Times New Roman" w:cs="Times New Roman"/>
                <w:sz w:val="18"/>
                <w:szCs w:val="18"/>
              </w:rPr>
              <w:t>” (</w:t>
            </w:r>
            <w:r w:rsidRPr="00B27C1B">
              <w:rPr>
                <w:rFonts w:eastAsia="Times New Roman" w:cs="Times New Roman"/>
                <w:sz w:val="18"/>
                <w:szCs w:val="18"/>
              </w:rPr>
              <w:t>Agencia de Ecología Urbana de Barcelona - Municipio del Distrito Metropolitano de Quito</w:t>
            </w:r>
          </w:p>
          <w:p w14:paraId="25E963D8" w14:textId="77777777" w:rsidR="00A70140" w:rsidRPr="006327BD" w:rsidRDefault="00A70140" w:rsidP="00CF7897">
            <w:pPr>
              <w:spacing w:after="0" w:line="240" w:lineRule="auto"/>
              <w:rPr>
                <w:rFonts w:eastAsia="Times New Roman" w:cs="Times New Roman"/>
                <w:sz w:val="18"/>
                <w:szCs w:val="18"/>
              </w:rPr>
            </w:pPr>
            <w:r w:rsidRPr="00B27C1B">
              <w:rPr>
                <w:rFonts w:eastAsia="Times New Roman" w:cs="Times New Roman"/>
                <w:sz w:val="18"/>
                <w:szCs w:val="18"/>
              </w:rPr>
              <w:t>Instituto Metropolitano de Patrimonio)</w:t>
            </w:r>
          </w:p>
        </w:tc>
      </w:tr>
      <w:tr w:rsidR="00A70140" w:rsidRPr="00616035" w14:paraId="786B1738"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AD4110"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54A5D1B6"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402CB009"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F66B2F5"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61EC4555"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6F01A5DF" w14:textId="77777777" w:rsidTr="00CF7897">
        <w:trPr>
          <w:trHeight w:val="2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D6A212A"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3B86FE35"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4D308B3"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90C3A6F" w14:textId="77777777" w:rsidR="00A70140" w:rsidRDefault="00A70140" w:rsidP="00A70140">
      <w:r>
        <w:br w:type="page"/>
      </w:r>
    </w:p>
    <w:tbl>
      <w:tblPr>
        <w:tblW w:w="5000" w:type="pct"/>
        <w:tblCellMar>
          <w:left w:w="70" w:type="dxa"/>
          <w:right w:w="70" w:type="dxa"/>
        </w:tblCellMar>
        <w:tblLook w:val="04A0" w:firstRow="1" w:lastRow="0" w:firstColumn="1" w:lastColumn="0" w:noHBand="0" w:noVBand="1"/>
      </w:tblPr>
      <w:tblGrid>
        <w:gridCol w:w="2044"/>
        <w:gridCol w:w="2390"/>
        <w:gridCol w:w="11103"/>
      </w:tblGrid>
      <w:tr w:rsidR="00A70140" w:rsidRPr="00616035" w14:paraId="464E7E11" w14:textId="77777777" w:rsidTr="00CF7897">
        <w:trPr>
          <w:trHeight w:val="682"/>
        </w:trPr>
        <w:tc>
          <w:tcPr>
            <w:tcW w:w="1427" w:type="pct"/>
            <w:gridSpan w:val="2"/>
            <w:tcBorders>
              <w:top w:val="single" w:sz="4" w:space="0" w:color="auto"/>
              <w:left w:val="single" w:sz="4" w:space="0" w:color="auto"/>
              <w:bottom w:val="nil"/>
              <w:right w:val="single" w:sz="4" w:space="0" w:color="auto"/>
            </w:tcBorders>
            <w:shd w:val="clear" w:color="auto" w:fill="auto"/>
            <w:noWrap/>
            <w:vAlign w:val="center"/>
            <w:hideMark/>
          </w:tcPr>
          <w:p w14:paraId="0D298C99" w14:textId="77777777" w:rsidR="00A70140" w:rsidRPr="00616035" w:rsidRDefault="00A70140" w:rsidP="00CF7897">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50400" behindDoc="0" locked="0" layoutInCell="1" allowOverlap="1" wp14:anchorId="26953403" wp14:editId="44F9222B">
                  <wp:simplePos x="0" y="0"/>
                  <wp:positionH relativeFrom="column">
                    <wp:posOffset>539750</wp:posOffset>
                  </wp:positionH>
                  <wp:positionV relativeFrom="paragraph">
                    <wp:posOffset>-2540</wp:posOffset>
                  </wp:positionV>
                  <wp:extent cx="845185" cy="424815"/>
                  <wp:effectExtent l="0" t="0" r="0" b="0"/>
                  <wp:wrapNone/>
                  <wp:docPr id="284" name="Imagen 28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03727F" w14:textId="77777777" w:rsidR="00A70140" w:rsidRPr="00616035" w:rsidRDefault="00A70140" w:rsidP="00CF7897">
            <w:pPr>
              <w:spacing w:after="0" w:line="240" w:lineRule="auto"/>
              <w:rPr>
                <w:rFonts w:eastAsia="Times New Roman" w:cs="Times New Roman"/>
                <w:sz w:val="18"/>
                <w:szCs w:val="18"/>
              </w:rPr>
            </w:pPr>
          </w:p>
        </w:tc>
        <w:tc>
          <w:tcPr>
            <w:tcW w:w="3573"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54C2C5B"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554CE615"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C47384D"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6347D1EA" w14:textId="77777777" w:rsidR="00A70140" w:rsidRPr="00616035" w:rsidRDefault="00A70140" w:rsidP="00CF7897">
            <w:pPr>
              <w:spacing w:after="0" w:line="240" w:lineRule="auto"/>
              <w:rPr>
                <w:rFonts w:eastAsia="Times New Roman" w:cs="Times New Roman"/>
                <w:sz w:val="18"/>
                <w:szCs w:val="18"/>
              </w:rPr>
            </w:pPr>
            <w:r w:rsidRPr="004E1631">
              <w:rPr>
                <w:rFonts w:eastAsia="Times New Roman" w:cs="Times New Roman"/>
                <w:sz w:val="18"/>
                <w:szCs w:val="18"/>
              </w:rPr>
              <w:t>Hogares con acceso a plazas de parqueo</w:t>
            </w:r>
          </w:p>
        </w:tc>
      </w:tr>
      <w:tr w:rsidR="00A70140" w:rsidRPr="00616035" w14:paraId="0FCD815F"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22398F0"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3573" w:type="pct"/>
            <w:tcBorders>
              <w:top w:val="single" w:sz="8" w:space="0" w:color="auto"/>
              <w:left w:val="nil"/>
              <w:bottom w:val="single" w:sz="8" w:space="0" w:color="auto"/>
              <w:right w:val="single" w:sz="8" w:space="0" w:color="000000"/>
            </w:tcBorders>
            <w:shd w:val="clear" w:color="auto" w:fill="auto"/>
            <w:noWrap/>
            <w:vAlign w:val="center"/>
          </w:tcPr>
          <w:p w14:paraId="2AAED27B"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17490638"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9E8C4F8"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51D9456B"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Es el p</w:t>
            </w:r>
            <w:r w:rsidRPr="004E1631">
              <w:rPr>
                <w:rFonts w:eastAsia="Times New Roman" w:cs="Times New Roman"/>
                <w:sz w:val="18"/>
                <w:szCs w:val="18"/>
              </w:rPr>
              <w:t>orcentaje de hogares con acceso a plazas de parqueo</w:t>
            </w:r>
          </w:p>
        </w:tc>
      </w:tr>
      <w:tr w:rsidR="00A70140" w:rsidRPr="00616035" w14:paraId="42C36FC4"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7805ED8"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1E8A1B2C"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A3903D" w14:textId="77777777" w:rsidR="00A70140" w:rsidRDefault="00A70140" w:rsidP="00CF7897">
            <w:pPr>
              <w:spacing w:after="0" w:line="240" w:lineRule="auto"/>
              <w:jc w:val="center"/>
              <w:rPr>
                <w:rFonts w:eastAsia="Times New Roman" w:cs="Times New Roman"/>
                <w:sz w:val="16"/>
              </w:rPr>
            </w:pPr>
          </w:p>
          <w:p w14:paraId="43E14C6D" w14:textId="77777777" w:rsidR="00A70140" w:rsidRPr="00EB0DE3" w:rsidRDefault="00A70140" w:rsidP="00CF7897">
            <w:pPr>
              <w:spacing w:after="0" w:line="240" w:lineRule="auto"/>
              <w:jc w:val="center"/>
              <w:rPr>
                <w:rFonts w:eastAsia="Times New Roman" w:cs="Times New Roman"/>
                <w:sz w:val="16"/>
              </w:rPr>
            </w:pPr>
            <m:oMathPara>
              <m:oMath>
                <m:r>
                  <w:rPr>
                    <w:rFonts w:ascii="Cambria Math" w:hAnsi="Cambria Math"/>
                    <w:sz w:val="16"/>
                  </w:rPr>
                  <m:t>Hogares con acceso a plazas de parqueo=</m:t>
                </m:r>
                <m:f>
                  <m:fPr>
                    <m:ctrlPr>
                      <w:rPr>
                        <w:rFonts w:ascii="Cambria Math" w:hAnsi="Cambria Math"/>
                        <w:i/>
                        <w:sz w:val="16"/>
                      </w:rPr>
                    </m:ctrlPr>
                  </m:fPr>
                  <m:num>
                    <m:r>
                      <w:rPr>
                        <w:rFonts w:ascii="Cambria Math" w:hAnsi="Cambria Math"/>
                        <w:sz w:val="16"/>
                      </w:rPr>
                      <m:t>Hogares con acceso a plazas de parqueo</m:t>
                    </m:r>
                  </m:num>
                  <m:den>
                    <m:r>
                      <w:rPr>
                        <w:rFonts w:ascii="Cambria Math" w:hAnsi="Cambria Math"/>
                        <w:sz w:val="16"/>
                      </w:rPr>
                      <m:t>Total de hogares</m:t>
                    </m:r>
                  </m:den>
                </m:f>
                <m:r>
                  <w:rPr>
                    <w:rFonts w:ascii="Cambria Math" w:eastAsia="Times New Roman" w:hAnsi="Cambria Math" w:cs="Times New Roman"/>
                    <w:sz w:val="16"/>
                  </w:rPr>
                  <m:t xml:space="preserve"> x 100</m:t>
                </m:r>
              </m:oMath>
            </m:oMathPara>
          </w:p>
          <w:p w14:paraId="353DCA63" w14:textId="77777777" w:rsidR="00A70140" w:rsidRPr="00616035" w:rsidRDefault="00A70140" w:rsidP="00CF7897">
            <w:pPr>
              <w:spacing w:after="0" w:line="240" w:lineRule="auto"/>
              <w:jc w:val="center"/>
              <w:rPr>
                <w:rFonts w:eastAsia="Times New Roman" w:cs="Times New Roman"/>
                <w:sz w:val="18"/>
                <w:szCs w:val="18"/>
              </w:rPr>
            </w:pPr>
          </w:p>
        </w:tc>
      </w:tr>
      <w:tr w:rsidR="00A70140" w:rsidRPr="00616035" w14:paraId="667551F2"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3412D58"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497FE300"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DD5ADF8" w14:textId="77777777" w:rsidR="00A70140" w:rsidRPr="003A1368" w:rsidRDefault="00A70140" w:rsidP="0029496E">
            <w:pPr>
              <w:pStyle w:val="Prrafodelista"/>
              <w:numPr>
                <w:ilvl w:val="0"/>
                <w:numId w:val="33"/>
              </w:numPr>
              <w:spacing w:after="0" w:line="240" w:lineRule="auto"/>
              <w:contextualSpacing/>
              <w:rPr>
                <w:rFonts w:eastAsia="Times New Roman" w:cs="Times New Roman"/>
                <w:sz w:val="18"/>
                <w:szCs w:val="18"/>
              </w:rPr>
            </w:pPr>
            <w:r>
              <w:rPr>
                <w:rFonts w:eastAsia="Times New Roman" w:cs="Times New Roman"/>
                <w:b/>
                <w:sz w:val="18"/>
                <w:szCs w:val="18"/>
              </w:rPr>
              <w:t xml:space="preserve">Hogares con acceso a plazas de parqueo.- </w:t>
            </w:r>
            <w:r>
              <w:rPr>
                <w:rFonts w:eastAsia="Times New Roman" w:cs="Times New Roman"/>
                <w:sz w:val="18"/>
                <w:szCs w:val="18"/>
              </w:rPr>
              <w:t>Miembros del hogar que poseen al menos un vehículo propio como medio de transporte y que tengan acceso a plazas de parqueo en el CHQ</w:t>
            </w:r>
          </w:p>
        </w:tc>
      </w:tr>
      <w:tr w:rsidR="00A70140" w:rsidRPr="00616035" w14:paraId="56EDF8AB"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A346405"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29DFFBB6" w14:textId="77777777" w:rsidTr="00CF7897">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269A4B2"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58833D14"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0C82DB2"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3573" w:type="pct"/>
            <w:tcBorders>
              <w:top w:val="single" w:sz="8" w:space="0" w:color="auto"/>
              <w:left w:val="nil"/>
              <w:bottom w:val="single" w:sz="8" w:space="0" w:color="auto"/>
              <w:right w:val="single" w:sz="8" w:space="0" w:color="000000"/>
            </w:tcBorders>
            <w:shd w:val="clear" w:color="auto" w:fill="auto"/>
            <w:noWrap/>
            <w:vAlign w:val="center"/>
            <w:hideMark/>
          </w:tcPr>
          <w:p w14:paraId="6A8DAF19" w14:textId="77777777" w:rsidR="00A70140" w:rsidRPr="00E123DE" w:rsidRDefault="00A70140" w:rsidP="00CF7897">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41D535A5"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DCB10CB"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3573" w:type="pct"/>
            <w:tcBorders>
              <w:top w:val="nil"/>
              <w:left w:val="nil"/>
              <w:bottom w:val="single" w:sz="8" w:space="0" w:color="auto"/>
              <w:right w:val="single" w:sz="8" w:space="0" w:color="000000"/>
            </w:tcBorders>
            <w:shd w:val="clear" w:color="auto" w:fill="auto"/>
            <w:noWrap/>
            <w:vAlign w:val="center"/>
          </w:tcPr>
          <w:p w14:paraId="324FFE22"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5F7DF5A9"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B77C5DF" w14:textId="77777777" w:rsidR="00A70140"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3573" w:type="pct"/>
            <w:tcBorders>
              <w:top w:val="nil"/>
              <w:left w:val="nil"/>
              <w:bottom w:val="single" w:sz="8" w:space="0" w:color="auto"/>
              <w:right w:val="single" w:sz="8" w:space="0" w:color="000000"/>
            </w:tcBorders>
            <w:shd w:val="clear" w:color="auto" w:fill="auto"/>
            <w:noWrap/>
            <w:vAlign w:val="center"/>
          </w:tcPr>
          <w:p w14:paraId="2CEEC811" w14:textId="77777777" w:rsidR="00A70140" w:rsidRPr="002023D9"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3C00CFC8"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E464B27"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3573" w:type="pct"/>
            <w:tcBorders>
              <w:top w:val="nil"/>
              <w:left w:val="nil"/>
              <w:bottom w:val="single" w:sz="8" w:space="0" w:color="auto"/>
              <w:right w:val="single" w:sz="8" w:space="0" w:color="000000"/>
            </w:tcBorders>
            <w:shd w:val="clear" w:color="auto" w:fill="auto"/>
            <w:noWrap/>
            <w:vAlign w:val="center"/>
            <w:hideMark/>
          </w:tcPr>
          <w:p w14:paraId="69BE138C"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Porcentaje de los hogares que tienen acceso a plaza de parqueo</w:t>
            </w:r>
          </w:p>
        </w:tc>
      </w:tr>
      <w:tr w:rsidR="00A70140" w:rsidRPr="00616035" w14:paraId="2141B471"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062FF10B"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3573" w:type="pct"/>
            <w:tcBorders>
              <w:top w:val="single" w:sz="8" w:space="0" w:color="auto"/>
              <w:left w:val="nil"/>
              <w:bottom w:val="single" w:sz="8" w:space="0" w:color="auto"/>
              <w:right w:val="single" w:sz="8" w:space="0" w:color="auto"/>
            </w:tcBorders>
            <w:shd w:val="clear" w:color="auto" w:fill="auto"/>
            <w:noWrap/>
            <w:vAlign w:val="center"/>
          </w:tcPr>
          <w:p w14:paraId="783EEE1D"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Encuesta Multiprósito de DMQ 2016</w:t>
            </w:r>
          </w:p>
        </w:tc>
      </w:tr>
      <w:tr w:rsidR="00A70140" w:rsidRPr="00616035" w14:paraId="221EF646"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B407B9"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59938A5"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29660CA4" w14:textId="77777777" w:rsidTr="00CF7897">
        <w:trPr>
          <w:trHeight w:val="20"/>
        </w:trPr>
        <w:tc>
          <w:tcPr>
            <w:tcW w:w="658"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8DA973A" w14:textId="77777777" w:rsidR="00A70140" w:rsidRPr="00616035" w:rsidRDefault="00A70140" w:rsidP="00CF7897">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4E83D9A"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3573"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C8FF2E5" w14:textId="77777777" w:rsidR="00A70140" w:rsidRPr="00F406F1" w:rsidRDefault="00A70140" w:rsidP="00CF7897">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7DC378E6" w14:textId="77777777" w:rsidTr="00CF7897">
        <w:trPr>
          <w:trHeight w:val="20"/>
        </w:trPr>
        <w:tc>
          <w:tcPr>
            <w:tcW w:w="658"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AFFB410" w14:textId="77777777" w:rsidR="00A70140" w:rsidRPr="00616035" w:rsidRDefault="00A70140" w:rsidP="00CF7897">
            <w:pPr>
              <w:spacing w:after="0" w:line="240" w:lineRule="auto"/>
              <w:rPr>
                <w:rFonts w:eastAsia="Times New Roman" w:cs="Times New Roman"/>
                <w:b/>
                <w:bCs/>
                <w:sz w:val="18"/>
                <w:szCs w:val="18"/>
              </w:rPr>
            </w:pPr>
          </w:p>
        </w:tc>
        <w:tc>
          <w:tcPr>
            <w:tcW w:w="769" w:type="pct"/>
            <w:tcBorders>
              <w:top w:val="nil"/>
              <w:left w:val="nil"/>
              <w:bottom w:val="single" w:sz="8" w:space="0" w:color="auto"/>
              <w:right w:val="single" w:sz="8" w:space="0" w:color="auto"/>
            </w:tcBorders>
            <w:shd w:val="clear" w:color="auto" w:fill="D5DCE4" w:themeFill="text2" w:themeFillTint="33"/>
            <w:noWrap/>
            <w:vAlign w:val="center"/>
            <w:hideMark/>
          </w:tcPr>
          <w:p w14:paraId="4EABA466" w14:textId="77777777" w:rsidR="00A70140" w:rsidRPr="00616035" w:rsidRDefault="00A70140" w:rsidP="00CF7897">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29CECE0C" w14:textId="77777777" w:rsidR="00A70140" w:rsidRDefault="00A70140" w:rsidP="00CF7897">
            <w:pPr>
              <w:spacing w:line="240" w:lineRule="auto"/>
            </w:pPr>
            <w:r w:rsidRPr="004D3245">
              <w:rPr>
                <w:rFonts w:eastAsia="Times New Roman" w:cs="Times New Roman"/>
                <w:sz w:val="18"/>
                <w:szCs w:val="18"/>
              </w:rPr>
              <w:t>No aplica</w:t>
            </w:r>
          </w:p>
        </w:tc>
      </w:tr>
      <w:tr w:rsidR="00A70140" w:rsidRPr="00616035" w14:paraId="14AD08E2" w14:textId="77777777" w:rsidTr="00CF7897">
        <w:trPr>
          <w:trHeight w:val="20"/>
        </w:trPr>
        <w:tc>
          <w:tcPr>
            <w:tcW w:w="658"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F0207E4" w14:textId="77777777" w:rsidR="00A70140" w:rsidRPr="00616035" w:rsidRDefault="00A70140" w:rsidP="00CF7897">
            <w:pPr>
              <w:spacing w:after="0" w:line="240" w:lineRule="auto"/>
              <w:rPr>
                <w:rFonts w:eastAsia="Times New Roman" w:cs="Times New Roman"/>
                <w:b/>
                <w:bCs/>
                <w:sz w:val="18"/>
                <w:szCs w:val="18"/>
              </w:rPr>
            </w:pPr>
          </w:p>
        </w:tc>
        <w:tc>
          <w:tcPr>
            <w:tcW w:w="769"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BF584E1"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3573" w:type="pct"/>
            <w:tcBorders>
              <w:top w:val="single" w:sz="8" w:space="0" w:color="auto"/>
              <w:left w:val="single" w:sz="8" w:space="0" w:color="auto"/>
              <w:bottom w:val="single" w:sz="8" w:space="0" w:color="auto"/>
              <w:right w:val="single" w:sz="8" w:space="0" w:color="000000"/>
            </w:tcBorders>
            <w:shd w:val="clear" w:color="auto" w:fill="auto"/>
            <w:hideMark/>
          </w:tcPr>
          <w:p w14:paraId="34F7776B" w14:textId="77777777" w:rsidR="00A70140" w:rsidRDefault="00A70140" w:rsidP="00CF7897">
            <w:pPr>
              <w:spacing w:line="240" w:lineRule="auto"/>
            </w:pPr>
            <w:r w:rsidRPr="004D3245">
              <w:rPr>
                <w:rFonts w:eastAsia="Times New Roman" w:cs="Times New Roman"/>
                <w:sz w:val="18"/>
                <w:szCs w:val="18"/>
              </w:rPr>
              <w:t>No aplica</w:t>
            </w:r>
          </w:p>
        </w:tc>
      </w:tr>
      <w:tr w:rsidR="00A70140" w:rsidRPr="003B6119" w14:paraId="6C197694"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D3A84BE"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903412B"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CE7E7C9" w14:textId="77777777" w:rsidR="00A70140" w:rsidRPr="007F5680" w:rsidRDefault="00A70140" w:rsidP="00CF7897">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17B3E9B5" w14:textId="77777777" w:rsidR="00A70140" w:rsidRPr="003B6119" w:rsidRDefault="00A70140" w:rsidP="00CF7897">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6CACC84A"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E703F4"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3573" w:type="pct"/>
            <w:tcBorders>
              <w:top w:val="single" w:sz="8" w:space="0" w:color="auto"/>
              <w:left w:val="nil"/>
              <w:bottom w:val="single" w:sz="8" w:space="0" w:color="auto"/>
              <w:right w:val="single" w:sz="8" w:space="0" w:color="auto"/>
            </w:tcBorders>
            <w:shd w:val="clear" w:color="auto" w:fill="auto"/>
            <w:vAlign w:val="center"/>
            <w:hideMark/>
          </w:tcPr>
          <w:p w14:paraId="648F689A" w14:textId="77777777" w:rsidR="00A70140" w:rsidRPr="00616035" w:rsidRDefault="00A70140" w:rsidP="00CF7897">
            <w:pPr>
              <w:spacing w:after="0" w:line="240" w:lineRule="auto"/>
              <w:rPr>
                <w:rFonts w:eastAsia="Times New Roman" w:cs="Times New Roman"/>
                <w:sz w:val="18"/>
                <w:szCs w:val="18"/>
              </w:rPr>
            </w:pPr>
            <w:r w:rsidRPr="00BA4FCD">
              <w:rPr>
                <w:rFonts w:eastAsia="Times New Roman" w:cs="Times New Roman"/>
                <w:sz w:val="18"/>
                <w:szCs w:val="18"/>
              </w:rPr>
              <w:t>No existe un sistema intermodal en el CHQ.</w:t>
            </w:r>
          </w:p>
        </w:tc>
      </w:tr>
      <w:tr w:rsidR="00A70140" w:rsidRPr="00616035" w14:paraId="52E1127B"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B8CB1C0"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1F8BD7C3" w14:textId="77777777" w:rsidR="00A70140" w:rsidRPr="006327BD" w:rsidRDefault="00A70140" w:rsidP="00CF7897">
            <w:pPr>
              <w:spacing w:after="0" w:line="240" w:lineRule="auto"/>
              <w:rPr>
                <w:rFonts w:eastAsia="Times New Roman" w:cs="Times New Roman"/>
                <w:sz w:val="18"/>
                <w:szCs w:val="18"/>
              </w:rPr>
            </w:pPr>
            <w:r>
              <w:rPr>
                <w:rFonts w:eastAsia="Times New Roman" w:cs="Times New Roman"/>
                <w:sz w:val="18"/>
                <w:szCs w:val="18"/>
              </w:rPr>
              <w:t>No aplica</w:t>
            </w:r>
          </w:p>
        </w:tc>
      </w:tr>
      <w:tr w:rsidR="00A70140" w:rsidRPr="00616035" w14:paraId="01775666"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8ECCD5" w14:textId="77777777" w:rsidR="00A70140" w:rsidRPr="00616035" w:rsidRDefault="00A70140" w:rsidP="00CF7897">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4454BA2E"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15E771A3"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A3A38CE"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06A2280F"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7AFF934C" w14:textId="77777777" w:rsidTr="00CF7897">
        <w:trPr>
          <w:trHeight w:val="20"/>
        </w:trPr>
        <w:tc>
          <w:tcPr>
            <w:tcW w:w="1427"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FF37CE" w14:textId="77777777" w:rsidR="00A70140" w:rsidRPr="00616035" w:rsidRDefault="00A70140" w:rsidP="00CF7897">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3573" w:type="pct"/>
            <w:tcBorders>
              <w:top w:val="single" w:sz="8" w:space="0" w:color="auto"/>
              <w:left w:val="nil"/>
              <w:bottom w:val="single" w:sz="8" w:space="0" w:color="auto"/>
              <w:right w:val="single" w:sz="8" w:space="0" w:color="auto"/>
            </w:tcBorders>
            <w:shd w:val="clear" w:color="auto" w:fill="auto"/>
            <w:noWrap/>
            <w:vAlign w:val="center"/>
            <w:hideMark/>
          </w:tcPr>
          <w:p w14:paraId="5C0CBF83" w14:textId="77777777" w:rsidR="00A70140" w:rsidRDefault="00A70140" w:rsidP="00CF7897">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01BF129" w14:textId="77777777" w:rsidR="00A70140" w:rsidRPr="00616035" w:rsidRDefault="00A70140" w:rsidP="00CF7897">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1AED685" w14:textId="77777777" w:rsidR="00A70140" w:rsidRDefault="00A70140" w:rsidP="00A70140">
      <w:r>
        <w:br w:type="page"/>
      </w:r>
    </w:p>
    <w:tbl>
      <w:tblPr>
        <w:tblW w:w="0" w:type="auto"/>
        <w:tblCellMar>
          <w:left w:w="70" w:type="dxa"/>
          <w:right w:w="70" w:type="dxa"/>
        </w:tblCellMar>
        <w:tblLook w:val="04A0" w:firstRow="1" w:lastRow="0" w:firstColumn="1" w:lastColumn="0" w:noHBand="0" w:noVBand="1"/>
      </w:tblPr>
      <w:tblGrid>
        <w:gridCol w:w="1587"/>
        <w:gridCol w:w="2946"/>
        <w:gridCol w:w="11004"/>
      </w:tblGrid>
      <w:tr w:rsidR="00A70140" w:rsidRPr="00616035" w14:paraId="21637DE6" w14:textId="77777777" w:rsidTr="008F63F6">
        <w:trPr>
          <w:trHeight w:val="682"/>
        </w:trPr>
        <w:tc>
          <w:tcPr>
            <w:tcW w:w="4378" w:type="dxa"/>
            <w:gridSpan w:val="2"/>
            <w:tcBorders>
              <w:top w:val="single" w:sz="4" w:space="0" w:color="auto"/>
              <w:left w:val="single" w:sz="4" w:space="0" w:color="auto"/>
              <w:bottom w:val="nil"/>
              <w:right w:val="single" w:sz="4" w:space="0" w:color="auto"/>
            </w:tcBorders>
            <w:shd w:val="clear" w:color="auto" w:fill="auto"/>
            <w:noWrap/>
            <w:vAlign w:val="center"/>
            <w:hideMark/>
          </w:tcPr>
          <w:p w14:paraId="3FB20BC5" w14:textId="77777777" w:rsidR="00A70140" w:rsidRPr="00616035" w:rsidRDefault="00A70140" w:rsidP="001D0683">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51424" behindDoc="0" locked="0" layoutInCell="1" allowOverlap="1" wp14:anchorId="4FB5684E" wp14:editId="7D6F474F">
                  <wp:simplePos x="0" y="0"/>
                  <wp:positionH relativeFrom="column">
                    <wp:posOffset>539750</wp:posOffset>
                  </wp:positionH>
                  <wp:positionV relativeFrom="paragraph">
                    <wp:posOffset>-2540</wp:posOffset>
                  </wp:positionV>
                  <wp:extent cx="845185" cy="424815"/>
                  <wp:effectExtent l="0" t="0" r="0" b="0"/>
                  <wp:wrapNone/>
                  <wp:docPr id="286" name="Imagen 28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A4D06" w14:textId="77777777" w:rsidR="00A70140" w:rsidRPr="00616035" w:rsidRDefault="00A70140" w:rsidP="001D0683">
            <w:pPr>
              <w:spacing w:after="0" w:line="240" w:lineRule="auto"/>
              <w:rPr>
                <w:rFonts w:eastAsia="Times New Roman" w:cs="Times New Roman"/>
                <w:sz w:val="18"/>
                <w:szCs w:val="18"/>
              </w:rPr>
            </w:pPr>
          </w:p>
        </w:tc>
        <w:tc>
          <w:tcPr>
            <w:tcW w:w="1100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AE9AB74"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4C4382E2"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0E1A4AB"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004" w:type="dxa"/>
            <w:tcBorders>
              <w:top w:val="single" w:sz="8" w:space="0" w:color="auto"/>
              <w:left w:val="nil"/>
              <w:bottom w:val="single" w:sz="8" w:space="0" w:color="auto"/>
              <w:right w:val="single" w:sz="8" w:space="0" w:color="000000"/>
            </w:tcBorders>
            <w:shd w:val="clear" w:color="auto" w:fill="auto"/>
            <w:noWrap/>
            <w:vAlign w:val="center"/>
            <w:hideMark/>
          </w:tcPr>
          <w:p w14:paraId="6B76EBDE" w14:textId="77777777" w:rsidR="00A70140" w:rsidRPr="00616035" w:rsidRDefault="00A70140" w:rsidP="001D0683">
            <w:pPr>
              <w:spacing w:after="0" w:line="240" w:lineRule="auto"/>
              <w:rPr>
                <w:rFonts w:eastAsia="Times New Roman" w:cs="Times New Roman"/>
                <w:sz w:val="18"/>
                <w:szCs w:val="18"/>
              </w:rPr>
            </w:pPr>
            <w:r w:rsidRPr="00512A8A">
              <w:rPr>
                <w:rFonts w:eastAsia="Times New Roman" w:cs="Times New Roman"/>
                <w:sz w:val="18"/>
                <w:szCs w:val="18"/>
              </w:rPr>
              <w:t>Proporción de la calzada destinado al peatón</w:t>
            </w:r>
          </w:p>
        </w:tc>
      </w:tr>
      <w:tr w:rsidR="00A70140" w:rsidRPr="00616035" w14:paraId="09A802B2"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500F862"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004" w:type="dxa"/>
            <w:tcBorders>
              <w:top w:val="single" w:sz="8" w:space="0" w:color="auto"/>
              <w:left w:val="nil"/>
              <w:bottom w:val="single" w:sz="8" w:space="0" w:color="auto"/>
              <w:right w:val="single" w:sz="8" w:space="0" w:color="000000"/>
            </w:tcBorders>
            <w:shd w:val="clear" w:color="auto" w:fill="auto"/>
            <w:noWrap/>
            <w:vAlign w:val="center"/>
          </w:tcPr>
          <w:p w14:paraId="2145B11A" w14:textId="77777777" w:rsidR="00A70140" w:rsidRDefault="00A70140" w:rsidP="001D0683">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616035" w14:paraId="36116713"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D7C2EC0"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004" w:type="dxa"/>
            <w:tcBorders>
              <w:top w:val="single" w:sz="8" w:space="0" w:color="auto"/>
              <w:left w:val="nil"/>
              <w:bottom w:val="single" w:sz="8" w:space="0" w:color="auto"/>
              <w:right w:val="single" w:sz="8" w:space="0" w:color="000000"/>
            </w:tcBorders>
            <w:shd w:val="clear" w:color="auto" w:fill="auto"/>
            <w:noWrap/>
            <w:vAlign w:val="center"/>
            <w:hideMark/>
          </w:tcPr>
          <w:p w14:paraId="701A252F"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Es el p</w:t>
            </w:r>
            <w:r w:rsidRPr="009C1359">
              <w:rPr>
                <w:rFonts w:eastAsia="Times New Roman" w:cs="Times New Roman"/>
                <w:sz w:val="18"/>
                <w:szCs w:val="18"/>
              </w:rPr>
              <w:t>orcentaje de espacio de calle destinado al peatón en relación con el ancho total de viario.</w:t>
            </w:r>
          </w:p>
        </w:tc>
      </w:tr>
      <w:tr w:rsidR="00A70140" w:rsidRPr="00616035" w14:paraId="66717C8F"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4AC0610"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3D746F78"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AC4779B" w14:textId="77777777" w:rsidR="00A70140" w:rsidRDefault="00A70140" w:rsidP="001D0683">
            <w:pPr>
              <w:spacing w:after="0" w:line="240" w:lineRule="auto"/>
              <w:jc w:val="center"/>
              <w:rPr>
                <w:rFonts w:eastAsia="Times New Roman" w:cs="Times New Roman"/>
                <w:sz w:val="16"/>
              </w:rPr>
            </w:pPr>
          </w:p>
          <w:p w14:paraId="4E2D403D" w14:textId="77777777" w:rsidR="00A70140" w:rsidRPr="00EB0DE3" w:rsidRDefault="00A70140" w:rsidP="001D0683">
            <w:pPr>
              <w:spacing w:after="0" w:line="240" w:lineRule="auto"/>
              <w:jc w:val="center"/>
              <w:rPr>
                <w:rFonts w:eastAsia="Times New Roman" w:cs="Times New Roman"/>
                <w:sz w:val="16"/>
              </w:rPr>
            </w:pPr>
            <m:oMathPara>
              <m:oMath>
                <m:r>
                  <w:rPr>
                    <w:rFonts w:ascii="Cambria Math" w:hAnsi="Cambria Math"/>
                    <w:sz w:val="16"/>
                  </w:rPr>
                  <m:t>Proporción de la calzada destinado al peatón=</m:t>
                </m:r>
                <m:f>
                  <m:fPr>
                    <m:ctrlPr>
                      <w:rPr>
                        <w:rFonts w:ascii="Cambria Math" w:hAnsi="Cambria Math"/>
                        <w:i/>
                        <w:sz w:val="16"/>
                      </w:rPr>
                    </m:ctrlPr>
                  </m:fPr>
                  <m:num>
                    <m:r>
                      <w:rPr>
                        <w:rFonts w:ascii="Cambria Math" w:hAnsi="Cambria Math"/>
                        <w:sz w:val="16"/>
                      </w:rPr>
                      <m:t>Tramos de calle con reparto peatonal≥60%</m:t>
                    </m:r>
                  </m:num>
                  <m:den>
                    <m:r>
                      <w:rPr>
                        <w:rFonts w:ascii="Cambria Math" w:hAnsi="Cambria Math"/>
                        <w:sz w:val="16"/>
                      </w:rPr>
                      <m:t>Longitud total del v</m:t>
                    </m:r>
                    <m:r>
                      <w:rPr>
                        <w:rFonts w:ascii="Cambria Math" w:hAnsi="Cambria Math"/>
                        <w:sz w:val="16"/>
                      </w:rPr>
                      <m:t xml:space="preserve">iario </m:t>
                    </m:r>
                  </m:den>
                </m:f>
                <m:r>
                  <w:rPr>
                    <w:rFonts w:ascii="Cambria Math" w:eastAsia="Times New Roman" w:hAnsi="Cambria Math" w:cs="Times New Roman"/>
                    <w:sz w:val="16"/>
                  </w:rPr>
                  <m:t xml:space="preserve"> x 100</m:t>
                </m:r>
              </m:oMath>
            </m:oMathPara>
          </w:p>
          <w:p w14:paraId="39063037" w14:textId="77777777" w:rsidR="00A70140" w:rsidRPr="00616035" w:rsidRDefault="00A70140" w:rsidP="001D0683">
            <w:pPr>
              <w:spacing w:after="0" w:line="240" w:lineRule="auto"/>
              <w:jc w:val="center"/>
              <w:rPr>
                <w:rFonts w:eastAsia="Times New Roman" w:cs="Times New Roman"/>
                <w:sz w:val="18"/>
                <w:szCs w:val="18"/>
              </w:rPr>
            </w:pPr>
          </w:p>
        </w:tc>
      </w:tr>
      <w:tr w:rsidR="00A70140" w:rsidRPr="00616035" w14:paraId="0EE2CC4B"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6E51EFE"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0EE4F9D4"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DC420CE" w14:textId="77777777" w:rsidR="00A70140" w:rsidRDefault="00A70140" w:rsidP="0029496E">
            <w:pPr>
              <w:pStyle w:val="Prrafodelista"/>
              <w:numPr>
                <w:ilvl w:val="0"/>
                <w:numId w:val="38"/>
              </w:numPr>
              <w:spacing w:after="0" w:line="240" w:lineRule="auto"/>
              <w:contextualSpacing/>
              <w:rPr>
                <w:rFonts w:eastAsia="Times New Roman" w:cs="Times New Roman"/>
                <w:sz w:val="18"/>
                <w:szCs w:val="18"/>
              </w:rPr>
            </w:pPr>
            <w:r>
              <w:rPr>
                <w:rFonts w:eastAsia="Times New Roman" w:cs="Times New Roman"/>
                <w:b/>
                <w:sz w:val="18"/>
                <w:szCs w:val="18"/>
              </w:rPr>
              <w:t xml:space="preserve">Residentes con acceso a parqueaderos.- </w:t>
            </w:r>
            <w:r>
              <w:rPr>
                <w:rFonts w:eastAsia="Times New Roman" w:cs="Times New Roman"/>
                <w:sz w:val="18"/>
                <w:szCs w:val="18"/>
              </w:rPr>
              <w:t>Son los t</w:t>
            </w:r>
            <w:r w:rsidRPr="00351683">
              <w:rPr>
                <w:rFonts w:eastAsia="Times New Roman" w:cs="Times New Roman"/>
                <w:sz w:val="18"/>
                <w:szCs w:val="18"/>
              </w:rPr>
              <w:t>ramos de calle con reparto peatonal</w:t>
            </w:r>
            <w:r>
              <w:rPr>
                <w:rFonts w:eastAsia="Times New Roman" w:cs="Times New Roman"/>
                <w:sz w:val="18"/>
                <w:szCs w:val="18"/>
              </w:rPr>
              <w:t xml:space="preserve"> medidos en metros lineales igual o superiores al 60% de su totalidad</w:t>
            </w:r>
          </w:p>
          <w:p w14:paraId="582B4438" w14:textId="77777777" w:rsidR="00A70140" w:rsidRPr="00351683" w:rsidRDefault="00A70140" w:rsidP="0029496E">
            <w:pPr>
              <w:pStyle w:val="Prrafodelista"/>
              <w:numPr>
                <w:ilvl w:val="0"/>
                <w:numId w:val="38"/>
              </w:numPr>
              <w:spacing w:after="0" w:line="240" w:lineRule="auto"/>
              <w:contextualSpacing/>
              <w:rPr>
                <w:rFonts w:eastAsia="Times New Roman" w:cs="Times New Roman"/>
                <w:sz w:val="18"/>
                <w:szCs w:val="18"/>
              </w:rPr>
            </w:pPr>
            <w:r>
              <w:rPr>
                <w:rFonts w:eastAsia="Times New Roman" w:cs="Times New Roman"/>
                <w:b/>
                <w:sz w:val="18"/>
                <w:szCs w:val="18"/>
              </w:rPr>
              <w:t xml:space="preserve">Longitud total del viario.-  </w:t>
            </w:r>
            <w:r>
              <w:rPr>
                <w:rFonts w:eastAsia="Times New Roman" w:cs="Times New Roman"/>
                <w:sz w:val="18"/>
                <w:szCs w:val="18"/>
              </w:rPr>
              <w:t>Es la superficie medida en su totalidad que ocupa el viario.</w:t>
            </w:r>
          </w:p>
        </w:tc>
      </w:tr>
      <w:tr w:rsidR="00A70140" w:rsidRPr="00616035" w14:paraId="1A8297A0"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150F98F"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7A74199B"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E949320"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004" w:type="dxa"/>
            <w:tcBorders>
              <w:top w:val="single" w:sz="8" w:space="0" w:color="auto"/>
              <w:left w:val="nil"/>
              <w:bottom w:val="single" w:sz="8" w:space="0" w:color="auto"/>
              <w:right w:val="single" w:sz="8" w:space="0" w:color="000000"/>
            </w:tcBorders>
            <w:shd w:val="clear" w:color="auto" w:fill="auto"/>
            <w:noWrap/>
            <w:vAlign w:val="center"/>
            <w:hideMark/>
          </w:tcPr>
          <w:p w14:paraId="14DCECC6" w14:textId="77777777" w:rsidR="00A70140" w:rsidRPr="00E123DE" w:rsidRDefault="00A70140" w:rsidP="001D0683">
            <w:pPr>
              <w:spacing w:after="0" w:line="240" w:lineRule="auto"/>
              <w:rPr>
                <w:rFonts w:eastAsia="Times New Roman" w:cs="Times New Roman"/>
                <w:sz w:val="18"/>
                <w:szCs w:val="18"/>
              </w:rPr>
            </w:pPr>
            <w:r>
              <w:rPr>
                <w:rFonts w:eastAsia="Times New Roman" w:cs="Times New Roman"/>
                <w:sz w:val="18"/>
                <w:szCs w:val="18"/>
              </w:rPr>
              <w:t>Porcentaje</w:t>
            </w:r>
          </w:p>
        </w:tc>
      </w:tr>
      <w:tr w:rsidR="00A70140" w:rsidRPr="00616035" w14:paraId="17713F82"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307398E"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004" w:type="dxa"/>
            <w:tcBorders>
              <w:top w:val="nil"/>
              <w:left w:val="nil"/>
              <w:bottom w:val="single" w:sz="8" w:space="0" w:color="auto"/>
              <w:right w:val="single" w:sz="8" w:space="0" w:color="000000"/>
            </w:tcBorders>
            <w:shd w:val="clear" w:color="auto" w:fill="auto"/>
            <w:noWrap/>
            <w:vAlign w:val="center"/>
          </w:tcPr>
          <w:p w14:paraId="5737EC4E" w14:textId="77777777" w:rsidR="00A70140" w:rsidRDefault="00A70140" w:rsidP="001D0683">
            <w:pPr>
              <w:spacing w:after="0" w:line="240" w:lineRule="auto"/>
              <w:rPr>
                <w:rFonts w:eastAsia="Times New Roman" w:cs="Times New Roman"/>
                <w:sz w:val="18"/>
                <w:szCs w:val="18"/>
              </w:rPr>
            </w:pPr>
            <w:r>
              <w:rPr>
                <w:rFonts w:eastAsia="Times New Roman" w:cs="Times New Roman"/>
                <w:sz w:val="18"/>
                <w:szCs w:val="18"/>
              </w:rPr>
              <w:t>Local.</w:t>
            </w:r>
          </w:p>
        </w:tc>
      </w:tr>
      <w:tr w:rsidR="00A70140" w:rsidRPr="00616035" w14:paraId="17C5E070"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E9E2987" w14:textId="77777777" w:rsidR="00A70140"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004" w:type="dxa"/>
            <w:tcBorders>
              <w:top w:val="nil"/>
              <w:left w:val="nil"/>
              <w:bottom w:val="single" w:sz="8" w:space="0" w:color="auto"/>
              <w:right w:val="single" w:sz="8" w:space="0" w:color="000000"/>
            </w:tcBorders>
            <w:shd w:val="clear" w:color="auto" w:fill="auto"/>
            <w:noWrap/>
            <w:vAlign w:val="center"/>
          </w:tcPr>
          <w:p w14:paraId="44AC0EF0" w14:textId="77777777" w:rsidR="00A70140" w:rsidRPr="002023D9" w:rsidRDefault="00A70140"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0611A4E6"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D3FD499"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004" w:type="dxa"/>
            <w:tcBorders>
              <w:top w:val="nil"/>
              <w:left w:val="nil"/>
              <w:bottom w:val="single" w:sz="8" w:space="0" w:color="auto"/>
              <w:right w:val="single" w:sz="8" w:space="0" w:color="000000"/>
            </w:tcBorders>
            <w:shd w:val="clear" w:color="auto" w:fill="auto"/>
            <w:noWrap/>
            <w:vAlign w:val="center"/>
            <w:hideMark/>
          </w:tcPr>
          <w:p w14:paraId="34CBB5FE"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Porcentaje de la calzada destinado al peatón</w:t>
            </w:r>
          </w:p>
        </w:tc>
      </w:tr>
      <w:tr w:rsidR="00A70140" w:rsidRPr="00616035" w14:paraId="155D3A7D"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6DEFB3F0"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1004" w:type="dxa"/>
            <w:tcBorders>
              <w:top w:val="single" w:sz="8" w:space="0" w:color="auto"/>
              <w:left w:val="nil"/>
              <w:bottom w:val="single" w:sz="8" w:space="0" w:color="auto"/>
              <w:right w:val="single" w:sz="8" w:space="0" w:color="auto"/>
            </w:tcBorders>
            <w:shd w:val="clear" w:color="auto" w:fill="auto"/>
            <w:noWrap/>
            <w:vAlign w:val="center"/>
          </w:tcPr>
          <w:p w14:paraId="1FD6FAB8" w14:textId="77777777" w:rsidR="00A70140" w:rsidRDefault="00A70140" w:rsidP="001D0683">
            <w:pPr>
              <w:spacing w:after="0" w:line="240" w:lineRule="auto"/>
              <w:rPr>
                <w:rFonts w:eastAsia="Times New Roman" w:cs="Times New Roman"/>
                <w:sz w:val="18"/>
                <w:szCs w:val="18"/>
              </w:rPr>
            </w:pPr>
            <w:r>
              <w:rPr>
                <w:rFonts w:eastAsia="Times New Roman" w:cs="Times New Roman"/>
                <w:sz w:val="18"/>
                <w:szCs w:val="18"/>
              </w:rPr>
              <w:t xml:space="preserve">Agencia de Ecología Urbana de Barcelona </w:t>
            </w:r>
          </w:p>
        </w:tc>
      </w:tr>
      <w:tr w:rsidR="00A70140" w:rsidRPr="00616035" w14:paraId="3F83A1AA"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499987D"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004" w:type="dxa"/>
            <w:tcBorders>
              <w:top w:val="single" w:sz="8" w:space="0" w:color="auto"/>
              <w:left w:val="nil"/>
              <w:bottom w:val="single" w:sz="8" w:space="0" w:color="auto"/>
              <w:right w:val="single" w:sz="8" w:space="0" w:color="auto"/>
            </w:tcBorders>
            <w:shd w:val="clear" w:color="auto" w:fill="auto"/>
            <w:noWrap/>
            <w:vAlign w:val="center"/>
            <w:hideMark/>
          </w:tcPr>
          <w:p w14:paraId="037BCD67" w14:textId="77777777" w:rsidR="00A70140" w:rsidRPr="006327BD" w:rsidRDefault="00A70140"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A70140" w:rsidRPr="00616035" w14:paraId="54007F11" w14:textId="77777777" w:rsidTr="008F63F6">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7DDC7E8"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94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24ADE41"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00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D3D4EB0" w14:textId="77777777" w:rsidR="00A70140" w:rsidRPr="00F406F1" w:rsidRDefault="00A70140" w:rsidP="001D0683">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2CE725E1" w14:textId="77777777" w:rsidTr="008F63F6">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21793CE" w14:textId="77777777" w:rsidR="00A70140" w:rsidRPr="00616035" w:rsidRDefault="00A70140" w:rsidP="001D0683">
            <w:pPr>
              <w:spacing w:after="0" w:line="240" w:lineRule="auto"/>
              <w:rPr>
                <w:rFonts w:eastAsia="Times New Roman" w:cs="Times New Roman"/>
                <w:b/>
                <w:bCs/>
                <w:sz w:val="18"/>
                <w:szCs w:val="18"/>
              </w:rPr>
            </w:pPr>
          </w:p>
        </w:tc>
        <w:tc>
          <w:tcPr>
            <w:tcW w:w="2946" w:type="dxa"/>
            <w:tcBorders>
              <w:top w:val="nil"/>
              <w:left w:val="nil"/>
              <w:bottom w:val="single" w:sz="8" w:space="0" w:color="auto"/>
              <w:right w:val="single" w:sz="8" w:space="0" w:color="auto"/>
            </w:tcBorders>
            <w:shd w:val="clear" w:color="auto" w:fill="D5DCE4" w:themeFill="text2" w:themeFillTint="33"/>
            <w:noWrap/>
            <w:vAlign w:val="center"/>
            <w:hideMark/>
          </w:tcPr>
          <w:p w14:paraId="4D8E1D80"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004" w:type="dxa"/>
            <w:tcBorders>
              <w:top w:val="single" w:sz="8" w:space="0" w:color="auto"/>
              <w:left w:val="single" w:sz="8" w:space="0" w:color="auto"/>
              <w:bottom w:val="single" w:sz="8" w:space="0" w:color="auto"/>
              <w:right w:val="single" w:sz="8" w:space="0" w:color="000000"/>
            </w:tcBorders>
            <w:shd w:val="clear" w:color="auto" w:fill="auto"/>
            <w:hideMark/>
          </w:tcPr>
          <w:p w14:paraId="600EA545" w14:textId="77777777" w:rsidR="00A70140" w:rsidRDefault="00A70140" w:rsidP="001D0683">
            <w:pPr>
              <w:spacing w:line="240" w:lineRule="auto"/>
            </w:pPr>
            <w:r w:rsidRPr="004D3245">
              <w:rPr>
                <w:rFonts w:eastAsia="Times New Roman" w:cs="Times New Roman"/>
                <w:sz w:val="18"/>
                <w:szCs w:val="18"/>
              </w:rPr>
              <w:t>No aplica</w:t>
            </w:r>
          </w:p>
        </w:tc>
      </w:tr>
      <w:tr w:rsidR="00A70140" w:rsidRPr="00616035" w14:paraId="17F7EBAA" w14:textId="77777777" w:rsidTr="008F63F6">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AA4EC19" w14:textId="77777777" w:rsidR="00A70140" w:rsidRPr="00616035" w:rsidRDefault="00A70140" w:rsidP="001D0683">
            <w:pPr>
              <w:spacing w:after="0" w:line="240" w:lineRule="auto"/>
              <w:rPr>
                <w:rFonts w:eastAsia="Times New Roman" w:cs="Times New Roman"/>
                <w:b/>
                <w:bCs/>
                <w:sz w:val="18"/>
                <w:szCs w:val="18"/>
              </w:rPr>
            </w:pPr>
          </w:p>
        </w:tc>
        <w:tc>
          <w:tcPr>
            <w:tcW w:w="294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402603C"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004" w:type="dxa"/>
            <w:tcBorders>
              <w:top w:val="single" w:sz="8" w:space="0" w:color="auto"/>
              <w:left w:val="single" w:sz="8" w:space="0" w:color="auto"/>
              <w:bottom w:val="single" w:sz="8" w:space="0" w:color="auto"/>
              <w:right w:val="single" w:sz="8" w:space="0" w:color="000000"/>
            </w:tcBorders>
            <w:shd w:val="clear" w:color="auto" w:fill="auto"/>
            <w:hideMark/>
          </w:tcPr>
          <w:p w14:paraId="4A32BFE1" w14:textId="77777777" w:rsidR="00A70140" w:rsidRDefault="00A70140" w:rsidP="001D0683">
            <w:pPr>
              <w:spacing w:line="240" w:lineRule="auto"/>
            </w:pPr>
            <w:r w:rsidRPr="004D3245">
              <w:rPr>
                <w:rFonts w:eastAsia="Times New Roman" w:cs="Times New Roman"/>
                <w:sz w:val="18"/>
                <w:szCs w:val="18"/>
              </w:rPr>
              <w:t>No aplica</w:t>
            </w:r>
          </w:p>
        </w:tc>
      </w:tr>
      <w:tr w:rsidR="00A70140" w:rsidRPr="003B6119" w14:paraId="4E94F828"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D1892D4" w14:textId="77777777" w:rsidR="00A70140" w:rsidRPr="007F5680" w:rsidRDefault="00A70140"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2C5A016" w14:textId="77777777" w:rsidR="00A70140" w:rsidRPr="007F5680" w:rsidRDefault="00A70140"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29B5A5E" w14:textId="77777777" w:rsidR="00A70140" w:rsidRPr="007F5680" w:rsidRDefault="00A70140"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004" w:type="dxa"/>
            <w:tcBorders>
              <w:top w:val="single" w:sz="8" w:space="0" w:color="auto"/>
              <w:left w:val="nil"/>
              <w:bottom w:val="single" w:sz="8" w:space="0" w:color="auto"/>
              <w:right w:val="single" w:sz="8" w:space="0" w:color="auto"/>
            </w:tcBorders>
            <w:shd w:val="clear" w:color="auto" w:fill="auto"/>
            <w:vAlign w:val="center"/>
            <w:hideMark/>
          </w:tcPr>
          <w:p w14:paraId="1CE66A9E" w14:textId="77777777" w:rsidR="00A70140" w:rsidRPr="003B6119" w:rsidRDefault="00A70140" w:rsidP="001D0683">
            <w:pPr>
              <w:spacing w:after="0" w:line="240"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160E9FFF"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00EF52" w14:textId="77777777" w:rsidR="00A70140" w:rsidRPr="00616035" w:rsidRDefault="00A70140"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004" w:type="dxa"/>
            <w:tcBorders>
              <w:top w:val="single" w:sz="8" w:space="0" w:color="auto"/>
              <w:left w:val="nil"/>
              <w:bottom w:val="single" w:sz="8" w:space="0" w:color="auto"/>
              <w:right w:val="single" w:sz="8" w:space="0" w:color="auto"/>
            </w:tcBorders>
            <w:shd w:val="clear" w:color="auto" w:fill="auto"/>
            <w:vAlign w:val="center"/>
            <w:hideMark/>
          </w:tcPr>
          <w:p w14:paraId="72E9FFFE" w14:textId="77777777" w:rsidR="00A70140" w:rsidRPr="00616035" w:rsidRDefault="00A70140" w:rsidP="001D0683">
            <w:pPr>
              <w:spacing w:after="0" w:line="240" w:lineRule="auto"/>
              <w:rPr>
                <w:rFonts w:eastAsia="Times New Roman" w:cs="Times New Roman"/>
                <w:sz w:val="18"/>
                <w:szCs w:val="18"/>
              </w:rPr>
            </w:pPr>
            <w:r w:rsidRPr="00351683">
              <w:rPr>
                <w:rFonts w:eastAsia="Times New Roman" w:cs="Times New Roman"/>
                <w:sz w:val="18"/>
                <w:szCs w:val="18"/>
              </w:rPr>
              <w:t>La mayoría de la infraestructura de movilidad está concentrada en infraestructura vial. La red peatonal y de movilidad alternativa es limitada. Existen barrios de difícil accesibilidad.</w:t>
            </w:r>
          </w:p>
        </w:tc>
      </w:tr>
      <w:tr w:rsidR="00A70140" w:rsidRPr="00616035" w14:paraId="70BC7F90"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A1CC2B1"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1004" w:type="dxa"/>
            <w:tcBorders>
              <w:top w:val="single" w:sz="8" w:space="0" w:color="auto"/>
              <w:left w:val="nil"/>
              <w:bottom w:val="single" w:sz="8" w:space="0" w:color="auto"/>
              <w:right w:val="single" w:sz="8" w:space="0" w:color="auto"/>
            </w:tcBorders>
            <w:shd w:val="clear" w:color="auto" w:fill="auto"/>
            <w:noWrap/>
            <w:vAlign w:val="center"/>
            <w:hideMark/>
          </w:tcPr>
          <w:p w14:paraId="4C65DDF6" w14:textId="77777777" w:rsidR="00A70140" w:rsidRPr="00B27C1B" w:rsidRDefault="00A70140" w:rsidP="001D0683">
            <w:pPr>
              <w:spacing w:after="0" w:line="240" w:lineRule="auto"/>
              <w:rPr>
                <w:rFonts w:eastAsia="Times New Roman" w:cs="Times New Roman"/>
                <w:sz w:val="18"/>
                <w:szCs w:val="18"/>
              </w:rPr>
            </w:pPr>
            <w:r>
              <w:rPr>
                <w:rFonts w:eastAsia="Times New Roman" w:cs="Times New Roman"/>
                <w:sz w:val="18"/>
                <w:szCs w:val="18"/>
              </w:rPr>
              <w:t>“</w:t>
            </w:r>
            <w:r w:rsidRPr="009C1359">
              <w:rPr>
                <w:rFonts w:eastAsia="Times New Roman" w:cs="Times New Roman"/>
                <w:sz w:val="18"/>
                <w:szCs w:val="18"/>
              </w:rPr>
              <w:t>Sistema de Espacio Público y Movilidad en la Ciudad de Quito</w:t>
            </w:r>
            <w:r>
              <w:rPr>
                <w:rFonts w:eastAsia="Times New Roman" w:cs="Times New Roman"/>
                <w:sz w:val="18"/>
                <w:szCs w:val="18"/>
              </w:rPr>
              <w:t xml:space="preserve"> - Revitalización del Centro </w:t>
            </w:r>
            <w:r w:rsidRPr="009C1359">
              <w:rPr>
                <w:rFonts w:eastAsia="Times New Roman" w:cs="Times New Roman"/>
                <w:sz w:val="18"/>
                <w:szCs w:val="18"/>
              </w:rPr>
              <w:t>Histórico de Quito</w:t>
            </w:r>
            <w:r>
              <w:rPr>
                <w:rFonts w:eastAsia="Times New Roman" w:cs="Times New Roman"/>
                <w:sz w:val="18"/>
                <w:szCs w:val="18"/>
              </w:rPr>
              <w:t>” (</w:t>
            </w:r>
            <w:r w:rsidRPr="00B27C1B">
              <w:rPr>
                <w:rFonts w:eastAsia="Times New Roman" w:cs="Times New Roman"/>
                <w:sz w:val="18"/>
                <w:szCs w:val="18"/>
              </w:rPr>
              <w:t>Agencia de Ecología Urbana de Barcelona - Municipio del Distrito Metropolitano de Quito</w:t>
            </w:r>
          </w:p>
          <w:p w14:paraId="7B010227" w14:textId="77777777" w:rsidR="00A70140" w:rsidRPr="006327BD" w:rsidRDefault="00A70140" w:rsidP="001D0683">
            <w:pPr>
              <w:spacing w:after="0" w:line="240" w:lineRule="auto"/>
              <w:rPr>
                <w:rFonts w:eastAsia="Times New Roman" w:cs="Times New Roman"/>
                <w:sz w:val="18"/>
                <w:szCs w:val="18"/>
              </w:rPr>
            </w:pPr>
            <w:r w:rsidRPr="00B27C1B">
              <w:rPr>
                <w:rFonts w:eastAsia="Times New Roman" w:cs="Times New Roman"/>
                <w:sz w:val="18"/>
                <w:szCs w:val="18"/>
              </w:rPr>
              <w:t>Instituto Metropolitano de Patrimonio)</w:t>
            </w:r>
          </w:p>
        </w:tc>
      </w:tr>
      <w:tr w:rsidR="00A70140" w:rsidRPr="00616035" w14:paraId="38B38C6F"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7698A6" w14:textId="77777777" w:rsidR="00A70140" w:rsidRPr="00616035" w:rsidRDefault="00A70140"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004" w:type="dxa"/>
            <w:tcBorders>
              <w:top w:val="single" w:sz="8" w:space="0" w:color="auto"/>
              <w:left w:val="nil"/>
              <w:bottom w:val="single" w:sz="8" w:space="0" w:color="auto"/>
              <w:right w:val="single" w:sz="8" w:space="0" w:color="auto"/>
            </w:tcBorders>
            <w:shd w:val="clear" w:color="auto" w:fill="auto"/>
            <w:noWrap/>
            <w:vAlign w:val="center"/>
            <w:hideMark/>
          </w:tcPr>
          <w:p w14:paraId="02CAC9FC"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01406C6D"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1F4788"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004" w:type="dxa"/>
            <w:tcBorders>
              <w:top w:val="single" w:sz="8" w:space="0" w:color="auto"/>
              <w:left w:val="nil"/>
              <w:bottom w:val="single" w:sz="8" w:space="0" w:color="auto"/>
              <w:right w:val="single" w:sz="8" w:space="0" w:color="auto"/>
            </w:tcBorders>
            <w:shd w:val="clear" w:color="auto" w:fill="auto"/>
            <w:noWrap/>
            <w:vAlign w:val="center"/>
            <w:hideMark/>
          </w:tcPr>
          <w:p w14:paraId="5A0808A4"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616035" w14:paraId="67B39A85" w14:textId="77777777" w:rsidTr="008F63F6">
        <w:trPr>
          <w:trHeight w:val="20"/>
        </w:trPr>
        <w:tc>
          <w:tcPr>
            <w:tcW w:w="437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8C33D8"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004" w:type="dxa"/>
            <w:tcBorders>
              <w:top w:val="single" w:sz="8" w:space="0" w:color="auto"/>
              <w:left w:val="nil"/>
              <w:bottom w:val="single" w:sz="8" w:space="0" w:color="auto"/>
              <w:right w:val="single" w:sz="8" w:space="0" w:color="auto"/>
            </w:tcBorders>
            <w:shd w:val="clear" w:color="auto" w:fill="auto"/>
            <w:noWrap/>
            <w:vAlign w:val="center"/>
            <w:hideMark/>
          </w:tcPr>
          <w:p w14:paraId="60AD9952" w14:textId="77777777" w:rsidR="00A70140" w:rsidRDefault="00A70140"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EDFB870"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066CAED" w14:textId="67D67EED" w:rsidR="00A70140" w:rsidRDefault="00A70140" w:rsidP="00A70140"/>
    <w:tbl>
      <w:tblPr>
        <w:tblW w:w="0" w:type="auto"/>
        <w:tblCellMar>
          <w:left w:w="70" w:type="dxa"/>
          <w:right w:w="70" w:type="dxa"/>
        </w:tblCellMar>
        <w:tblLook w:val="04A0" w:firstRow="1" w:lastRow="0" w:firstColumn="1" w:lastColumn="0" w:noHBand="0" w:noVBand="1"/>
      </w:tblPr>
      <w:tblGrid>
        <w:gridCol w:w="1398"/>
        <w:gridCol w:w="3003"/>
        <w:gridCol w:w="11136"/>
      </w:tblGrid>
      <w:tr w:rsidR="00A70140" w:rsidRPr="00616035" w14:paraId="3F0C579A" w14:textId="77777777" w:rsidTr="001D0683">
        <w:trPr>
          <w:trHeight w:val="682"/>
        </w:trPr>
        <w:tc>
          <w:tcPr>
            <w:tcW w:w="3823" w:type="dxa"/>
            <w:gridSpan w:val="2"/>
            <w:tcBorders>
              <w:top w:val="single" w:sz="4" w:space="0" w:color="auto"/>
              <w:left w:val="single" w:sz="4" w:space="0" w:color="auto"/>
              <w:bottom w:val="nil"/>
              <w:right w:val="single" w:sz="4" w:space="0" w:color="auto"/>
            </w:tcBorders>
            <w:shd w:val="clear" w:color="auto" w:fill="auto"/>
            <w:noWrap/>
            <w:vAlign w:val="center"/>
            <w:hideMark/>
          </w:tcPr>
          <w:p w14:paraId="4283B2C0" w14:textId="77777777" w:rsidR="00A70140" w:rsidRPr="00616035" w:rsidRDefault="00A70140" w:rsidP="001D0683">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52448" behindDoc="0" locked="0" layoutInCell="1" allowOverlap="1" wp14:anchorId="310F8CC6" wp14:editId="3C985123">
                  <wp:simplePos x="0" y="0"/>
                  <wp:positionH relativeFrom="column">
                    <wp:posOffset>539750</wp:posOffset>
                  </wp:positionH>
                  <wp:positionV relativeFrom="paragraph">
                    <wp:posOffset>-2540</wp:posOffset>
                  </wp:positionV>
                  <wp:extent cx="845185" cy="424815"/>
                  <wp:effectExtent l="0" t="0" r="0" b="0"/>
                  <wp:wrapNone/>
                  <wp:docPr id="287" name="Imagen 28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6D429F" w14:textId="77777777" w:rsidR="00A70140" w:rsidRPr="00616035" w:rsidRDefault="00A70140" w:rsidP="001D0683">
            <w:pPr>
              <w:spacing w:after="0" w:line="240" w:lineRule="auto"/>
              <w:rPr>
                <w:rFonts w:eastAsia="Times New Roman" w:cs="Times New Roman"/>
                <w:sz w:val="18"/>
                <w:szCs w:val="18"/>
              </w:rPr>
            </w:pPr>
          </w:p>
        </w:tc>
        <w:tc>
          <w:tcPr>
            <w:tcW w:w="11559"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7A1A38D" w14:textId="77777777" w:rsidR="00A70140" w:rsidRPr="00616035" w:rsidRDefault="00A70140" w:rsidP="00CF7897">
            <w:pPr>
              <w:spacing w:after="0" w:line="276"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A70140" w:rsidRPr="00616035" w14:paraId="100FAB80"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78980B1"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511AE6A8" w14:textId="77777777" w:rsidR="00A70140" w:rsidRPr="00616035" w:rsidRDefault="00A70140" w:rsidP="00CF7897">
            <w:pPr>
              <w:spacing w:after="0" w:line="276" w:lineRule="auto"/>
              <w:rPr>
                <w:rFonts w:eastAsia="Times New Roman" w:cs="Times New Roman"/>
                <w:sz w:val="18"/>
                <w:szCs w:val="18"/>
              </w:rPr>
            </w:pPr>
            <w:r w:rsidRPr="002E19A1">
              <w:rPr>
                <w:rFonts w:eastAsia="Times New Roman" w:cs="Times New Roman"/>
                <w:sz w:val="18"/>
                <w:szCs w:val="18"/>
              </w:rPr>
              <w:t>Accesibilidad (calles en función del ancho de las aceras)</w:t>
            </w:r>
          </w:p>
        </w:tc>
      </w:tr>
      <w:tr w:rsidR="00A70140" w:rsidRPr="00616035" w14:paraId="5E9CF931"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43319A1"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559" w:type="dxa"/>
            <w:tcBorders>
              <w:top w:val="single" w:sz="8" w:space="0" w:color="auto"/>
              <w:left w:val="nil"/>
              <w:bottom w:val="single" w:sz="8" w:space="0" w:color="auto"/>
              <w:right w:val="single" w:sz="8" w:space="0" w:color="000000"/>
            </w:tcBorders>
            <w:shd w:val="clear" w:color="auto" w:fill="auto"/>
            <w:noWrap/>
            <w:vAlign w:val="center"/>
          </w:tcPr>
          <w:p w14:paraId="776AFDF1" w14:textId="77777777" w:rsidR="00A70140" w:rsidRDefault="00A70140" w:rsidP="00CF7897">
            <w:pPr>
              <w:spacing w:after="0" w:line="276" w:lineRule="auto"/>
              <w:rPr>
                <w:rFonts w:eastAsia="Times New Roman" w:cs="Times New Roman"/>
                <w:sz w:val="18"/>
                <w:szCs w:val="18"/>
              </w:rPr>
            </w:pPr>
            <w:r>
              <w:rPr>
                <w:rFonts w:eastAsia="Times New Roman" w:cs="Times New Roman"/>
                <w:sz w:val="18"/>
                <w:szCs w:val="18"/>
              </w:rPr>
              <w:t>Movilidad</w:t>
            </w:r>
          </w:p>
        </w:tc>
      </w:tr>
      <w:tr w:rsidR="00A70140" w:rsidRPr="00616035" w14:paraId="01304474"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710A358"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645738F0" w14:textId="77777777" w:rsidR="00A70140" w:rsidRPr="00616035" w:rsidRDefault="00A70140" w:rsidP="00CF7897">
            <w:pPr>
              <w:spacing w:after="0" w:line="276" w:lineRule="auto"/>
              <w:rPr>
                <w:rFonts w:eastAsia="Times New Roman" w:cs="Times New Roman"/>
                <w:sz w:val="18"/>
                <w:szCs w:val="18"/>
              </w:rPr>
            </w:pPr>
            <w:r w:rsidRPr="002E19A1">
              <w:rPr>
                <w:rFonts w:eastAsia="Times New Roman" w:cs="Times New Roman"/>
                <w:sz w:val="18"/>
                <w:szCs w:val="18"/>
              </w:rPr>
              <w:t>La accesibilidad del viario se mide en función de su im</w:t>
            </w:r>
            <w:r>
              <w:rPr>
                <w:rFonts w:eastAsia="Times New Roman" w:cs="Times New Roman"/>
                <w:sz w:val="18"/>
                <w:szCs w:val="18"/>
              </w:rPr>
              <w:t xml:space="preserve">pacto en la movilidad peatonal. </w:t>
            </w:r>
            <w:r w:rsidRPr="002E19A1">
              <w:rPr>
                <w:rFonts w:eastAsia="Times New Roman" w:cs="Times New Roman"/>
                <w:sz w:val="18"/>
                <w:szCs w:val="18"/>
              </w:rPr>
              <w:t>El criterio de valoración se basa en dos requerim</w:t>
            </w:r>
            <w:r>
              <w:rPr>
                <w:rFonts w:eastAsia="Times New Roman" w:cs="Times New Roman"/>
                <w:sz w:val="18"/>
                <w:szCs w:val="18"/>
              </w:rPr>
              <w:t xml:space="preserve">ientos básicos de accesibilidad </w:t>
            </w:r>
            <w:r w:rsidRPr="002E19A1">
              <w:rPr>
                <w:rFonts w:eastAsia="Times New Roman" w:cs="Times New Roman"/>
                <w:sz w:val="18"/>
                <w:szCs w:val="18"/>
              </w:rPr>
              <w:t xml:space="preserve">para las personas con movilidad reducida: el indicador pondera la </w:t>
            </w:r>
            <w:r>
              <w:rPr>
                <w:rFonts w:eastAsia="Times New Roman" w:cs="Times New Roman"/>
                <w:sz w:val="18"/>
                <w:szCs w:val="18"/>
              </w:rPr>
              <w:t xml:space="preserve">accesibilidad de </w:t>
            </w:r>
            <w:r w:rsidRPr="002E19A1">
              <w:rPr>
                <w:rFonts w:eastAsia="Times New Roman" w:cs="Times New Roman"/>
                <w:sz w:val="18"/>
                <w:szCs w:val="18"/>
              </w:rPr>
              <w:t>los tramos de calle en función del ancho de las aceras</w:t>
            </w:r>
            <w:r>
              <w:rPr>
                <w:rFonts w:eastAsia="Times New Roman" w:cs="Times New Roman"/>
                <w:sz w:val="18"/>
                <w:szCs w:val="18"/>
              </w:rPr>
              <w:t xml:space="preserve"> y de la pendiente del trazado, </w:t>
            </w:r>
            <w:r w:rsidRPr="002E19A1">
              <w:rPr>
                <w:rFonts w:eastAsia="Times New Roman" w:cs="Times New Roman"/>
                <w:sz w:val="18"/>
                <w:szCs w:val="18"/>
              </w:rPr>
              <w:t xml:space="preserve">asumiendo que ambos atributos pueden limitar los </w:t>
            </w:r>
            <w:r>
              <w:rPr>
                <w:rFonts w:eastAsia="Times New Roman" w:cs="Times New Roman"/>
                <w:sz w:val="18"/>
                <w:szCs w:val="18"/>
              </w:rPr>
              <w:t xml:space="preserve">desplazamientos de las personas </w:t>
            </w:r>
            <w:r w:rsidRPr="002E19A1">
              <w:rPr>
                <w:rFonts w:eastAsia="Times New Roman" w:cs="Times New Roman"/>
                <w:sz w:val="18"/>
                <w:szCs w:val="18"/>
              </w:rPr>
              <w:t>con movilidad reducida.</w:t>
            </w:r>
          </w:p>
        </w:tc>
      </w:tr>
      <w:tr w:rsidR="00A70140" w:rsidRPr="00616035" w14:paraId="3AD3525B"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3BED3E2"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A70140" w:rsidRPr="00616035" w14:paraId="4A4954A4"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80B3673" w14:textId="77777777" w:rsidR="00A70140" w:rsidRDefault="00A70140" w:rsidP="001D0683">
            <w:pPr>
              <w:spacing w:after="0" w:line="240" w:lineRule="auto"/>
              <w:jc w:val="center"/>
              <w:rPr>
                <w:rFonts w:eastAsia="Times New Roman" w:cs="Times New Roman"/>
                <w:sz w:val="16"/>
              </w:rPr>
            </w:pPr>
          </w:p>
          <w:p w14:paraId="4134C394" w14:textId="77777777" w:rsidR="00A70140" w:rsidRPr="00EB0DE3" w:rsidRDefault="00A70140" w:rsidP="001D0683">
            <w:pPr>
              <w:spacing w:after="0" w:line="240" w:lineRule="auto"/>
              <w:jc w:val="center"/>
              <w:rPr>
                <w:rFonts w:eastAsia="Times New Roman" w:cs="Times New Roman"/>
                <w:sz w:val="16"/>
              </w:rPr>
            </w:pPr>
            <m:oMathPara>
              <m:oMath>
                <m:r>
                  <w:rPr>
                    <w:rFonts w:ascii="Cambria Math" w:hAnsi="Cambria Math"/>
                    <w:sz w:val="16"/>
                  </w:rPr>
                  <m:t>Accesibilidad (calles en función del ancho de las aceras)=</m:t>
                </m:r>
                <m:f>
                  <m:fPr>
                    <m:ctrlPr>
                      <w:rPr>
                        <w:rFonts w:ascii="Cambria Math" w:hAnsi="Cambria Math"/>
                        <w:i/>
                        <w:sz w:val="16"/>
                      </w:rPr>
                    </m:ctrlPr>
                  </m:fPr>
                  <m:num>
                    <m:r>
                      <w:rPr>
                        <w:rFonts w:ascii="Cambria Math" w:hAnsi="Cambria Math"/>
                        <w:sz w:val="16"/>
                      </w:rPr>
                      <m:t>Tramos de calle con accesibilidad suficiente o superior</m:t>
                    </m:r>
                  </m:num>
                  <m:den>
                    <m:r>
                      <w:rPr>
                        <w:rFonts w:ascii="Cambria Math" w:hAnsi="Cambria Math"/>
                        <w:sz w:val="16"/>
                      </w:rPr>
                      <m:t xml:space="preserve">Longitud total del viario </m:t>
                    </m:r>
                  </m:den>
                </m:f>
                <m:r>
                  <w:rPr>
                    <w:rFonts w:ascii="Cambria Math" w:eastAsia="Times New Roman" w:hAnsi="Cambria Math" w:cs="Times New Roman"/>
                    <w:sz w:val="16"/>
                  </w:rPr>
                  <m:t xml:space="preserve"> x 100</m:t>
                </m:r>
              </m:oMath>
            </m:oMathPara>
          </w:p>
          <w:p w14:paraId="203FCA87" w14:textId="77777777" w:rsidR="00A70140" w:rsidRPr="00616035" w:rsidRDefault="00A70140" w:rsidP="001D0683">
            <w:pPr>
              <w:spacing w:after="0" w:line="240" w:lineRule="auto"/>
              <w:jc w:val="center"/>
              <w:rPr>
                <w:rFonts w:eastAsia="Times New Roman" w:cs="Times New Roman"/>
                <w:sz w:val="18"/>
                <w:szCs w:val="18"/>
              </w:rPr>
            </w:pPr>
          </w:p>
        </w:tc>
      </w:tr>
      <w:tr w:rsidR="00A70140" w:rsidRPr="00616035" w14:paraId="2732B64A"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40E8DF"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A70140" w:rsidRPr="00616035" w14:paraId="07BB8BF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F87F159" w14:textId="77777777" w:rsidR="00A70140" w:rsidRPr="002E19A1" w:rsidRDefault="00A70140" w:rsidP="0029496E">
            <w:pPr>
              <w:pStyle w:val="Prrafodelista"/>
              <w:numPr>
                <w:ilvl w:val="0"/>
                <w:numId w:val="39"/>
              </w:numPr>
              <w:spacing w:after="0" w:line="240" w:lineRule="auto"/>
              <w:contextualSpacing/>
              <w:rPr>
                <w:rFonts w:eastAsia="Times New Roman" w:cs="Times New Roman"/>
                <w:sz w:val="18"/>
                <w:szCs w:val="18"/>
              </w:rPr>
            </w:pPr>
            <w:r w:rsidRPr="002E19A1">
              <w:rPr>
                <w:rFonts w:eastAsia="Times New Roman" w:cs="Times New Roman"/>
                <w:b/>
                <w:sz w:val="18"/>
                <w:szCs w:val="18"/>
              </w:rPr>
              <w:t>Tramos de calle con accesibilidad suficiente o superior</w:t>
            </w:r>
            <w:r>
              <w:rPr>
                <w:rFonts w:eastAsia="Times New Roman" w:cs="Times New Roman"/>
                <w:b/>
                <w:sz w:val="18"/>
                <w:szCs w:val="18"/>
              </w:rPr>
              <w:t xml:space="preserve">.- </w:t>
            </w:r>
            <w:r>
              <w:rPr>
                <w:rFonts w:eastAsia="Times New Roman" w:cs="Times New Roman"/>
                <w:sz w:val="18"/>
                <w:szCs w:val="18"/>
              </w:rPr>
              <w:t xml:space="preserve">Para que sean  los tramos de calle con accesibilidad suficiente o superior deberá cumplir la acera 1 (izquierda o derecha) mayor o igual a 2,5 metros lineales, y la acera 2 (izquierda o derecha) mayor o igual a 1,8 metros lineales hasta  3,7 metros lineales con una pendiente del 6%. </w:t>
            </w:r>
          </w:p>
          <w:p w14:paraId="7D42D392" w14:textId="77777777" w:rsidR="00A70140" w:rsidRPr="00351683" w:rsidRDefault="00A70140" w:rsidP="0029496E">
            <w:pPr>
              <w:pStyle w:val="Prrafodelista"/>
              <w:numPr>
                <w:ilvl w:val="0"/>
                <w:numId w:val="39"/>
              </w:numPr>
              <w:spacing w:after="0" w:line="240" w:lineRule="auto"/>
              <w:contextualSpacing/>
              <w:rPr>
                <w:rFonts w:eastAsia="Times New Roman" w:cs="Times New Roman"/>
                <w:sz w:val="18"/>
                <w:szCs w:val="18"/>
              </w:rPr>
            </w:pPr>
            <w:r>
              <w:rPr>
                <w:rFonts w:eastAsia="Times New Roman" w:cs="Times New Roman"/>
                <w:b/>
                <w:sz w:val="18"/>
                <w:szCs w:val="18"/>
              </w:rPr>
              <w:t xml:space="preserve">Longitud total del viario.-  </w:t>
            </w:r>
            <w:r>
              <w:rPr>
                <w:rFonts w:eastAsia="Times New Roman" w:cs="Times New Roman"/>
                <w:sz w:val="18"/>
                <w:szCs w:val="18"/>
              </w:rPr>
              <w:t>Es la superficie medida en su totalidad que ocupa el viario.</w:t>
            </w:r>
          </w:p>
        </w:tc>
      </w:tr>
      <w:tr w:rsidR="00A70140" w:rsidRPr="00616035" w14:paraId="41ADD9F5"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0F63DCE"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A70140" w:rsidRPr="00616035" w14:paraId="29B5DBF8"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58F68D7" w14:textId="77777777" w:rsidR="00A70140" w:rsidRPr="00AF28F0"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A70140" w:rsidRPr="00616035" w14:paraId="0C8202CE"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0C48718"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559" w:type="dxa"/>
            <w:tcBorders>
              <w:top w:val="single" w:sz="8" w:space="0" w:color="auto"/>
              <w:left w:val="nil"/>
              <w:bottom w:val="single" w:sz="8" w:space="0" w:color="auto"/>
              <w:right w:val="single" w:sz="8" w:space="0" w:color="000000"/>
            </w:tcBorders>
            <w:shd w:val="clear" w:color="auto" w:fill="auto"/>
            <w:noWrap/>
            <w:vAlign w:val="center"/>
            <w:hideMark/>
          </w:tcPr>
          <w:p w14:paraId="4E7F80EE" w14:textId="77777777" w:rsidR="00A70140" w:rsidRPr="00E123DE" w:rsidRDefault="00A70140" w:rsidP="00CF7897">
            <w:pPr>
              <w:spacing w:after="0" w:line="276" w:lineRule="auto"/>
              <w:rPr>
                <w:rFonts w:eastAsia="Times New Roman" w:cs="Times New Roman"/>
                <w:sz w:val="18"/>
                <w:szCs w:val="18"/>
              </w:rPr>
            </w:pPr>
            <w:r>
              <w:rPr>
                <w:rFonts w:eastAsia="Times New Roman" w:cs="Times New Roman"/>
                <w:sz w:val="18"/>
                <w:szCs w:val="18"/>
              </w:rPr>
              <w:t>Porcentaje</w:t>
            </w:r>
          </w:p>
        </w:tc>
      </w:tr>
      <w:tr w:rsidR="00A70140" w:rsidRPr="00616035" w14:paraId="0D943521"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2B2523A"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559" w:type="dxa"/>
            <w:tcBorders>
              <w:top w:val="nil"/>
              <w:left w:val="nil"/>
              <w:bottom w:val="single" w:sz="8" w:space="0" w:color="auto"/>
              <w:right w:val="single" w:sz="8" w:space="0" w:color="000000"/>
            </w:tcBorders>
            <w:shd w:val="clear" w:color="auto" w:fill="auto"/>
            <w:noWrap/>
            <w:vAlign w:val="center"/>
          </w:tcPr>
          <w:p w14:paraId="3E098085" w14:textId="77777777" w:rsidR="00A70140" w:rsidRDefault="00A70140" w:rsidP="00CF7897">
            <w:pPr>
              <w:spacing w:after="0" w:line="276" w:lineRule="auto"/>
              <w:rPr>
                <w:rFonts w:eastAsia="Times New Roman" w:cs="Times New Roman"/>
                <w:sz w:val="18"/>
                <w:szCs w:val="18"/>
              </w:rPr>
            </w:pPr>
            <w:r>
              <w:rPr>
                <w:rFonts w:eastAsia="Times New Roman" w:cs="Times New Roman"/>
                <w:sz w:val="18"/>
                <w:szCs w:val="18"/>
              </w:rPr>
              <w:t>Local.</w:t>
            </w:r>
          </w:p>
        </w:tc>
      </w:tr>
      <w:tr w:rsidR="00A70140" w:rsidRPr="00616035" w14:paraId="05B250E2"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9C6D90E" w14:textId="77777777" w:rsidR="00A70140"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559" w:type="dxa"/>
            <w:tcBorders>
              <w:top w:val="nil"/>
              <w:left w:val="nil"/>
              <w:bottom w:val="single" w:sz="8" w:space="0" w:color="auto"/>
              <w:right w:val="single" w:sz="8" w:space="0" w:color="000000"/>
            </w:tcBorders>
            <w:shd w:val="clear" w:color="auto" w:fill="auto"/>
            <w:noWrap/>
            <w:vAlign w:val="center"/>
          </w:tcPr>
          <w:p w14:paraId="2C81AC0E" w14:textId="77777777" w:rsidR="00A70140" w:rsidRPr="002023D9" w:rsidRDefault="00A70140" w:rsidP="00CF7897">
            <w:pPr>
              <w:spacing w:after="0" w:line="276" w:lineRule="auto"/>
              <w:rPr>
                <w:rFonts w:eastAsia="Times New Roman" w:cs="Times New Roman"/>
                <w:sz w:val="18"/>
                <w:szCs w:val="18"/>
              </w:rPr>
            </w:pPr>
            <w:r>
              <w:rPr>
                <w:rFonts w:eastAsia="Times New Roman" w:cs="Times New Roman"/>
                <w:sz w:val="18"/>
                <w:szCs w:val="18"/>
              </w:rPr>
              <w:t>Cada 2 años</w:t>
            </w:r>
          </w:p>
        </w:tc>
      </w:tr>
      <w:tr w:rsidR="00A70140" w:rsidRPr="00616035" w14:paraId="381FECEC"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4D59FA2"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559" w:type="dxa"/>
            <w:tcBorders>
              <w:top w:val="nil"/>
              <w:left w:val="nil"/>
              <w:bottom w:val="single" w:sz="8" w:space="0" w:color="auto"/>
              <w:right w:val="single" w:sz="8" w:space="0" w:color="000000"/>
            </w:tcBorders>
            <w:shd w:val="clear" w:color="auto" w:fill="auto"/>
            <w:noWrap/>
            <w:vAlign w:val="center"/>
            <w:hideMark/>
          </w:tcPr>
          <w:p w14:paraId="3259BFCD" w14:textId="77777777" w:rsidR="00A70140" w:rsidRPr="00616035" w:rsidRDefault="00A70140" w:rsidP="00CF7897">
            <w:pPr>
              <w:spacing w:after="0" w:line="276" w:lineRule="auto"/>
              <w:rPr>
                <w:rFonts w:eastAsia="Times New Roman" w:cs="Times New Roman"/>
                <w:sz w:val="18"/>
                <w:szCs w:val="18"/>
              </w:rPr>
            </w:pPr>
            <w:r>
              <w:rPr>
                <w:rFonts w:eastAsia="Times New Roman" w:cs="Times New Roman"/>
                <w:sz w:val="18"/>
                <w:szCs w:val="18"/>
              </w:rPr>
              <w:t>Porcentaje de la calzada destinado al peatón</w:t>
            </w:r>
          </w:p>
        </w:tc>
      </w:tr>
      <w:tr w:rsidR="00A70140" w:rsidRPr="00616035" w14:paraId="66006F73"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3BD0DE38"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1559" w:type="dxa"/>
            <w:tcBorders>
              <w:top w:val="single" w:sz="8" w:space="0" w:color="auto"/>
              <w:left w:val="nil"/>
              <w:bottom w:val="single" w:sz="8" w:space="0" w:color="auto"/>
              <w:right w:val="single" w:sz="8" w:space="0" w:color="auto"/>
            </w:tcBorders>
            <w:shd w:val="clear" w:color="auto" w:fill="auto"/>
            <w:noWrap/>
            <w:vAlign w:val="center"/>
          </w:tcPr>
          <w:p w14:paraId="56E9E4EE" w14:textId="77777777" w:rsidR="00A70140" w:rsidRDefault="00A70140" w:rsidP="00CF7897">
            <w:pPr>
              <w:spacing w:after="0" w:line="276" w:lineRule="auto"/>
              <w:rPr>
                <w:rFonts w:eastAsia="Times New Roman" w:cs="Times New Roman"/>
                <w:sz w:val="18"/>
                <w:szCs w:val="18"/>
              </w:rPr>
            </w:pPr>
            <w:r>
              <w:rPr>
                <w:rFonts w:eastAsia="Times New Roman" w:cs="Times New Roman"/>
                <w:sz w:val="18"/>
                <w:szCs w:val="18"/>
              </w:rPr>
              <w:t>Agencia de Ecología Urbana de Barcelona</w:t>
            </w:r>
          </w:p>
        </w:tc>
      </w:tr>
      <w:tr w:rsidR="00A70140" w:rsidRPr="00616035" w14:paraId="77BEEBC1"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C08BAF"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2ABB8A8C" w14:textId="77777777" w:rsidR="00A70140" w:rsidRPr="006327BD" w:rsidRDefault="00A70140" w:rsidP="00CF7897">
            <w:pPr>
              <w:spacing w:after="0" w:line="276" w:lineRule="auto"/>
              <w:rPr>
                <w:rFonts w:eastAsia="Times New Roman" w:cs="Times New Roman"/>
                <w:sz w:val="18"/>
                <w:szCs w:val="18"/>
              </w:rPr>
            </w:pPr>
            <w:r>
              <w:rPr>
                <w:rFonts w:eastAsia="Times New Roman" w:cs="Times New Roman"/>
                <w:sz w:val="18"/>
                <w:szCs w:val="18"/>
              </w:rPr>
              <w:t>Cada 2 años</w:t>
            </w:r>
          </w:p>
        </w:tc>
      </w:tr>
      <w:tr w:rsidR="00A70140" w:rsidRPr="00616035" w14:paraId="68A5C7D5"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2675594" w14:textId="77777777" w:rsidR="00A70140" w:rsidRPr="00616035" w:rsidRDefault="00A70140"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1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14B0262"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5A72791" w14:textId="77777777" w:rsidR="00A70140" w:rsidRPr="00F406F1" w:rsidRDefault="00A70140" w:rsidP="00CF7897">
            <w:pPr>
              <w:spacing w:after="0" w:line="276"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A70140" w:rsidRPr="00616035" w14:paraId="2A8D1672"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AF019BC" w14:textId="77777777" w:rsidR="00A70140" w:rsidRPr="00616035" w:rsidRDefault="00A70140" w:rsidP="001D0683">
            <w:pPr>
              <w:spacing w:after="0" w:line="240" w:lineRule="auto"/>
              <w:rPr>
                <w:rFonts w:eastAsia="Times New Roman" w:cs="Times New Roman"/>
                <w:b/>
                <w:bCs/>
                <w:sz w:val="18"/>
                <w:szCs w:val="18"/>
              </w:rPr>
            </w:pPr>
          </w:p>
        </w:tc>
        <w:tc>
          <w:tcPr>
            <w:tcW w:w="3113" w:type="dxa"/>
            <w:tcBorders>
              <w:top w:val="nil"/>
              <w:left w:val="nil"/>
              <w:bottom w:val="single" w:sz="8" w:space="0" w:color="auto"/>
              <w:right w:val="single" w:sz="8" w:space="0" w:color="auto"/>
            </w:tcBorders>
            <w:shd w:val="clear" w:color="auto" w:fill="D5DCE4" w:themeFill="text2" w:themeFillTint="33"/>
            <w:noWrap/>
            <w:vAlign w:val="center"/>
            <w:hideMark/>
          </w:tcPr>
          <w:p w14:paraId="28181598" w14:textId="77777777" w:rsidR="00A70140" w:rsidRPr="00616035" w:rsidRDefault="00A70140"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559" w:type="dxa"/>
            <w:tcBorders>
              <w:top w:val="single" w:sz="8" w:space="0" w:color="auto"/>
              <w:left w:val="single" w:sz="8" w:space="0" w:color="auto"/>
              <w:bottom w:val="single" w:sz="8" w:space="0" w:color="auto"/>
              <w:right w:val="single" w:sz="8" w:space="0" w:color="000000"/>
            </w:tcBorders>
            <w:shd w:val="clear" w:color="auto" w:fill="auto"/>
            <w:hideMark/>
          </w:tcPr>
          <w:p w14:paraId="3F0128F5" w14:textId="77777777" w:rsidR="00A70140" w:rsidRDefault="00A70140" w:rsidP="00CF7897">
            <w:r w:rsidRPr="004D3245">
              <w:rPr>
                <w:rFonts w:eastAsia="Times New Roman" w:cs="Times New Roman"/>
                <w:sz w:val="18"/>
                <w:szCs w:val="18"/>
              </w:rPr>
              <w:t>No aplica</w:t>
            </w:r>
          </w:p>
        </w:tc>
      </w:tr>
      <w:tr w:rsidR="00A70140" w:rsidRPr="00616035" w14:paraId="15699EB3"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1A2EC48" w14:textId="77777777" w:rsidR="00A70140" w:rsidRPr="00616035" w:rsidRDefault="00A70140" w:rsidP="001D0683">
            <w:pPr>
              <w:spacing w:after="0" w:line="240" w:lineRule="auto"/>
              <w:rPr>
                <w:rFonts w:eastAsia="Times New Roman" w:cs="Times New Roman"/>
                <w:b/>
                <w:bCs/>
                <w:sz w:val="18"/>
                <w:szCs w:val="18"/>
              </w:rPr>
            </w:pPr>
          </w:p>
        </w:tc>
        <w:tc>
          <w:tcPr>
            <w:tcW w:w="311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24F49F7"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559" w:type="dxa"/>
            <w:tcBorders>
              <w:top w:val="single" w:sz="8" w:space="0" w:color="auto"/>
              <w:left w:val="single" w:sz="8" w:space="0" w:color="auto"/>
              <w:bottom w:val="single" w:sz="8" w:space="0" w:color="auto"/>
              <w:right w:val="single" w:sz="8" w:space="0" w:color="000000"/>
            </w:tcBorders>
            <w:shd w:val="clear" w:color="auto" w:fill="auto"/>
            <w:hideMark/>
          </w:tcPr>
          <w:p w14:paraId="16D57156" w14:textId="77777777" w:rsidR="00A70140" w:rsidRDefault="00A70140" w:rsidP="00CF7897">
            <w:r w:rsidRPr="004D3245">
              <w:rPr>
                <w:rFonts w:eastAsia="Times New Roman" w:cs="Times New Roman"/>
                <w:sz w:val="18"/>
                <w:szCs w:val="18"/>
              </w:rPr>
              <w:t>No aplica</w:t>
            </w:r>
          </w:p>
        </w:tc>
      </w:tr>
      <w:tr w:rsidR="00A70140" w:rsidRPr="003B6119" w14:paraId="50B0239E"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FFA042F" w14:textId="77777777" w:rsidR="00A70140" w:rsidRPr="007F5680" w:rsidRDefault="00A70140"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CD4309B" w14:textId="7A328FC9" w:rsidR="00A70140" w:rsidRPr="007F5680" w:rsidRDefault="00A70140"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r w:rsidR="001D0683">
              <w:rPr>
                <w:rFonts w:eastAsia="Times New Roman" w:cs="Times New Roman"/>
                <w:b/>
                <w:bCs/>
                <w:sz w:val="18"/>
                <w:szCs w:val="18"/>
              </w:rPr>
              <w:t xml:space="preserve"> </w:t>
            </w:r>
            <w:r w:rsidRPr="007F5680">
              <w:rPr>
                <w:rFonts w:eastAsia="Times New Roman" w:cs="Times New Roman"/>
                <w:b/>
                <w:bCs/>
                <w:sz w:val="18"/>
                <w:szCs w:val="18"/>
              </w:rPr>
              <w:t>INTERNACIONAL</w:t>
            </w:r>
          </w:p>
        </w:tc>
        <w:tc>
          <w:tcPr>
            <w:tcW w:w="11559" w:type="dxa"/>
            <w:tcBorders>
              <w:top w:val="single" w:sz="8" w:space="0" w:color="auto"/>
              <w:left w:val="nil"/>
              <w:bottom w:val="single" w:sz="8" w:space="0" w:color="auto"/>
              <w:right w:val="single" w:sz="8" w:space="0" w:color="auto"/>
            </w:tcBorders>
            <w:shd w:val="clear" w:color="auto" w:fill="auto"/>
            <w:vAlign w:val="center"/>
            <w:hideMark/>
          </w:tcPr>
          <w:p w14:paraId="7359A231" w14:textId="77777777" w:rsidR="00A70140" w:rsidRPr="003B6119" w:rsidRDefault="00A70140" w:rsidP="00CF7897">
            <w:pPr>
              <w:spacing w:after="0" w:line="276" w:lineRule="auto"/>
              <w:rPr>
                <w:rFonts w:eastAsia="Times New Roman" w:cs="Times New Roman"/>
                <w:sz w:val="18"/>
                <w:szCs w:val="18"/>
              </w:rPr>
            </w:pPr>
            <w:r w:rsidRPr="00C52DCC">
              <w:rPr>
                <w:rFonts w:eastAsia="Times New Roman" w:cs="Times New Roman"/>
                <w:sz w:val="18"/>
                <w:szCs w:val="18"/>
              </w:rPr>
              <w:t>No a</w:t>
            </w:r>
            <w:r>
              <w:rPr>
                <w:rFonts w:eastAsia="Times New Roman" w:cs="Times New Roman"/>
                <w:sz w:val="18"/>
                <w:szCs w:val="18"/>
              </w:rPr>
              <w:t>plica</w:t>
            </w:r>
          </w:p>
        </w:tc>
      </w:tr>
      <w:tr w:rsidR="00A70140" w:rsidRPr="00616035" w14:paraId="488C4094"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533AF2" w14:textId="77777777" w:rsidR="00A70140" w:rsidRPr="00616035" w:rsidRDefault="00A70140"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559" w:type="dxa"/>
            <w:tcBorders>
              <w:top w:val="single" w:sz="8" w:space="0" w:color="auto"/>
              <w:left w:val="nil"/>
              <w:bottom w:val="single" w:sz="8" w:space="0" w:color="auto"/>
              <w:right w:val="single" w:sz="8" w:space="0" w:color="auto"/>
            </w:tcBorders>
            <w:shd w:val="clear" w:color="auto" w:fill="auto"/>
            <w:vAlign w:val="center"/>
            <w:hideMark/>
          </w:tcPr>
          <w:p w14:paraId="64090185" w14:textId="77777777" w:rsidR="00A70140" w:rsidRPr="00616035" w:rsidRDefault="00A70140" w:rsidP="00CF7897">
            <w:pPr>
              <w:spacing w:after="0" w:line="276" w:lineRule="auto"/>
              <w:rPr>
                <w:rFonts w:eastAsia="Times New Roman" w:cs="Times New Roman"/>
                <w:sz w:val="18"/>
                <w:szCs w:val="18"/>
              </w:rPr>
            </w:pPr>
            <w:r w:rsidRPr="008011AD">
              <w:rPr>
                <w:rFonts w:eastAsia="Times New Roman" w:cs="Times New Roman"/>
                <w:sz w:val="18"/>
                <w:szCs w:val="18"/>
              </w:rPr>
              <w:t xml:space="preserve">La mayoría de la infraestructura de movilidad está concentrada en infraestructura vial. La red peatonal y de movilidad alternativa es limitada. Existen </w:t>
            </w:r>
            <w:r w:rsidRPr="008011AD">
              <w:rPr>
                <w:rFonts w:eastAsia="Times New Roman" w:cs="Times New Roman"/>
                <w:sz w:val="18"/>
                <w:szCs w:val="18"/>
              </w:rPr>
              <w:lastRenderedPageBreak/>
              <w:t>barrios de difícil accesibilidad.</w:t>
            </w:r>
          </w:p>
        </w:tc>
      </w:tr>
      <w:tr w:rsidR="00A70140" w:rsidRPr="00616035" w14:paraId="30A5A58F"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9651DF"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REFERENCIAS BIBLIOGRÁFICAS</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7503DF97" w14:textId="03E9CD33" w:rsidR="00A70140" w:rsidRPr="006327BD" w:rsidRDefault="00A70140" w:rsidP="001D0683">
            <w:pPr>
              <w:spacing w:after="0" w:line="276" w:lineRule="auto"/>
              <w:rPr>
                <w:rFonts w:eastAsia="Times New Roman" w:cs="Times New Roman"/>
                <w:sz w:val="18"/>
                <w:szCs w:val="18"/>
              </w:rPr>
            </w:pPr>
            <w:r>
              <w:rPr>
                <w:rFonts w:eastAsia="Times New Roman" w:cs="Times New Roman"/>
                <w:sz w:val="18"/>
                <w:szCs w:val="18"/>
              </w:rPr>
              <w:t>“</w:t>
            </w:r>
            <w:r w:rsidRPr="009C1359">
              <w:rPr>
                <w:rFonts w:eastAsia="Times New Roman" w:cs="Times New Roman"/>
                <w:sz w:val="18"/>
                <w:szCs w:val="18"/>
              </w:rPr>
              <w:t>Sistema de Espacio Público y Movilidad en la Ciudad de Quito</w:t>
            </w:r>
            <w:r>
              <w:rPr>
                <w:rFonts w:eastAsia="Times New Roman" w:cs="Times New Roman"/>
                <w:sz w:val="18"/>
                <w:szCs w:val="18"/>
              </w:rPr>
              <w:t xml:space="preserve"> - Revitalización del Centro </w:t>
            </w:r>
            <w:r w:rsidRPr="009C1359">
              <w:rPr>
                <w:rFonts w:eastAsia="Times New Roman" w:cs="Times New Roman"/>
                <w:sz w:val="18"/>
                <w:szCs w:val="18"/>
              </w:rPr>
              <w:t>Histórico de Quito</w:t>
            </w:r>
            <w:r>
              <w:rPr>
                <w:rFonts w:eastAsia="Times New Roman" w:cs="Times New Roman"/>
                <w:sz w:val="18"/>
                <w:szCs w:val="18"/>
              </w:rPr>
              <w:t>” (</w:t>
            </w:r>
            <w:r w:rsidRPr="00B27C1B">
              <w:rPr>
                <w:rFonts w:eastAsia="Times New Roman" w:cs="Times New Roman"/>
                <w:sz w:val="18"/>
                <w:szCs w:val="18"/>
              </w:rPr>
              <w:t>Agencia de Ecología Urbana de Barcelona - Municipio del Distrito Metropolitano de Quito</w:t>
            </w:r>
            <w:r w:rsidR="001D0683">
              <w:rPr>
                <w:rFonts w:eastAsia="Times New Roman" w:cs="Times New Roman"/>
                <w:sz w:val="18"/>
                <w:szCs w:val="18"/>
              </w:rPr>
              <w:t xml:space="preserve"> </w:t>
            </w:r>
            <w:r w:rsidRPr="00B27C1B">
              <w:rPr>
                <w:rFonts w:eastAsia="Times New Roman" w:cs="Times New Roman"/>
                <w:sz w:val="18"/>
                <w:szCs w:val="18"/>
              </w:rPr>
              <w:t>Instituto Metropolitano de Patrimonio)</w:t>
            </w:r>
          </w:p>
        </w:tc>
      </w:tr>
      <w:tr w:rsidR="00A70140" w:rsidRPr="00616035" w14:paraId="4E2ED5D7"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DCD229C" w14:textId="77777777" w:rsidR="00A70140" w:rsidRPr="00616035" w:rsidRDefault="00A70140"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21B59556" w14:textId="77777777" w:rsidR="00A70140" w:rsidRPr="00616035" w:rsidRDefault="00A70140" w:rsidP="00CF7897">
            <w:pPr>
              <w:spacing w:after="0" w:line="276" w:lineRule="auto"/>
              <w:rPr>
                <w:rFonts w:eastAsia="Times New Roman" w:cs="Times New Roman"/>
                <w:sz w:val="18"/>
                <w:szCs w:val="18"/>
              </w:rPr>
            </w:pPr>
            <w:r>
              <w:rPr>
                <w:rFonts w:eastAsia="Times New Roman" w:cs="Times New Roman"/>
                <w:sz w:val="18"/>
                <w:szCs w:val="18"/>
              </w:rPr>
              <w:t>Septiembre de 2018</w:t>
            </w:r>
          </w:p>
        </w:tc>
      </w:tr>
      <w:tr w:rsidR="00A70140" w:rsidRPr="00616035" w14:paraId="171C83C9"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CE6B86"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0AFFEC65" w14:textId="77777777" w:rsidR="00A70140" w:rsidRPr="00616035" w:rsidRDefault="00A70140" w:rsidP="00CF7897">
            <w:pPr>
              <w:spacing w:after="0" w:line="276" w:lineRule="auto"/>
              <w:rPr>
                <w:rFonts w:eastAsia="Times New Roman" w:cs="Times New Roman"/>
                <w:sz w:val="18"/>
                <w:szCs w:val="18"/>
              </w:rPr>
            </w:pPr>
            <w:r>
              <w:rPr>
                <w:rFonts w:eastAsia="Times New Roman" w:cs="Times New Roman"/>
                <w:sz w:val="18"/>
                <w:szCs w:val="18"/>
              </w:rPr>
              <w:t>Septiembre de 2018</w:t>
            </w:r>
          </w:p>
        </w:tc>
      </w:tr>
      <w:tr w:rsidR="00A70140" w:rsidRPr="00616035" w14:paraId="67B569F4" w14:textId="77777777" w:rsidTr="001D0683">
        <w:trPr>
          <w:trHeight w:val="20"/>
        </w:trPr>
        <w:tc>
          <w:tcPr>
            <w:tcW w:w="3823"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BF86620" w14:textId="77777777" w:rsidR="00A70140" w:rsidRPr="00616035" w:rsidRDefault="00A70140"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559" w:type="dxa"/>
            <w:tcBorders>
              <w:top w:val="single" w:sz="8" w:space="0" w:color="auto"/>
              <w:left w:val="nil"/>
              <w:bottom w:val="single" w:sz="8" w:space="0" w:color="auto"/>
              <w:right w:val="single" w:sz="8" w:space="0" w:color="auto"/>
            </w:tcBorders>
            <w:shd w:val="clear" w:color="auto" w:fill="auto"/>
            <w:noWrap/>
            <w:vAlign w:val="center"/>
            <w:hideMark/>
          </w:tcPr>
          <w:p w14:paraId="4372A4A1" w14:textId="77777777" w:rsidR="00A70140" w:rsidRDefault="00A70140" w:rsidP="00CF7897">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0228783" w14:textId="77777777" w:rsidR="00A70140" w:rsidRPr="00616035" w:rsidRDefault="00A70140" w:rsidP="00CF7897">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bl>
    <w:p w14:paraId="092720CB" w14:textId="77777777" w:rsidR="00A70140" w:rsidRDefault="00A70140" w:rsidP="00A70140">
      <w:pPr>
        <w:ind w:left="1416" w:hanging="1416"/>
      </w:pPr>
      <w:r>
        <w:br w:type="page"/>
      </w:r>
    </w:p>
    <w:tbl>
      <w:tblPr>
        <w:tblW w:w="0" w:type="auto"/>
        <w:tblCellMar>
          <w:left w:w="70" w:type="dxa"/>
          <w:right w:w="70" w:type="dxa"/>
        </w:tblCellMar>
        <w:tblLook w:val="04A0" w:firstRow="1" w:lastRow="0" w:firstColumn="1" w:lastColumn="0" w:noHBand="0" w:noVBand="1"/>
      </w:tblPr>
      <w:tblGrid>
        <w:gridCol w:w="1447"/>
        <w:gridCol w:w="3026"/>
        <w:gridCol w:w="11064"/>
      </w:tblGrid>
      <w:tr w:rsidR="00A70140" w:rsidRPr="009C51CF" w14:paraId="161F4E4C" w14:textId="77777777" w:rsidTr="00EE7061">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3D21BEB3"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noProof/>
                <w:sz w:val="18"/>
                <w:szCs w:val="18"/>
              </w:rPr>
              <w:lastRenderedPageBreak/>
              <w:drawing>
                <wp:anchor distT="0" distB="0" distL="114300" distR="114300" simplePos="0" relativeHeight="251757568" behindDoc="0" locked="0" layoutInCell="1" allowOverlap="1" wp14:anchorId="3A6D70F3" wp14:editId="1392EDD3">
                  <wp:simplePos x="0" y="0"/>
                  <wp:positionH relativeFrom="column">
                    <wp:posOffset>539750</wp:posOffset>
                  </wp:positionH>
                  <wp:positionV relativeFrom="paragraph">
                    <wp:posOffset>-2540</wp:posOffset>
                  </wp:positionV>
                  <wp:extent cx="845185" cy="424815"/>
                  <wp:effectExtent l="0" t="0" r="0" b="0"/>
                  <wp:wrapNone/>
                  <wp:docPr id="288" name="Imagen 28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DA049" w14:textId="77777777" w:rsidR="00A70140" w:rsidRPr="009C51CF" w:rsidRDefault="00A70140"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41AE066"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A70140" w:rsidRPr="009C51CF" w14:paraId="7688C3BA"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A0B77A6"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4FA046E"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Proximidad a Red de Transporte Alternativo</w:t>
            </w:r>
          </w:p>
        </w:tc>
      </w:tr>
      <w:tr w:rsidR="00A70140" w:rsidRPr="009C51CF" w14:paraId="6955D420"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7C9B99E"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10E2D6C4"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9C51CF" w14:paraId="5EE25057"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B7AEF0"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DBEE276" w14:textId="77777777" w:rsidR="00A70140"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transporte en la definición de </w:t>
            </w:r>
            <w:r>
              <w:rPr>
                <w:rFonts w:eastAsia="Times New Roman" w:cs="Times New Roman"/>
                <w:i/>
                <w:sz w:val="18"/>
                <w:szCs w:val="18"/>
              </w:rPr>
              <w:t>Sistemas públicos de soporte</w:t>
            </w:r>
            <w:r>
              <w:rPr>
                <w:rFonts w:eastAsia="Times New Roman" w:cs="Times New Roman"/>
                <w:sz w:val="18"/>
                <w:szCs w:val="18"/>
              </w:rPr>
              <w:t>, en el Art. 4.13 como: “Infraestructuras para la dotación de servicios básicos y los equipamientos sociales y de servicio requerido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equipamientos sociales y de servicios”</w:t>
            </w:r>
          </w:p>
          <w:p w14:paraId="2F02A854" w14:textId="77777777" w:rsidR="00A70140" w:rsidRPr="009C51CF" w:rsidRDefault="00A70140" w:rsidP="001D0683">
            <w:pPr>
              <w:spacing w:after="0" w:line="240" w:lineRule="auto"/>
              <w:ind w:left="708"/>
              <w:rPr>
                <w:rFonts w:eastAsia="Times New Roman" w:cs="Times New Roman"/>
                <w:sz w:val="18"/>
                <w:szCs w:val="18"/>
              </w:rPr>
            </w:pPr>
          </w:p>
          <w:p w14:paraId="140061BB"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articulación del sistema de transporte con la movilidad de los habitantes, permite conocer el acceso a la red de transporte alternativo o ciclo vía  y mejorar la conexión por parte de los barrios habitables con la funcionalidad de la ciudad. Es la dotación de acceso o paradas para transporte alternativo guiado por rutas específicas en el límite urbano.</w:t>
            </w:r>
          </w:p>
          <w:p w14:paraId="6DB1F3C9" w14:textId="77777777" w:rsidR="00A70140" w:rsidRPr="009C51CF" w:rsidRDefault="00A70140" w:rsidP="001D0683">
            <w:pPr>
              <w:spacing w:after="0" w:line="240" w:lineRule="auto"/>
              <w:rPr>
                <w:rFonts w:eastAsia="Times New Roman" w:cs="Times New Roman"/>
                <w:sz w:val="18"/>
                <w:szCs w:val="18"/>
              </w:rPr>
            </w:pPr>
          </w:p>
        </w:tc>
      </w:tr>
      <w:tr w:rsidR="00A70140" w:rsidRPr="009C51CF" w14:paraId="1447FC6E"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B311038"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A70140" w:rsidRPr="009C51CF" w14:paraId="5DC15AB0"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8ABB166" w14:textId="77777777" w:rsidR="00A70140" w:rsidRPr="009C51CF" w:rsidRDefault="00A70140" w:rsidP="001D0683">
            <w:pPr>
              <w:spacing w:after="0" w:line="240" w:lineRule="auto"/>
              <w:jc w:val="center"/>
              <w:rPr>
                <w:rFonts w:eastAsia="Times New Roman" w:cs="Times New Roman"/>
                <w:sz w:val="18"/>
                <w:szCs w:val="18"/>
              </w:rPr>
            </w:pPr>
            <w:r>
              <w:rPr>
                <w:noProof/>
              </w:rPr>
              <w:drawing>
                <wp:inline distT="0" distB="0" distL="0" distR="0" wp14:anchorId="06BA7F70" wp14:editId="3BB79F9D">
                  <wp:extent cx="4356869" cy="295275"/>
                  <wp:effectExtent l="0" t="0" r="5715" b="0"/>
                  <wp:docPr id="77"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6"/>
                          <pic:cNvPicPr>
                            <a:picLocks noChangeAspect="1" noChangeArrowheads="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71736" cy="296283"/>
                          </a:xfrm>
                          <a:prstGeom prst="rect">
                            <a:avLst/>
                          </a:prstGeom>
                          <a:noFill/>
                          <a:extLst/>
                        </pic:spPr>
                      </pic:pic>
                    </a:graphicData>
                  </a:graphic>
                </wp:inline>
              </w:drawing>
            </w:r>
          </w:p>
        </w:tc>
      </w:tr>
      <w:tr w:rsidR="00A70140" w:rsidRPr="009C51CF" w14:paraId="4F55699E"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DC0FA76" w14:textId="77777777" w:rsidR="00A70140" w:rsidRPr="009C51CF" w:rsidRDefault="00A70140" w:rsidP="001D0683">
            <w:pPr>
              <w:spacing w:after="0" w:line="240" w:lineRule="auto"/>
              <w:jc w:val="center"/>
              <w:rPr>
                <w:rFonts w:eastAsia="Times New Roman" w:cs="Times New Roman"/>
                <w:b/>
                <w:sz w:val="18"/>
                <w:szCs w:val="18"/>
              </w:rPr>
            </w:pPr>
            <w:r>
              <w:rPr>
                <w:rFonts w:eastAsia="Times New Roman" w:cs="Times New Roman"/>
                <w:b/>
                <w:sz w:val="18"/>
                <w:szCs w:val="18"/>
              </w:rPr>
              <w:t>OBJETIVO MÍNIMO – OBJETIVO DESEABLE</w:t>
            </w:r>
          </w:p>
        </w:tc>
      </w:tr>
      <w:tr w:rsidR="00A70140" w:rsidRPr="009C51CF" w14:paraId="1297B63B"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1AC1A9B1" w14:textId="77777777" w:rsidR="00A70140" w:rsidRPr="009C51CF" w:rsidRDefault="00A70140" w:rsidP="001D0683">
            <w:pPr>
              <w:spacing w:after="0" w:line="240" w:lineRule="auto"/>
              <w:jc w:val="center"/>
              <w:rPr>
                <w:rFonts w:eastAsia="Times New Roman" w:cs="Times New Roman"/>
                <w:sz w:val="18"/>
                <w:szCs w:val="18"/>
              </w:rPr>
            </w:pPr>
            <w:r w:rsidRPr="00801A31">
              <w:rPr>
                <w:rFonts w:eastAsia="Times New Roman" w:cs="Times New Roman"/>
                <w:sz w:val="18"/>
                <w:szCs w:val="18"/>
              </w:rPr>
              <w:t>Abastecer el 90% de la población en una zona de influencia</w:t>
            </w:r>
            <w:r>
              <w:rPr>
                <w:rFonts w:eastAsia="Times New Roman" w:cs="Times New Roman"/>
                <w:sz w:val="18"/>
                <w:szCs w:val="18"/>
              </w:rPr>
              <w:t xml:space="preserve"> de 300m</w:t>
            </w:r>
            <w:r w:rsidRPr="00801A31">
              <w:rPr>
                <w:rFonts w:eastAsia="Times New Roman" w:cs="Times New Roman"/>
                <w:sz w:val="18"/>
                <w:szCs w:val="18"/>
              </w:rPr>
              <w:t xml:space="preserve"> de</w:t>
            </w:r>
            <w:r>
              <w:rPr>
                <w:rFonts w:eastAsia="Times New Roman" w:cs="Times New Roman"/>
                <w:sz w:val="18"/>
                <w:szCs w:val="18"/>
              </w:rPr>
              <w:t xml:space="preserve"> la</w:t>
            </w:r>
            <w:r w:rsidRPr="00801A31">
              <w:rPr>
                <w:rFonts w:eastAsia="Times New Roman" w:cs="Times New Roman"/>
                <w:sz w:val="18"/>
                <w:szCs w:val="18"/>
              </w:rPr>
              <w:t xml:space="preserve"> Red de Transporte</w:t>
            </w:r>
          </w:p>
        </w:tc>
      </w:tr>
      <w:tr w:rsidR="00A70140" w:rsidRPr="009C51CF" w14:paraId="0CA999E7"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136C17C"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A70140" w:rsidRPr="009C51CF" w14:paraId="330A09AA"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181DCF3" w14:textId="77777777" w:rsidR="00A70140" w:rsidRPr="009C51CF" w:rsidRDefault="00A70140" w:rsidP="0029496E">
            <w:pPr>
              <w:pStyle w:val="Prrafodelista"/>
              <w:numPr>
                <w:ilvl w:val="0"/>
                <w:numId w:val="81"/>
              </w:numPr>
              <w:spacing w:after="0" w:line="240" w:lineRule="auto"/>
              <w:contextualSpacing/>
              <w:rPr>
                <w:rFonts w:eastAsia="Times New Roman" w:cs="Times New Roman"/>
                <w:sz w:val="18"/>
                <w:szCs w:val="18"/>
              </w:rPr>
            </w:pPr>
            <w:r>
              <w:rPr>
                <w:rFonts w:eastAsia="Times New Roman" w:cs="Times New Roman"/>
                <w:b/>
                <w:sz w:val="18"/>
                <w:szCs w:val="18"/>
              </w:rPr>
              <w:t>Red de transporte alternativo</w:t>
            </w:r>
            <w:r w:rsidRPr="009C51CF">
              <w:rPr>
                <w:rFonts w:eastAsia="Times New Roman" w:cs="Times New Roman"/>
                <w:b/>
                <w:sz w:val="18"/>
                <w:szCs w:val="18"/>
              </w:rPr>
              <w:t xml:space="preserve">.- </w:t>
            </w:r>
            <w:r>
              <w:rPr>
                <w:rFonts w:eastAsia="Times New Roman" w:cs="Times New Roman"/>
                <w:sz w:val="18"/>
                <w:szCs w:val="18"/>
              </w:rPr>
              <w:t xml:space="preserve">Infraestructura que permite acceder a sistemas de transporte alternativo o ciclo vía de uso público, su dotación promueve el buen funcionamiento de los asentamientos humanos. </w:t>
            </w:r>
          </w:p>
          <w:p w14:paraId="4E0652A8" w14:textId="77777777" w:rsidR="00A70140" w:rsidRPr="009C51CF" w:rsidRDefault="00A70140" w:rsidP="0029496E">
            <w:pPr>
              <w:pStyle w:val="Prrafodelista"/>
              <w:numPr>
                <w:ilvl w:val="0"/>
                <w:numId w:val="81"/>
              </w:numPr>
              <w:spacing w:after="0" w:line="240"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639DE4F3" w14:textId="77777777" w:rsidR="00A70140" w:rsidRDefault="00A70140" w:rsidP="0029496E">
            <w:pPr>
              <w:pStyle w:val="Prrafodelista"/>
              <w:numPr>
                <w:ilvl w:val="0"/>
                <w:numId w:val="81"/>
              </w:numPr>
              <w:spacing w:after="0" w:line="240" w:lineRule="auto"/>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 xml:space="preserve">con 300m accesibles caminando por las vías a la red de transporte urbano, dentro del límite del CHQ. </w:t>
            </w:r>
          </w:p>
          <w:p w14:paraId="3B652A06" w14:textId="77777777" w:rsidR="00A70140" w:rsidRPr="009C51CF" w:rsidRDefault="00A70140" w:rsidP="0029496E">
            <w:pPr>
              <w:pStyle w:val="Prrafodelista"/>
              <w:numPr>
                <w:ilvl w:val="0"/>
                <w:numId w:val="81"/>
              </w:numPr>
              <w:spacing w:after="0" w:line="240" w:lineRule="auto"/>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A70140" w:rsidRPr="009C51CF" w14:paraId="56F704A5"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3217E4D"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A70140" w:rsidRPr="009C51CF" w14:paraId="3185C76B"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D7A2261" w14:textId="77777777" w:rsidR="00A70140" w:rsidRPr="00C76461"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300 m de accesibilidad.</w:t>
            </w:r>
          </w:p>
        </w:tc>
      </w:tr>
      <w:tr w:rsidR="00A70140" w:rsidRPr="009C51CF" w14:paraId="5820C90C"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4402816"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C4EDA7D"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 xml:space="preserve">% de </w:t>
            </w:r>
            <w:r>
              <w:rPr>
                <w:rFonts w:eastAsia="Times New Roman" w:cs="Times New Roman"/>
                <w:sz w:val="18"/>
                <w:szCs w:val="18"/>
              </w:rPr>
              <w:t>población local con acceso a Red de Transporte Masivo</w:t>
            </w:r>
          </w:p>
        </w:tc>
      </w:tr>
      <w:tr w:rsidR="00A70140" w:rsidRPr="009C51CF" w14:paraId="3362A4CB"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CCDB0D1"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7A052B7F"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Local.</w:t>
            </w:r>
          </w:p>
        </w:tc>
      </w:tr>
      <w:tr w:rsidR="00A70140" w:rsidRPr="009C51CF" w14:paraId="68AF3B4B"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A58CABF"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6B66FAC5"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Cada 5 años</w:t>
            </w:r>
          </w:p>
        </w:tc>
      </w:tr>
      <w:tr w:rsidR="00A70140" w:rsidRPr="009C51CF" w14:paraId="7A8A3749"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582A375"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1FC598F8"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El cálculo definió una zona estándar de accesibilidad peatonal a través de las vías, que abastece al 8,65% de la población del CHQ, que equivale a 4288 habitantes. La zona con déficit de accesibilidad se encuentra en el anillo concéntrico del CHQ, generando dificultad de acceso al 91,35% de la población, que equivale a 42260 habitantes.</w:t>
            </w:r>
          </w:p>
        </w:tc>
      </w:tr>
      <w:tr w:rsidR="00A70140" w:rsidRPr="009C51CF" w14:paraId="2079F7C8"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77D984"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7E0694E" w14:textId="77777777" w:rsidR="00A70140" w:rsidRDefault="00A70140"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Paradas de transporte masivo</w:t>
            </w:r>
          </w:p>
          <w:p w14:paraId="0734B2B3" w14:textId="77777777" w:rsidR="00A70140" w:rsidRPr="009C51CF" w:rsidRDefault="00A70140"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Cobertura geográfica de Ruta de la ciclo vía</w:t>
            </w:r>
          </w:p>
          <w:p w14:paraId="0BB83CF2" w14:textId="77777777" w:rsidR="00A70140" w:rsidRPr="009C51CF" w:rsidRDefault="00A70140"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lastRenderedPageBreak/>
              <w:t xml:space="preserve">Red vial </w:t>
            </w:r>
            <w:r>
              <w:rPr>
                <w:rFonts w:eastAsia="Times New Roman" w:cs="Times New Roman"/>
                <w:sz w:val="18"/>
                <w:szCs w:val="18"/>
              </w:rPr>
              <w:t>CHQ con pendiente en cada tramo vial</w:t>
            </w:r>
          </w:p>
          <w:p w14:paraId="3606C111" w14:textId="77777777" w:rsidR="00A70140" w:rsidRDefault="00A70140"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3C298902" w14:textId="77777777" w:rsidR="00A70140" w:rsidRPr="00D74CF4" w:rsidRDefault="00A70140"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Manzanas con población total del CNPV 2010</w:t>
            </w:r>
          </w:p>
        </w:tc>
      </w:tr>
      <w:tr w:rsidR="00A70140" w:rsidRPr="009C51CF" w14:paraId="3CAE2F3A" w14:textId="77777777" w:rsidTr="00EE7061">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2237646"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lastRenderedPageBreak/>
              <w:t>NIVEL DE DESAGREGACIÓN</w:t>
            </w:r>
          </w:p>
        </w:tc>
        <w:tc>
          <w:tcPr>
            <w:tcW w:w="300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57CFAE7"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6B22E7C"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A70140" w:rsidRPr="009C51CF" w14:paraId="23EBE57C" w14:textId="77777777" w:rsidTr="00EE7061">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156984B" w14:textId="77777777" w:rsidR="00A70140" w:rsidRPr="009C51CF" w:rsidRDefault="00A70140" w:rsidP="001D0683">
            <w:pPr>
              <w:spacing w:after="0" w:line="240" w:lineRule="auto"/>
              <w:rPr>
                <w:rFonts w:eastAsia="Times New Roman" w:cs="Times New Roman"/>
                <w:b/>
                <w:bCs/>
                <w:sz w:val="18"/>
                <w:szCs w:val="18"/>
              </w:rPr>
            </w:pPr>
          </w:p>
        </w:tc>
        <w:tc>
          <w:tcPr>
            <w:tcW w:w="3006" w:type="dxa"/>
            <w:tcBorders>
              <w:top w:val="nil"/>
              <w:left w:val="nil"/>
              <w:bottom w:val="single" w:sz="8" w:space="0" w:color="auto"/>
              <w:right w:val="single" w:sz="8" w:space="0" w:color="auto"/>
            </w:tcBorders>
            <w:shd w:val="clear" w:color="auto" w:fill="D5DCE4" w:themeFill="text2" w:themeFillTint="33"/>
            <w:noWrap/>
            <w:vAlign w:val="center"/>
            <w:hideMark/>
          </w:tcPr>
          <w:p w14:paraId="721D2F03"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4A18804"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A70140" w:rsidRPr="009C51CF" w14:paraId="756FEE1C" w14:textId="77777777" w:rsidTr="00EE7061">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BCF8C55" w14:textId="77777777" w:rsidR="00A70140" w:rsidRPr="009C51CF" w:rsidRDefault="00A70140" w:rsidP="001D0683">
            <w:pPr>
              <w:spacing w:after="0" w:line="240" w:lineRule="auto"/>
              <w:rPr>
                <w:rFonts w:eastAsia="Times New Roman" w:cs="Times New Roman"/>
                <w:b/>
                <w:bCs/>
                <w:sz w:val="18"/>
                <w:szCs w:val="18"/>
              </w:rPr>
            </w:pPr>
          </w:p>
        </w:tc>
        <w:tc>
          <w:tcPr>
            <w:tcW w:w="300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4475AE4"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076B7A4"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 de paradas de ciclo vía que abastecen a los barrios</w:t>
            </w:r>
          </w:p>
        </w:tc>
      </w:tr>
      <w:tr w:rsidR="00A70140" w:rsidRPr="009C51CF" w14:paraId="1DCEECD8"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0E98B6" w14:textId="77777777" w:rsidR="00A70140" w:rsidRPr="009C51CF" w:rsidRDefault="00A70140"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50577B9" w14:textId="77777777" w:rsidR="00A70140" w:rsidRPr="008450F2" w:rsidRDefault="00A70140" w:rsidP="001D0683">
            <w:pPr>
              <w:spacing w:after="0" w:line="240" w:lineRule="auto"/>
              <w:rPr>
                <w:rFonts w:eastAsia="Times New Roman" w:cs="Times New Roman"/>
                <w:sz w:val="18"/>
                <w:szCs w:val="18"/>
              </w:rPr>
            </w:pPr>
            <w:r w:rsidRPr="008450F2">
              <w:rPr>
                <w:rFonts w:eastAsia="Times New Roman" w:cs="Times New Roman"/>
                <w:sz w:val="18"/>
                <w:szCs w:val="18"/>
              </w:rPr>
              <w:t>Transporte público convencional urbano metropolitano es incompatible con la accesibilidad de la población.</w:t>
            </w:r>
          </w:p>
        </w:tc>
      </w:tr>
      <w:tr w:rsidR="00A70140" w:rsidRPr="009C51CF" w14:paraId="4141D0CA"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60DEE1"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D53315B" w14:textId="77777777" w:rsidR="00A70140" w:rsidRPr="008450F2" w:rsidRDefault="00A70140" w:rsidP="0029496E">
            <w:pPr>
              <w:pStyle w:val="Prrafodelista"/>
              <w:numPr>
                <w:ilvl w:val="0"/>
                <w:numId w:val="10"/>
              </w:numPr>
              <w:spacing w:after="0" w:line="240" w:lineRule="auto"/>
              <w:contextualSpacing/>
              <w:jc w:val="left"/>
              <w:rPr>
                <w:rStyle w:val="Hipervnculo"/>
                <w:rFonts w:eastAsia="Times New Roman" w:cs="Times New Roman"/>
                <w:color w:val="auto"/>
                <w:sz w:val="18"/>
                <w:szCs w:val="18"/>
              </w:rPr>
            </w:pPr>
            <w:r w:rsidRPr="008450F2">
              <w:rPr>
                <w:rFonts w:eastAsia="Times New Roman" w:cs="Times New Roman"/>
                <w:sz w:val="18"/>
                <w:szCs w:val="18"/>
              </w:rPr>
              <w:t>Consejo Nacional de Desarrollo Urbano (2018). “</w:t>
            </w:r>
            <w:r w:rsidRPr="008450F2">
              <w:rPr>
                <w:rFonts w:eastAsia="Times New Roman" w:cs="Times New Roman"/>
                <w:i/>
                <w:sz w:val="18"/>
                <w:szCs w:val="18"/>
              </w:rPr>
              <w:t>Sistema de Indicadores y Estándares de Calidad de Vida y Desarrollo Urbano”</w:t>
            </w:r>
            <w:r w:rsidRPr="008450F2">
              <w:rPr>
                <w:rFonts w:eastAsia="Times New Roman" w:cs="Times New Roman"/>
                <w:sz w:val="18"/>
                <w:szCs w:val="18"/>
              </w:rPr>
              <w:t xml:space="preserve">. Chile. Código BPU_22. Link: </w:t>
            </w:r>
            <w:hyperlink r:id="rId101" w:history="1">
              <w:r w:rsidRPr="008450F2">
                <w:rPr>
                  <w:rStyle w:val="Hipervnculo"/>
                  <w:rFonts w:eastAsia="Times New Roman" w:cs="Times New Roman"/>
                  <w:color w:val="auto"/>
                  <w:sz w:val="18"/>
                  <w:szCs w:val="18"/>
                </w:rPr>
                <w:t>http://cndu.gob.cl/wp-content/uploads/2018/03/1.-PROPUESTA-SISTEMA-DE-INDICADORES-Y-EST%C3%81NDARES-DE-DESARROLLO-URBANO.pdf</w:t>
              </w:r>
            </w:hyperlink>
          </w:p>
          <w:p w14:paraId="2B99652C" w14:textId="77777777" w:rsidR="00A70140" w:rsidRPr="008450F2" w:rsidRDefault="00A70140" w:rsidP="0029496E">
            <w:pPr>
              <w:pStyle w:val="Prrafodelista"/>
              <w:numPr>
                <w:ilvl w:val="0"/>
                <w:numId w:val="10"/>
              </w:numPr>
              <w:spacing w:after="0" w:line="240" w:lineRule="auto"/>
              <w:contextualSpacing/>
              <w:jc w:val="left"/>
              <w:rPr>
                <w:rFonts w:eastAsia="Times New Roman" w:cs="Times New Roman"/>
                <w:sz w:val="18"/>
                <w:szCs w:val="18"/>
              </w:rPr>
            </w:pPr>
            <w:r w:rsidRPr="008450F2">
              <w:rPr>
                <w:rFonts w:eastAsia="Times New Roman" w:cs="Times New Roman"/>
                <w:sz w:val="18"/>
                <w:szCs w:val="18"/>
              </w:rPr>
              <w:t>Rueda, S (2016). “</w:t>
            </w:r>
            <w:r w:rsidRPr="008450F2">
              <w:rPr>
                <w:rFonts w:eastAsia="Times New Roman" w:cs="Times New Roman"/>
                <w:i/>
                <w:sz w:val="18"/>
                <w:szCs w:val="18"/>
              </w:rPr>
              <w:t xml:space="preserve">Revitalización del Centro Histórico de Quito”. España. </w:t>
            </w:r>
            <w:r w:rsidRPr="008450F2">
              <w:rPr>
                <w:rFonts w:eastAsia="Times New Roman" w:cs="Times New Roman"/>
                <w:sz w:val="18"/>
                <w:szCs w:val="18"/>
              </w:rPr>
              <w:t>Pendientes por tramo de calle.</w:t>
            </w:r>
          </w:p>
          <w:p w14:paraId="36CB1F3A" w14:textId="77777777" w:rsidR="00A70140" w:rsidRPr="008450F2" w:rsidRDefault="00A70140" w:rsidP="0029496E">
            <w:pPr>
              <w:pStyle w:val="Prrafodelista"/>
              <w:numPr>
                <w:ilvl w:val="0"/>
                <w:numId w:val="10"/>
              </w:numPr>
              <w:spacing w:after="0" w:line="240" w:lineRule="auto"/>
              <w:contextualSpacing/>
              <w:jc w:val="left"/>
              <w:rPr>
                <w:rFonts w:eastAsia="Times New Roman" w:cs="Times New Roman"/>
                <w:sz w:val="18"/>
                <w:szCs w:val="18"/>
              </w:rPr>
            </w:pPr>
            <w:r w:rsidRPr="008450F2">
              <w:rPr>
                <w:rFonts w:eastAsia="Times New Roman" w:cs="Times New Roman"/>
                <w:sz w:val="18"/>
                <w:szCs w:val="18"/>
              </w:rPr>
              <w:t>Hermida, A. Et al (2015). “</w:t>
            </w:r>
            <w:r w:rsidRPr="008450F2">
              <w:rPr>
                <w:rFonts w:eastAsia="Times New Roman" w:cs="Times New Roman"/>
                <w:i/>
                <w:sz w:val="18"/>
                <w:szCs w:val="18"/>
              </w:rPr>
              <w:t>La ciudad es esto: medición y representación espacial para ciudad compactas y sustentables”</w:t>
            </w:r>
            <w:r w:rsidRPr="008450F2">
              <w:rPr>
                <w:rFonts w:eastAsia="Times New Roman" w:cs="Times New Roman"/>
                <w:sz w:val="18"/>
                <w:szCs w:val="18"/>
              </w:rPr>
              <w:t xml:space="preserve">. Ecuador. Proximidad al verde más cercano. Link: </w:t>
            </w:r>
            <w:hyperlink r:id="rId102" w:history="1">
              <w:r w:rsidRPr="008450F2">
                <w:rPr>
                  <w:rStyle w:val="Hipervnculo"/>
                  <w:rFonts w:eastAsia="Times New Roman" w:cs="Times New Roman"/>
                  <w:color w:val="auto"/>
                  <w:sz w:val="18"/>
                  <w:szCs w:val="18"/>
                </w:rPr>
                <w:t>http://dspace.ucuenca.edu.ec/handle/123456789/21564</w:t>
              </w:r>
            </w:hyperlink>
          </w:p>
          <w:p w14:paraId="2979D089" w14:textId="77777777" w:rsidR="00A70140" w:rsidRPr="008450F2" w:rsidRDefault="00A70140" w:rsidP="0029496E">
            <w:pPr>
              <w:pStyle w:val="Prrafodelista"/>
              <w:numPr>
                <w:ilvl w:val="0"/>
                <w:numId w:val="10"/>
              </w:numPr>
              <w:spacing w:after="0" w:line="240" w:lineRule="auto"/>
              <w:contextualSpacing/>
              <w:jc w:val="left"/>
              <w:rPr>
                <w:rFonts w:eastAsia="Times New Roman" w:cs="Times New Roman"/>
                <w:sz w:val="18"/>
                <w:szCs w:val="18"/>
              </w:rPr>
            </w:pPr>
            <w:r w:rsidRPr="008450F2">
              <w:rPr>
                <w:rFonts w:eastAsia="Times New Roman" w:cs="Times New Roman"/>
                <w:sz w:val="18"/>
                <w:szCs w:val="18"/>
              </w:rPr>
              <w:t xml:space="preserve">Bermejo, D. (2007). </w:t>
            </w:r>
            <w:r w:rsidRPr="008450F2">
              <w:rPr>
                <w:rFonts w:eastAsia="Times New Roman" w:cs="Times New Roman"/>
                <w:i/>
                <w:sz w:val="18"/>
                <w:szCs w:val="18"/>
              </w:rPr>
              <w:t>“Comparación de tiempos de trayectos metro – a pie – bici en la zona urbana de Barcelona</w:t>
            </w:r>
            <w:r w:rsidRPr="008450F2">
              <w:rPr>
                <w:rFonts w:eastAsia="Times New Roman" w:cs="Times New Roman"/>
                <w:sz w:val="18"/>
                <w:szCs w:val="18"/>
              </w:rPr>
              <w:t xml:space="preserve">. España. Desplazamientos a pie. Link: </w:t>
            </w:r>
            <w:hyperlink r:id="rId103" w:history="1">
              <w:r w:rsidRPr="008450F2">
                <w:rPr>
                  <w:rStyle w:val="Hipervnculo"/>
                  <w:rFonts w:eastAsia="Times New Roman" w:cs="Times New Roman"/>
                  <w:color w:val="auto"/>
                  <w:sz w:val="18"/>
                  <w:szCs w:val="18"/>
                </w:rPr>
                <w:t>https://upcommons.upc.edu/handle/2099.1/3316</w:t>
              </w:r>
            </w:hyperlink>
          </w:p>
        </w:tc>
      </w:tr>
      <w:tr w:rsidR="00A70140" w:rsidRPr="009C51CF" w14:paraId="703B9AD5"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F3B7FE"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4E6403F"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9C51CF" w14:paraId="60207CB2"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AFD770"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9E8B97B"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A70140" w:rsidRPr="009C51CF" w14:paraId="68327209"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95CB0C6"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3F67C49" w14:textId="77777777" w:rsidR="00A70140" w:rsidRDefault="00A70140"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20AECFD" w14:textId="77777777" w:rsidR="00A70140" w:rsidRPr="00616035" w:rsidRDefault="00A70140"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r w:rsidR="00A70140" w:rsidRPr="009C51CF" w14:paraId="1E00A5AA"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auto"/>
            <w:vAlign w:val="center"/>
          </w:tcPr>
          <w:p w14:paraId="724DB216" w14:textId="34ADD9B0" w:rsidR="00A70140" w:rsidRDefault="00A70140" w:rsidP="001D0683">
            <w:pPr>
              <w:spacing w:after="0" w:line="240" w:lineRule="auto"/>
              <w:jc w:val="center"/>
              <w:rPr>
                <w:rFonts w:eastAsia="Times New Roman" w:cs="Times New Roman"/>
                <w:sz w:val="18"/>
                <w:szCs w:val="18"/>
              </w:rPr>
            </w:pPr>
          </w:p>
          <w:p w14:paraId="29B5E8A2" w14:textId="745D7327" w:rsidR="00A70140" w:rsidRDefault="00EE7061" w:rsidP="001D0683">
            <w:pPr>
              <w:spacing w:after="0" w:line="240" w:lineRule="auto"/>
              <w:jc w:val="center"/>
              <w:rPr>
                <w:rFonts w:eastAsia="Times New Roman" w:cs="Times New Roman"/>
                <w:sz w:val="18"/>
                <w:szCs w:val="18"/>
              </w:rPr>
            </w:pPr>
            <w:r w:rsidRPr="00326874">
              <w:rPr>
                <w:rFonts w:eastAsia="Times New Roman" w:cs="Times New Roman"/>
                <w:noProof/>
                <w:sz w:val="18"/>
                <w:szCs w:val="18"/>
              </w:rPr>
              <w:lastRenderedPageBreak/>
              <w:drawing>
                <wp:anchor distT="0" distB="0" distL="114300" distR="114300" simplePos="0" relativeHeight="251761664" behindDoc="0" locked="0" layoutInCell="1" allowOverlap="1" wp14:anchorId="308408A3" wp14:editId="7C2FCD9D">
                  <wp:simplePos x="0" y="0"/>
                  <wp:positionH relativeFrom="column">
                    <wp:posOffset>73025</wp:posOffset>
                  </wp:positionH>
                  <wp:positionV relativeFrom="paragraph">
                    <wp:posOffset>4739005</wp:posOffset>
                  </wp:positionV>
                  <wp:extent cx="2200275" cy="816610"/>
                  <wp:effectExtent l="0" t="0" r="9525" b="254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00275" cy="816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0683" w:rsidRPr="00326874">
              <w:rPr>
                <w:rFonts w:eastAsia="Times New Roman" w:cs="Times New Roman"/>
                <w:noProof/>
                <w:sz w:val="18"/>
                <w:szCs w:val="18"/>
              </w:rPr>
              <w:drawing>
                <wp:anchor distT="0" distB="0" distL="114300" distR="114300" simplePos="0" relativeHeight="251762688" behindDoc="0" locked="0" layoutInCell="1" allowOverlap="1" wp14:anchorId="0E731F28" wp14:editId="2B187019">
                  <wp:simplePos x="0" y="0"/>
                  <wp:positionH relativeFrom="column">
                    <wp:posOffset>8213090</wp:posOffset>
                  </wp:positionH>
                  <wp:positionV relativeFrom="paragraph">
                    <wp:posOffset>3129915</wp:posOffset>
                  </wp:positionV>
                  <wp:extent cx="1154430" cy="800100"/>
                  <wp:effectExtent l="19050" t="19050" r="26670" b="1905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734" t="5344" b="4580"/>
                          <a:stretch/>
                        </pic:blipFill>
                        <pic:spPr bwMode="auto">
                          <a:xfrm>
                            <a:off x="0" y="0"/>
                            <a:ext cx="1154430" cy="8001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0683" w:rsidRPr="00CA2EDA">
              <w:rPr>
                <w:rFonts w:eastAsia="Times New Roman" w:cs="Times New Roman"/>
                <w:noProof/>
                <w:sz w:val="18"/>
                <w:szCs w:val="18"/>
              </w:rPr>
              <w:drawing>
                <wp:anchor distT="0" distB="0" distL="114300" distR="114300" simplePos="0" relativeHeight="251759616" behindDoc="0" locked="0" layoutInCell="1" allowOverlap="1" wp14:anchorId="55894CDA" wp14:editId="4017A55D">
                  <wp:simplePos x="0" y="0"/>
                  <wp:positionH relativeFrom="column">
                    <wp:posOffset>7990840</wp:posOffset>
                  </wp:positionH>
                  <wp:positionV relativeFrom="paragraph">
                    <wp:posOffset>2226310</wp:posOffset>
                  </wp:positionV>
                  <wp:extent cx="1562100" cy="800100"/>
                  <wp:effectExtent l="19050" t="19050" r="19050" b="19050"/>
                  <wp:wrapNone/>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0140">
              <w:rPr>
                <w:noProof/>
              </w:rPr>
              <w:drawing>
                <wp:anchor distT="0" distB="0" distL="114300" distR="114300" simplePos="0" relativeHeight="251758592" behindDoc="0" locked="0" layoutInCell="1" allowOverlap="1" wp14:anchorId="0A347812" wp14:editId="19EF080F">
                  <wp:simplePos x="0" y="0"/>
                  <wp:positionH relativeFrom="column">
                    <wp:posOffset>220980</wp:posOffset>
                  </wp:positionH>
                  <wp:positionV relativeFrom="paragraph">
                    <wp:posOffset>55880</wp:posOffset>
                  </wp:positionV>
                  <wp:extent cx="1086485" cy="614045"/>
                  <wp:effectExtent l="0" t="0" r="0"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A70140">
              <w:rPr>
                <w:rFonts w:eastAsia="Times New Roman" w:cs="Times New Roman"/>
                <w:sz w:val="18"/>
                <w:szCs w:val="18"/>
              </w:rPr>
              <w:t xml:space="preserve">   </w:t>
            </w:r>
            <w:r w:rsidR="00A70140">
              <w:rPr>
                <w:rFonts w:eastAsia="Times New Roman" w:cs="Times New Roman"/>
                <w:noProof/>
                <w:sz w:val="18"/>
                <w:szCs w:val="18"/>
              </w:rPr>
              <w:drawing>
                <wp:inline distT="0" distB="0" distL="0" distR="0" wp14:anchorId="75DC6C56" wp14:editId="051BE509">
                  <wp:extent cx="6563921" cy="5467350"/>
                  <wp:effectExtent l="0" t="0" r="889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cha 3.3.jpg"/>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6563921" cy="5467350"/>
                          </a:xfrm>
                          <a:prstGeom prst="rect">
                            <a:avLst/>
                          </a:prstGeom>
                          <a:ln>
                            <a:noFill/>
                          </a:ln>
                          <a:extLst>
                            <a:ext uri="{53640926-AAD7-44D8-BBD7-CCE9431645EC}">
                              <a14:shadowObscured xmlns:a14="http://schemas.microsoft.com/office/drawing/2010/main"/>
                            </a:ext>
                          </a:extLst>
                        </pic:spPr>
                      </pic:pic>
                    </a:graphicData>
                  </a:graphic>
                </wp:inline>
              </w:drawing>
            </w:r>
          </w:p>
          <w:p w14:paraId="42AA6565" w14:textId="77777777" w:rsidR="00A70140" w:rsidRPr="009C51CF" w:rsidRDefault="00A70140" w:rsidP="001D0683">
            <w:pPr>
              <w:spacing w:after="0" w:line="240" w:lineRule="auto"/>
              <w:rPr>
                <w:rFonts w:eastAsia="Times New Roman" w:cs="Times New Roman"/>
                <w:sz w:val="18"/>
                <w:szCs w:val="18"/>
              </w:rPr>
            </w:pPr>
          </w:p>
        </w:tc>
      </w:tr>
    </w:tbl>
    <w:p w14:paraId="4A10C623" w14:textId="123E0EFA" w:rsidR="00A70140" w:rsidRDefault="001D0683" w:rsidP="00A70140">
      <w:pPr>
        <w:rPr>
          <w:rFonts w:ascii="Times New Roman" w:eastAsia="Times New Roman" w:hAnsi="Times New Roman" w:cs="Times New Roman"/>
          <w:color w:val="444444"/>
          <w:sz w:val="29"/>
          <w:szCs w:val="29"/>
          <w:lang w:val="es-ES"/>
        </w:rPr>
      </w:pPr>
      <w:r w:rsidRPr="007319C5">
        <w:rPr>
          <w:rFonts w:eastAsia="Times New Roman" w:cs="Times New Roman"/>
          <w:noProof/>
          <w:sz w:val="18"/>
          <w:szCs w:val="18"/>
        </w:rPr>
        <w:lastRenderedPageBreak/>
        <w:drawing>
          <wp:anchor distT="0" distB="0" distL="114300" distR="114300" simplePos="0" relativeHeight="251760640" behindDoc="0" locked="0" layoutInCell="1" allowOverlap="1" wp14:anchorId="0214DFCD" wp14:editId="6D4E750A">
            <wp:simplePos x="0" y="0"/>
            <wp:positionH relativeFrom="column">
              <wp:posOffset>8095615</wp:posOffset>
            </wp:positionH>
            <wp:positionV relativeFrom="paragraph">
              <wp:posOffset>-5326380</wp:posOffset>
            </wp:positionV>
            <wp:extent cx="1544320" cy="1786890"/>
            <wp:effectExtent l="0" t="0" r="0" b="381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44320"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CellMar>
          <w:left w:w="70" w:type="dxa"/>
          <w:right w:w="70" w:type="dxa"/>
        </w:tblCellMar>
        <w:tblLook w:val="04A0" w:firstRow="1" w:lastRow="0" w:firstColumn="1" w:lastColumn="0" w:noHBand="0" w:noVBand="1"/>
      </w:tblPr>
      <w:tblGrid>
        <w:gridCol w:w="1398"/>
        <w:gridCol w:w="2877"/>
        <w:gridCol w:w="11262"/>
      </w:tblGrid>
      <w:tr w:rsidR="00A70140" w:rsidRPr="009C51CF" w14:paraId="3307B5C6" w14:textId="77777777" w:rsidTr="00EE7061">
        <w:trPr>
          <w:trHeight w:val="682"/>
        </w:trPr>
        <w:tc>
          <w:tcPr>
            <w:tcW w:w="3681" w:type="dxa"/>
            <w:gridSpan w:val="2"/>
            <w:tcBorders>
              <w:top w:val="single" w:sz="4" w:space="0" w:color="auto"/>
              <w:left w:val="single" w:sz="4" w:space="0" w:color="auto"/>
              <w:bottom w:val="nil"/>
              <w:right w:val="single" w:sz="4" w:space="0" w:color="auto"/>
            </w:tcBorders>
            <w:shd w:val="clear" w:color="auto" w:fill="auto"/>
            <w:noWrap/>
            <w:vAlign w:val="center"/>
            <w:hideMark/>
          </w:tcPr>
          <w:p w14:paraId="008DF9F8" w14:textId="77777777" w:rsidR="00A70140" w:rsidRPr="009C51CF" w:rsidRDefault="00A70140" w:rsidP="00CF7897">
            <w:pPr>
              <w:spacing w:after="0" w:line="276"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763712" behindDoc="0" locked="0" layoutInCell="1" allowOverlap="1" wp14:anchorId="22F341F5" wp14:editId="69362B5E">
                  <wp:simplePos x="0" y="0"/>
                  <wp:positionH relativeFrom="column">
                    <wp:posOffset>539750</wp:posOffset>
                  </wp:positionH>
                  <wp:positionV relativeFrom="paragraph">
                    <wp:posOffset>-2540</wp:posOffset>
                  </wp:positionV>
                  <wp:extent cx="845185" cy="424815"/>
                  <wp:effectExtent l="0" t="0" r="0" b="0"/>
                  <wp:wrapNone/>
                  <wp:docPr id="295" name="Imagen 29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BB5CFC" w14:textId="77777777" w:rsidR="00A70140" w:rsidRPr="009C51CF" w:rsidRDefault="00A70140" w:rsidP="00CF7897">
            <w:pPr>
              <w:spacing w:after="0" w:line="276" w:lineRule="auto"/>
              <w:rPr>
                <w:rFonts w:eastAsia="Times New Roman" w:cs="Times New Roman"/>
                <w:sz w:val="18"/>
                <w:szCs w:val="18"/>
              </w:rPr>
            </w:pPr>
          </w:p>
        </w:tc>
        <w:tc>
          <w:tcPr>
            <w:tcW w:w="1170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BEB0ABC" w14:textId="77777777" w:rsidR="00A70140" w:rsidRPr="009C51CF" w:rsidRDefault="00A70140" w:rsidP="00CF7897">
            <w:pPr>
              <w:spacing w:after="0" w:line="276"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A70140" w:rsidRPr="009C51CF" w14:paraId="500F4B14" w14:textId="77777777" w:rsidTr="00EE7061">
        <w:trPr>
          <w:trHeight w:val="408"/>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9D540ED"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 xml:space="preserve">NOMBRE DEL </w:t>
            </w:r>
            <w:r>
              <w:rPr>
                <w:rFonts w:eastAsia="Times New Roman" w:cs="Times New Roman"/>
                <w:b/>
                <w:bCs/>
                <w:sz w:val="18"/>
                <w:szCs w:val="18"/>
              </w:rPr>
              <w:t>INDICADOR</w:t>
            </w:r>
          </w:p>
        </w:tc>
        <w:tc>
          <w:tcPr>
            <w:tcW w:w="11701" w:type="dxa"/>
            <w:tcBorders>
              <w:top w:val="single" w:sz="8" w:space="0" w:color="auto"/>
              <w:left w:val="nil"/>
              <w:bottom w:val="single" w:sz="8" w:space="0" w:color="auto"/>
              <w:right w:val="single" w:sz="8" w:space="0" w:color="000000"/>
            </w:tcBorders>
            <w:shd w:val="clear" w:color="auto" w:fill="auto"/>
            <w:noWrap/>
            <w:vAlign w:val="center"/>
            <w:hideMark/>
          </w:tcPr>
          <w:p w14:paraId="15288F54" w14:textId="77777777" w:rsidR="00A70140" w:rsidRPr="009C51CF" w:rsidRDefault="00A70140" w:rsidP="00CF7897">
            <w:pPr>
              <w:spacing w:after="0" w:line="276" w:lineRule="auto"/>
              <w:rPr>
                <w:rFonts w:eastAsia="Times New Roman" w:cs="Times New Roman"/>
                <w:sz w:val="18"/>
                <w:szCs w:val="18"/>
              </w:rPr>
            </w:pPr>
            <w:r>
              <w:rPr>
                <w:rFonts w:eastAsia="Times New Roman" w:cs="Times New Roman"/>
                <w:sz w:val="18"/>
                <w:szCs w:val="18"/>
              </w:rPr>
              <w:t>Proximidad a Red de Transporte Masivo</w:t>
            </w:r>
          </w:p>
        </w:tc>
      </w:tr>
      <w:tr w:rsidR="00A70140" w:rsidRPr="009C51CF" w14:paraId="6784C2C1" w14:textId="77777777" w:rsidTr="00EE7061">
        <w:trPr>
          <w:trHeight w:val="400"/>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5C015A1"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DIMENSIÓN</w:t>
            </w:r>
          </w:p>
        </w:tc>
        <w:tc>
          <w:tcPr>
            <w:tcW w:w="11701" w:type="dxa"/>
            <w:tcBorders>
              <w:top w:val="single" w:sz="8" w:space="0" w:color="auto"/>
              <w:left w:val="nil"/>
              <w:bottom w:val="single" w:sz="8" w:space="0" w:color="auto"/>
              <w:right w:val="single" w:sz="8" w:space="0" w:color="000000"/>
            </w:tcBorders>
            <w:shd w:val="clear" w:color="auto" w:fill="auto"/>
            <w:noWrap/>
            <w:vAlign w:val="center"/>
          </w:tcPr>
          <w:p w14:paraId="650AB9BF" w14:textId="77777777" w:rsidR="00A70140" w:rsidRPr="009C51CF" w:rsidRDefault="00A70140" w:rsidP="00CF7897">
            <w:pPr>
              <w:spacing w:after="0" w:line="276" w:lineRule="auto"/>
              <w:rPr>
                <w:rFonts w:eastAsia="Times New Roman" w:cs="Times New Roman"/>
                <w:sz w:val="18"/>
                <w:szCs w:val="18"/>
              </w:rPr>
            </w:pPr>
            <w:r>
              <w:rPr>
                <w:rFonts w:eastAsia="Times New Roman" w:cs="Times New Roman"/>
                <w:sz w:val="18"/>
                <w:szCs w:val="18"/>
              </w:rPr>
              <w:t>Movilidad</w:t>
            </w:r>
          </w:p>
        </w:tc>
      </w:tr>
      <w:tr w:rsidR="00A70140" w:rsidRPr="009C51CF" w14:paraId="10FB2683" w14:textId="77777777" w:rsidTr="00EE7061">
        <w:trPr>
          <w:trHeight w:val="375"/>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B30554E" w14:textId="77777777" w:rsidR="00A70140" w:rsidRPr="009C51CF" w:rsidRDefault="00A70140" w:rsidP="00CF7897">
            <w:pPr>
              <w:spacing w:after="0" w:line="276"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1701" w:type="dxa"/>
            <w:tcBorders>
              <w:top w:val="single" w:sz="8" w:space="0" w:color="auto"/>
              <w:left w:val="nil"/>
              <w:bottom w:val="single" w:sz="8" w:space="0" w:color="auto"/>
              <w:right w:val="single" w:sz="8" w:space="0" w:color="000000"/>
            </w:tcBorders>
            <w:shd w:val="clear" w:color="auto" w:fill="auto"/>
            <w:noWrap/>
            <w:vAlign w:val="center"/>
            <w:hideMark/>
          </w:tcPr>
          <w:p w14:paraId="38458075" w14:textId="77777777" w:rsidR="00A70140" w:rsidRDefault="00A70140" w:rsidP="00CF7897">
            <w:pPr>
              <w:spacing w:after="0" w:line="276"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transporte en la definición de </w:t>
            </w:r>
            <w:r>
              <w:rPr>
                <w:rFonts w:eastAsia="Times New Roman" w:cs="Times New Roman"/>
                <w:i/>
                <w:sz w:val="18"/>
                <w:szCs w:val="18"/>
              </w:rPr>
              <w:t>Sistemas públicos de soporte</w:t>
            </w:r>
            <w:r>
              <w:rPr>
                <w:rFonts w:eastAsia="Times New Roman" w:cs="Times New Roman"/>
                <w:sz w:val="18"/>
                <w:szCs w:val="18"/>
              </w:rPr>
              <w:t>, en el Art. 4.13 como: “Infraestructuras para la dotación de servicios básicos y los equipamientos sociales y de servicio requerido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equipamientos sociales y de servicios”</w:t>
            </w:r>
          </w:p>
          <w:p w14:paraId="5D5DCA5D" w14:textId="77777777" w:rsidR="00A70140" w:rsidRPr="009C51CF" w:rsidRDefault="00A70140" w:rsidP="00CF7897">
            <w:pPr>
              <w:spacing w:after="0" w:line="276" w:lineRule="auto"/>
              <w:ind w:left="708"/>
              <w:rPr>
                <w:rFonts w:eastAsia="Times New Roman" w:cs="Times New Roman"/>
                <w:sz w:val="18"/>
                <w:szCs w:val="18"/>
              </w:rPr>
            </w:pPr>
          </w:p>
          <w:p w14:paraId="72294506" w14:textId="77777777" w:rsidR="00A70140" w:rsidRPr="009C51CF" w:rsidRDefault="00A70140" w:rsidP="00CF7897">
            <w:pPr>
              <w:spacing w:after="0" w:line="276"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articulación del sistema de transporte con la movilidad de los habitantes, permite conocer el acceso a la red de transporte masivo  y mejorar la conexión por parte de los barrios habitables con la funcionalidad de la ciudad. Es la dotación de acceso o paradas para transporte masivo guiado por rutas específicas en el límite urbano.</w:t>
            </w:r>
          </w:p>
          <w:p w14:paraId="3449DEF5" w14:textId="77777777" w:rsidR="00A70140" w:rsidRPr="009C51CF" w:rsidRDefault="00A70140" w:rsidP="00CF7897">
            <w:pPr>
              <w:spacing w:after="0" w:line="276" w:lineRule="auto"/>
              <w:rPr>
                <w:rFonts w:eastAsia="Times New Roman" w:cs="Times New Roman"/>
                <w:sz w:val="18"/>
                <w:szCs w:val="18"/>
              </w:rPr>
            </w:pPr>
          </w:p>
        </w:tc>
      </w:tr>
      <w:tr w:rsidR="00A70140" w:rsidRPr="009C51CF" w14:paraId="5DC1E84D" w14:textId="77777777" w:rsidTr="00EE7061">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E012A56" w14:textId="77777777" w:rsidR="00A70140" w:rsidRPr="009C51CF" w:rsidRDefault="00A70140" w:rsidP="00CF7897">
            <w:pPr>
              <w:spacing w:after="0" w:line="276"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A70140" w:rsidRPr="009C51CF" w14:paraId="72859699" w14:textId="77777777" w:rsidTr="001D0683">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2F9C19D" w14:textId="77777777" w:rsidR="00A70140" w:rsidRPr="009C51CF" w:rsidRDefault="00A70140" w:rsidP="00CF7897">
            <w:pPr>
              <w:spacing w:after="0" w:line="276" w:lineRule="auto"/>
              <w:jc w:val="center"/>
              <w:rPr>
                <w:rFonts w:eastAsia="Times New Roman" w:cs="Times New Roman"/>
                <w:sz w:val="18"/>
                <w:szCs w:val="18"/>
              </w:rPr>
            </w:pPr>
            <w:r>
              <w:rPr>
                <w:noProof/>
              </w:rPr>
              <w:drawing>
                <wp:inline distT="0" distB="0" distL="0" distR="0" wp14:anchorId="5E2AAD68" wp14:editId="264B5D14">
                  <wp:extent cx="3711273" cy="266700"/>
                  <wp:effectExtent l="0" t="0" r="3810" b="0"/>
                  <wp:docPr id="76"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5"/>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37260" cy="268568"/>
                          </a:xfrm>
                          <a:prstGeom prst="rect">
                            <a:avLst/>
                          </a:prstGeom>
                          <a:noFill/>
                          <a:extLst/>
                        </pic:spPr>
                      </pic:pic>
                    </a:graphicData>
                  </a:graphic>
                </wp:inline>
              </w:drawing>
            </w:r>
          </w:p>
        </w:tc>
      </w:tr>
      <w:tr w:rsidR="00A70140" w:rsidRPr="009C51CF" w14:paraId="3F7A219D" w14:textId="77777777" w:rsidTr="00EE7061">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9EF6173" w14:textId="77777777" w:rsidR="00A70140" w:rsidRPr="009C51CF" w:rsidRDefault="00A70140" w:rsidP="00CF7897">
            <w:pPr>
              <w:spacing w:after="0" w:line="276" w:lineRule="auto"/>
              <w:jc w:val="center"/>
              <w:rPr>
                <w:rFonts w:eastAsia="Times New Roman" w:cs="Times New Roman"/>
                <w:b/>
                <w:sz w:val="18"/>
                <w:szCs w:val="18"/>
              </w:rPr>
            </w:pPr>
            <w:r w:rsidRPr="009C51CF">
              <w:rPr>
                <w:rFonts w:eastAsia="Times New Roman" w:cs="Times New Roman"/>
                <w:b/>
                <w:sz w:val="18"/>
                <w:szCs w:val="18"/>
              </w:rPr>
              <w:t>ESTÁNDAR</w:t>
            </w:r>
          </w:p>
        </w:tc>
      </w:tr>
      <w:tr w:rsidR="00A70140" w:rsidRPr="009C51CF" w14:paraId="7DDD8C6E" w14:textId="77777777" w:rsidTr="001D0683">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4B685DA6" w14:textId="77777777" w:rsidR="00A70140" w:rsidRPr="009C51CF" w:rsidRDefault="00A70140" w:rsidP="00CF7897">
            <w:pPr>
              <w:spacing w:after="0" w:line="276" w:lineRule="auto"/>
              <w:jc w:val="center"/>
              <w:rPr>
                <w:rFonts w:eastAsia="Times New Roman" w:cs="Times New Roman"/>
                <w:sz w:val="18"/>
                <w:szCs w:val="18"/>
              </w:rPr>
            </w:pPr>
            <w:r w:rsidRPr="00801A31">
              <w:rPr>
                <w:rFonts w:eastAsia="Times New Roman" w:cs="Times New Roman"/>
                <w:sz w:val="18"/>
                <w:szCs w:val="18"/>
              </w:rPr>
              <w:t>Abastecer el 90% de la población en una zona de influencia</w:t>
            </w:r>
            <w:r>
              <w:rPr>
                <w:rFonts w:eastAsia="Times New Roman" w:cs="Times New Roman"/>
                <w:sz w:val="18"/>
                <w:szCs w:val="18"/>
              </w:rPr>
              <w:t xml:space="preserve"> de 300m</w:t>
            </w:r>
            <w:r w:rsidRPr="00801A31">
              <w:rPr>
                <w:rFonts w:eastAsia="Times New Roman" w:cs="Times New Roman"/>
                <w:sz w:val="18"/>
                <w:szCs w:val="18"/>
              </w:rPr>
              <w:t xml:space="preserve"> de</w:t>
            </w:r>
            <w:r>
              <w:rPr>
                <w:rFonts w:eastAsia="Times New Roman" w:cs="Times New Roman"/>
                <w:sz w:val="18"/>
                <w:szCs w:val="18"/>
              </w:rPr>
              <w:t xml:space="preserve"> la</w:t>
            </w:r>
            <w:r w:rsidRPr="00801A31">
              <w:rPr>
                <w:rFonts w:eastAsia="Times New Roman" w:cs="Times New Roman"/>
                <w:sz w:val="18"/>
                <w:szCs w:val="18"/>
              </w:rPr>
              <w:t xml:space="preserve"> Red de Transporte</w:t>
            </w:r>
          </w:p>
        </w:tc>
      </w:tr>
      <w:tr w:rsidR="00A70140" w:rsidRPr="009C51CF" w14:paraId="2E492085" w14:textId="77777777" w:rsidTr="00EE7061">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7616414" w14:textId="77777777" w:rsidR="00A70140" w:rsidRPr="009C51CF" w:rsidRDefault="00A70140" w:rsidP="00CF7897">
            <w:pPr>
              <w:spacing w:after="0" w:line="276"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A70140" w:rsidRPr="009C51CF" w14:paraId="7478A2B7" w14:textId="77777777" w:rsidTr="001D0683">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6714C35" w14:textId="77777777" w:rsidR="00A70140" w:rsidRPr="009C51CF" w:rsidRDefault="00A70140" w:rsidP="0029496E">
            <w:pPr>
              <w:pStyle w:val="Prrafodelista"/>
              <w:numPr>
                <w:ilvl w:val="0"/>
                <w:numId w:val="81"/>
              </w:numPr>
              <w:spacing w:after="0" w:line="276" w:lineRule="auto"/>
              <w:contextualSpacing/>
              <w:rPr>
                <w:rFonts w:eastAsia="Times New Roman" w:cs="Times New Roman"/>
                <w:sz w:val="18"/>
                <w:szCs w:val="18"/>
              </w:rPr>
            </w:pPr>
            <w:r>
              <w:rPr>
                <w:rFonts w:eastAsia="Times New Roman" w:cs="Times New Roman"/>
                <w:b/>
                <w:sz w:val="18"/>
                <w:szCs w:val="18"/>
              </w:rPr>
              <w:t>Red de transporte masivo</w:t>
            </w:r>
            <w:r w:rsidRPr="009C51CF">
              <w:rPr>
                <w:rFonts w:eastAsia="Times New Roman" w:cs="Times New Roman"/>
                <w:b/>
                <w:sz w:val="18"/>
                <w:szCs w:val="18"/>
              </w:rPr>
              <w:t xml:space="preserve">.- </w:t>
            </w:r>
            <w:r>
              <w:rPr>
                <w:rFonts w:eastAsia="Times New Roman" w:cs="Times New Roman"/>
                <w:sz w:val="18"/>
                <w:szCs w:val="18"/>
              </w:rPr>
              <w:t xml:space="preserve">Infraestructura que permite acceder a sistemas de transporte masivo de uso público, su dotación promueve el buen funcionamiento de los asentamientos humanos. </w:t>
            </w:r>
          </w:p>
          <w:p w14:paraId="03856872" w14:textId="77777777" w:rsidR="00A70140" w:rsidRPr="009C51CF" w:rsidRDefault="00A70140" w:rsidP="0029496E">
            <w:pPr>
              <w:pStyle w:val="Prrafodelista"/>
              <w:numPr>
                <w:ilvl w:val="0"/>
                <w:numId w:val="81"/>
              </w:numPr>
              <w:spacing w:after="0" w:line="276"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30049310" w14:textId="77777777" w:rsidR="00A70140" w:rsidRDefault="00A70140" w:rsidP="0029496E">
            <w:pPr>
              <w:pStyle w:val="Prrafodelista"/>
              <w:numPr>
                <w:ilvl w:val="0"/>
                <w:numId w:val="81"/>
              </w:numPr>
              <w:spacing w:after="0" w:line="276" w:lineRule="auto"/>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 xml:space="preserve">con 300m accesibles caminando por las vías a la red de transporte urbano, dentro del límite del CHQ. </w:t>
            </w:r>
          </w:p>
          <w:p w14:paraId="3A8AA8C0" w14:textId="77777777" w:rsidR="00A70140" w:rsidRPr="009C51CF" w:rsidRDefault="00A70140" w:rsidP="0029496E">
            <w:pPr>
              <w:pStyle w:val="Prrafodelista"/>
              <w:numPr>
                <w:ilvl w:val="0"/>
                <w:numId w:val="81"/>
              </w:numPr>
              <w:spacing w:after="0" w:line="276" w:lineRule="auto"/>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A70140" w:rsidRPr="009C51CF" w14:paraId="5912BA9D" w14:textId="77777777" w:rsidTr="00EE7061">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30745EF" w14:textId="77777777" w:rsidR="00A70140" w:rsidRPr="009C51CF" w:rsidRDefault="00A70140" w:rsidP="00CF7897">
            <w:pPr>
              <w:spacing w:after="0" w:line="276"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A70140" w:rsidRPr="009C51CF" w14:paraId="68129CE1" w14:textId="77777777" w:rsidTr="001D0683">
        <w:trPr>
          <w:trHeight w:val="315"/>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E8DFC3E" w14:textId="77777777" w:rsidR="00A70140" w:rsidRPr="00C76461" w:rsidRDefault="00A70140" w:rsidP="0029496E">
            <w:pPr>
              <w:pStyle w:val="Prrafodelista"/>
              <w:numPr>
                <w:ilvl w:val="0"/>
                <w:numId w:val="8"/>
              </w:numPr>
              <w:spacing w:after="0" w:line="276"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300 m de accesibilidad.</w:t>
            </w:r>
          </w:p>
        </w:tc>
      </w:tr>
      <w:tr w:rsidR="00A70140" w:rsidRPr="009C51CF" w14:paraId="5778E0B2" w14:textId="77777777" w:rsidTr="00EE7061">
        <w:trPr>
          <w:trHeight w:val="315"/>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D195315"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lastRenderedPageBreak/>
              <w:t>UNIDAD DE MEDIDA</w:t>
            </w:r>
          </w:p>
        </w:tc>
        <w:tc>
          <w:tcPr>
            <w:tcW w:w="11701" w:type="dxa"/>
            <w:tcBorders>
              <w:top w:val="single" w:sz="8" w:space="0" w:color="auto"/>
              <w:left w:val="nil"/>
              <w:bottom w:val="single" w:sz="8" w:space="0" w:color="auto"/>
              <w:right w:val="single" w:sz="8" w:space="0" w:color="000000"/>
            </w:tcBorders>
            <w:shd w:val="clear" w:color="auto" w:fill="auto"/>
            <w:noWrap/>
            <w:vAlign w:val="center"/>
            <w:hideMark/>
          </w:tcPr>
          <w:p w14:paraId="3F952352" w14:textId="77777777" w:rsidR="00A70140" w:rsidRPr="009C51CF" w:rsidRDefault="00A70140" w:rsidP="00CF7897">
            <w:pPr>
              <w:spacing w:after="0" w:line="276" w:lineRule="auto"/>
              <w:rPr>
                <w:rFonts w:eastAsia="Times New Roman" w:cs="Times New Roman"/>
                <w:sz w:val="18"/>
                <w:szCs w:val="18"/>
              </w:rPr>
            </w:pPr>
            <w:r w:rsidRPr="009C51CF">
              <w:rPr>
                <w:rFonts w:eastAsia="Times New Roman" w:cs="Times New Roman"/>
                <w:sz w:val="18"/>
                <w:szCs w:val="18"/>
              </w:rPr>
              <w:t xml:space="preserve">% de </w:t>
            </w:r>
            <w:r>
              <w:rPr>
                <w:rFonts w:eastAsia="Times New Roman" w:cs="Times New Roman"/>
                <w:sz w:val="18"/>
                <w:szCs w:val="18"/>
              </w:rPr>
              <w:t>población local con acceso a Red de Transporte Masivo</w:t>
            </w:r>
          </w:p>
        </w:tc>
      </w:tr>
      <w:tr w:rsidR="00A70140" w:rsidRPr="009C51CF" w14:paraId="402FA92B" w14:textId="77777777" w:rsidTr="00EE7061">
        <w:trPr>
          <w:trHeight w:val="315"/>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350F9AF"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ESCALA</w:t>
            </w:r>
          </w:p>
        </w:tc>
        <w:tc>
          <w:tcPr>
            <w:tcW w:w="11701" w:type="dxa"/>
            <w:tcBorders>
              <w:top w:val="nil"/>
              <w:left w:val="nil"/>
              <w:bottom w:val="single" w:sz="8" w:space="0" w:color="auto"/>
              <w:right w:val="single" w:sz="8" w:space="0" w:color="000000"/>
            </w:tcBorders>
            <w:shd w:val="clear" w:color="auto" w:fill="auto"/>
            <w:noWrap/>
            <w:vAlign w:val="center"/>
          </w:tcPr>
          <w:p w14:paraId="6487936D" w14:textId="77777777" w:rsidR="00A70140" w:rsidRPr="009C51CF" w:rsidRDefault="00A70140" w:rsidP="00CF7897">
            <w:pPr>
              <w:spacing w:after="0" w:line="276" w:lineRule="auto"/>
              <w:rPr>
                <w:rFonts w:eastAsia="Times New Roman" w:cs="Times New Roman"/>
                <w:sz w:val="18"/>
                <w:szCs w:val="18"/>
              </w:rPr>
            </w:pPr>
            <w:r w:rsidRPr="009C51CF">
              <w:rPr>
                <w:rFonts w:eastAsia="Times New Roman" w:cs="Times New Roman"/>
                <w:sz w:val="18"/>
                <w:szCs w:val="18"/>
              </w:rPr>
              <w:t>Local.</w:t>
            </w:r>
          </w:p>
        </w:tc>
      </w:tr>
      <w:tr w:rsidR="00A70140" w:rsidRPr="009C51CF" w14:paraId="3B78FE8E" w14:textId="77777777" w:rsidTr="00EE7061">
        <w:trPr>
          <w:trHeight w:val="315"/>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F79B806"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PERIODICIDAD</w:t>
            </w:r>
          </w:p>
        </w:tc>
        <w:tc>
          <w:tcPr>
            <w:tcW w:w="11701" w:type="dxa"/>
            <w:tcBorders>
              <w:top w:val="nil"/>
              <w:left w:val="nil"/>
              <w:bottom w:val="single" w:sz="8" w:space="0" w:color="auto"/>
              <w:right w:val="single" w:sz="8" w:space="0" w:color="000000"/>
            </w:tcBorders>
            <w:shd w:val="clear" w:color="auto" w:fill="auto"/>
            <w:noWrap/>
            <w:vAlign w:val="center"/>
          </w:tcPr>
          <w:p w14:paraId="7B95C379" w14:textId="77777777" w:rsidR="00A70140" w:rsidRPr="009C51CF" w:rsidRDefault="00A70140" w:rsidP="00CF7897">
            <w:pPr>
              <w:spacing w:after="0" w:line="276" w:lineRule="auto"/>
              <w:rPr>
                <w:rFonts w:eastAsia="Times New Roman" w:cs="Times New Roman"/>
                <w:sz w:val="18"/>
                <w:szCs w:val="18"/>
              </w:rPr>
            </w:pPr>
            <w:r w:rsidRPr="009C51CF">
              <w:rPr>
                <w:rFonts w:eastAsia="Times New Roman" w:cs="Times New Roman"/>
                <w:sz w:val="18"/>
                <w:szCs w:val="18"/>
              </w:rPr>
              <w:t>Cada 5 años</w:t>
            </w:r>
          </w:p>
        </w:tc>
      </w:tr>
      <w:tr w:rsidR="00A70140" w:rsidRPr="009C51CF" w14:paraId="26BA19E5" w14:textId="77777777" w:rsidTr="00EE7061">
        <w:trPr>
          <w:trHeight w:val="315"/>
        </w:trPr>
        <w:tc>
          <w:tcPr>
            <w:tcW w:w="3681"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BCA6255"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INTERPRETACIÓN</w:t>
            </w:r>
          </w:p>
        </w:tc>
        <w:tc>
          <w:tcPr>
            <w:tcW w:w="11701" w:type="dxa"/>
            <w:tcBorders>
              <w:top w:val="nil"/>
              <w:left w:val="nil"/>
              <w:bottom w:val="single" w:sz="8" w:space="0" w:color="auto"/>
              <w:right w:val="single" w:sz="8" w:space="0" w:color="000000"/>
            </w:tcBorders>
            <w:shd w:val="clear" w:color="auto" w:fill="auto"/>
            <w:noWrap/>
            <w:vAlign w:val="center"/>
            <w:hideMark/>
          </w:tcPr>
          <w:p w14:paraId="0E2B1B11" w14:textId="77777777" w:rsidR="00A70140" w:rsidRPr="009C51CF" w:rsidRDefault="00A70140" w:rsidP="00CF7897">
            <w:pPr>
              <w:spacing w:after="0" w:line="276" w:lineRule="auto"/>
              <w:rPr>
                <w:rFonts w:eastAsia="Times New Roman" w:cs="Times New Roman"/>
                <w:sz w:val="18"/>
                <w:szCs w:val="18"/>
              </w:rPr>
            </w:pPr>
            <w:r>
              <w:rPr>
                <w:rFonts w:eastAsia="Times New Roman" w:cs="Times New Roman"/>
                <w:sz w:val="18"/>
                <w:szCs w:val="18"/>
              </w:rPr>
              <w:t>El cálculo definió una zona estándar de accesibilidad peatonal a través de las vías, que abastece al 62,44% de la población del CHQ, que equivale a 30936 habitantes. La zona con déficit de accesibilidad se encuentra en una pequeña porción del CHQ en su parte occidental y oriental, generando dificultad de acceso al 37,56% de la población, que equivale a 18612 habitantes.</w:t>
            </w:r>
          </w:p>
        </w:tc>
      </w:tr>
      <w:tr w:rsidR="00A70140" w:rsidRPr="009C51CF" w14:paraId="7F683C91" w14:textId="77777777" w:rsidTr="00EE7061">
        <w:trPr>
          <w:trHeight w:val="60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801AF1"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69966498" w14:textId="77777777" w:rsidR="00A70140" w:rsidRPr="009C51CF" w:rsidRDefault="00A70140" w:rsidP="0029496E">
            <w:pPr>
              <w:pStyle w:val="Prrafodelista"/>
              <w:numPr>
                <w:ilvl w:val="0"/>
                <w:numId w:val="8"/>
              </w:numPr>
              <w:spacing w:after="0" w:line="276"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Paradas de transporte masivo</w:t>
            </w:r>
          </w:p>
          <w:p w14:paraId="499DFB47" w14:textId="77777777" w:rsidR="00A70140" w:rsidRPr="009C51CF" w:rsidRDefault="00A70140" w:rsidP="0029496E">
            <w:pPr>
              <w:pStyle w:val="Prrafodelista"/>
              <w:numPr>
                <w:ilvl w:val="0"/>
                <w:numId w:val="8"/>
              </w:numPr>
              <w:spacing w:after="0" w:line="276"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4CBDA763" w14:textId="77777777" w:rsidR="00A70140" w:rsidRDefault="00A70140" w:rsidP="0029496E">
            <w:pPr>
              <w:pStyle w:val="Prrafodelista"/>
              <w:numPr>
                <w:ilvl w:val="0"/>
                <w:numId w:val="8"/>
              </w:numPr>
              <w:spacing w:after="0" w:line="276"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6ED1BDB8" w14:textId="030D387D" w:rsidR="00A70140" w:rsidRPr="001D0683" w:rsidRDefault="00A70140" w:rsidP="0029496E">
            <w:pPr>
              <w:pStyle w:val="Prrafodelista"/>
              <w:numPr>
                <w:ilvl w:val="0"/>
                <w:numId w:val="8"/>
              </w:numPr>
              <w:spacing w:after="0" w:line="276" w:lineRule="auto"/>
              <w:contextualSpacing/>
              <w:jc w:val="left"/>
              <w:rPr>
                <w:rFonts w:eastAsia="Times New Roman" w:cs="Times New Roman"/>
                <w:sz w:val="18"/>
                <w:szCs w:val="18"/>
              </w:rPr>
            </w:pPr>
            <w:r>
              <w:rPr>
                <w:rFonts w:eastAsia="Times New Roman" w:cs="Times New Roman"/>
                <w:sz w:val="18"/>
                <w:szCs w:val="18"/>
              </w:rPr>
              <w:t>Manzanas con población total del CNPV 2010</w:t>
            </w:r>
          </w:p>
        </w:tc>
      </w:tr>
      <w:tr w:rsidR="00A70140" w:rsidRPr="009C51CF" w14:paraId="5F5B165F" w14:textId="77777777" w:rsidTr="00EE7061">
        <w:trPr>
          <w:trHeight w:val="406"/>
        </w:trPr>
        <w:tc>
          <w:tcPr>
            <w:tcW w:w="0" w:type="auto"/>
            <w:vMerge w:val="restart"/>
            <w:tcBorders>
              <w:top w:val="single" w:sz="4"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5CE88946" w14:textId="77777777" w:rsidR="00A70140" w:rsidRPr="009C51CF" w:rsidRDefault="00A70140" w:rsidP="00CF7897">
            <w:pPr>
              <w:spacing w:after="0" w:line="276"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298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FE73358"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GEOGRÁFICO</w:t>
            </w:r>
          </w:p>
        </w:tc>
        <w:tc>
          <w:tcPr>
            <w:tcW w:w="1170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3A9ACE8" w14:textId="77777777" w:rsidR="00A70140" w:rsidRPr="009C51CF" w:rsidRDefault="00A70140" w:rsidP="00CF7897">
            <w:pPr>
              <w:spacing w:after="0" w:line="276"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A70140" w:rsidRPr="009C51CF" w14:paraId="112D0A8F" w14:textId="77777777" w:rsidTr="00EE7061">
        <w:trPr>
          <w:trHeight w:val="315"/>
        </w:trPr>
        <w:tc>
          <w:tcPr>
            <w:tcW w:w="0" w:type="auto"/>
            <w:vMerge/>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44762F66" w14:textId="77777777" w:rsidR="00A70140" w:rsidRPr="009C51CF" w:rsidRDefault="00A70140" w:rsidP="00CF7897">
            <w:pPr>
              <w:spacing w:after="0" w:line="276" w:lineRule="auto"/>
              <w:rPr>
                <w:rFonts w:eastAsia="Times New Roman" w:cs="Times New Roman"/>
                <w:b/>
                <w:bCs/>
                <w:sz w:val="18"/>
                <w:szCs w:val="18"/>
              </w:rPr>
            </w:pPr>
          </w:p>
        </w:tc>
        <w:tc>
          <w:tcPr>
            <w:tcW w:w="2985" w:type="dxa"/>
            <w:tcBorders>
              <w:top w:val="nil"/>
              <w:left w:val="nil"/>
              <w:bottom w:val="single" w:sz="8" w:space="0" w:color="auto"/>
              <w:right w:val="single" w:sz="8" w:space="0" w:color="auto"/>
            </w:tcBorders>
            <w:shd w:val="clear" w:color="auto" w:fill="D5DCE4" w:themeFill="text2" w:themeFillTint="33"/>
            <w:noWrap/>
            <w:vAlign w:val="center"/>
            <w:hideMark/>
          </w:tcPr>
          <w:p w14:paraId="050543AF"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170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6024C11" w14:textId="77777777" w:rsidR="00A70140" w:rsidRPr="009C51CF" w:rsidRDefault="00A70140" w:rsidP="00CF7897">
            <w:pPr>
              <w:spacing w:after="0" w:line="276" w:lineRule="auto"/>
              <w:rPr>
                <w:rFonts w:eastAsia="Times New Roman" w:cs="Times New Roman"/>
                <w:sz w:val="18"/>
                <w:szCs w:val="18"/>
              </w:rPr>
            </w:pPr>
            <w:r w:rsidRPr="009C51CF">
              <w:rPr>
                <w:rFonts w:eastAsia="Times New Roman" w:cs="Times New Roman"/>
                <w:sz w:val="18"/>
                <w:szCs w:val="18"/>
              </w:rPr>
              <w:t>Barrios del CHQ.</w:t>
            </w:r>
          </w:p>
        </w:tc>
      </w:tr>
      <w:tr w:rsidR="00A70140" w:rsidRPr="009C51CF" w14:paraId="58027807" w14:textId="77777777" w:rsidTr="00EE7061">
        <w:trPr>
          <w:trHeight w:val="315"/>
        </w:trPr>
        <w:tc>
          <w:tcPr>
            <w:tcW w:w="0" w:type="auto"/>
            <w:vMerge/>
            <w:tcBorders>
              <w:top w:val="single" w:sz="4"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07FAD663" w14:textId="77777777" w:rsidR="00A70140" w:rsidRPr="009C51CF" w:rsidRDefault="00A70140" w:rsidP="00CF7897">
            <w:pPr>
              <w:spacing w:after="0" w:line="276" w:lineRule="auto"/>
              <w:rPr>
                <w:rFonts w:eastAsia="Times New Roman" w:cs="Times New Roman"/>
                <w:b/>
                <w:bCs/>
                <w:sz w:val="18"/>
                <w:szCs w:val="18"/>
              </w:rPr>
            </w:pPr>
          </w:p>
        </w:tc>
        <w:tc>
          <w:tcPr>
            <w:tcW w:w="298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CFF3D8D"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OTROS ÁMBITOS</w:t>
            </w:r>
          </w:p>
        </w:tc>
        <w:tc>
          <w:tcPr>
            <w:tcW w:w="1170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6E91CCC" w14:textId="77777777" w:rsidR="00A70140" w:rsidRPr="009C51CF" w:rsidRDefault="00A70140" w:rsidP="00CF7897">
            <w:pPr>
              <w:spacing w:after="0" w:line="276" w:lineRule="auto"/>
              <w:rPr>
                <w:rFonts w:eastAsia="Times New Roman" w:cs="Times New Roman"/>
                <w:sz w:val="18"/>
                <w:szCs w:val="18"/>
              </w:rPr>
            </w:pPr>
            <w:r>
              <w:rPr>
                <w:rFonts w:eastAsia="Times New Roman" w:cs="Times New Roman"/>
                <w:sz w:val="18"/>
                <w:szCs w:val="18"/>
              </w:rPr>
              <w:t># de sistemas de transporte masivo que abastecen a los barrios</w:t>
            </w:r>
          </w:p>
        </w:tc>
      </w:tr>
      <w:tr w:rsidR="00A70140" w:rsidRPr="009C51CF" w14:paraId="393B950B" w14:textId="77777777" w:rsidTr="00EE7061">
        <w:trPr>
          <w:trHeight w:val="374"/>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C38E0A" w14:textId="77777777" w:rsidR="00A70140" w:rsidRPr="009C51CF" w:rsidRDefault="00A70140" w:rsidP="00CF7897">
            <w:pPr>
              <w:spacing w:after="0" w:line="276"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11701" w:type="dxa"/>
            <w:tcBorders>
              <w:top w:val="single" w:sz="8" w:space="0" w:color="auto"/>
              <w:left w:val="nil"/>
              <w:bottom w:val="single" w:sz="8" w:space="0" w:color="auto"/>
              <w:right w:val="single" w:sz="8" w:space="0" w:color="auto"/>
            </w:tcBorders>
            <w:shd w:val="clear" w:color="auto" w:fill="auto"/>
            <w:vAlign w:val="center"/>
            <w:hideMark/>
          </w:tcPr>
          <w:p w14:paraId="762D0C3E" w14:textId="77777777" w:rsidR="00A70140" w:rsidRPr="008450F2" w:rsidRDefault="00A70140" w:rsidP="00CF7897">
            <w:pPr>
              <w:spacing w:after="0" w:line="276" w:lineRule="auto"/>
              <w:rPr>
                <w:rFonts w:eastAsia="Times New Roman" w:cs="Times New Roman"/>
                <w:sz w:val="18"/>
                <w:szCs w:val="18"/>
              </w:rPr>
            </w:pPr>
            <w:r w:rsidRPr="008450F2">
              <w:rPr>
                <w:rFonts w:eastAsia="Times New Roman" w:cs="Times New Roman"/>
                <w:sz w:val="18"/>
                <w:szCs w:val="18"/>
              </w:rPr>
              <w:t>Transporte público convencional urbano metropolitano es incompatible con la accesibilidad de la población.</w:t>
            </w:r>
          </w:p>
        </w:tc>
      </w:tr>
      <w:tr w:rsidR="00A70140" w:rsidRPr="009C51CF" w14:paraId="62048EDD" w14:textId="77777777" w:rsidTr="00EE7061">
        <w:trPr>
          <w:trHeight w:val="570"/>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D19DD7"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2DA10897" w14:textId="77777777" w:rsidR="00A70140" w:rsidRPr="008450F2" w:rsidRDefault="00A70140" w:rsidP="0029496E">
            <w:pPr>
              <w:pStyle w:val="Prrafodelista"/>
              <w:numPr>
                <w:ilvl w:val="0"/>
                <w:numId w:val="10"/>
              </w:numPr>
              <w:spacing w:after="0" w:line="276" w:lineRule="auto"/>
              <w:contextualSpacing/>
              <w:jc w:val="left"/>
              <w:rPr>
                <w:rStyle w:val="Hipervnculo"/>
                <w:rFonts w:eastAsia="Times New Roman" w:cs="Times New Roman"/>
                <w:color w:val="auto"/>
                <w:sz w:val="18"/>
                <w:szCs w:val="18"/>
              </w:rPr>
            </w:pPr>
            <w:r w:rsidRPr="008450F2">
              <w:rPr>
                <w:rFonts w:eastAsia="Times New Roman" w:cs="Times New Roman"/>
                <w:sz w:val="18"/>
                <w:szCs w:val="18"/>
              </w:rPr>
              <w:t>Consejo Nacional de Desarrollo Urbano (2018). “</w:t>
            </w:r>
            <w:r w:rsidRPr="008450F2">
              <w:rPr>
                <w:rFonts w:eastAsia="Times New Roman" w:cs="Times New Roman"/>
                <w:i/>
                <w:sz w:val="18"/>
                <w:szCs w:val="18"/>
              </w:rPr>
              <w:t>Sistema de Indicadores y Estándares de Calidad de Vida y Desarrollo Urbano”</w:t>
            </w:r>
            <w:r w:rsidRPr="008450F2">
              <w:rPr>
                <w:rFonts w:eastAsia="Times New Roman" w:cs="Times New Roman"/>
                <w:sz w:val="18"/>
                <w:szCs w:val="18"/>
              </w:rPr>
              <w:t xml:space="preserve">. Chile. Código BPU_22. Link: </w:t>
            </w:r>
            <w:hyperlink r:id="rId108" w:history="1">
              <w:r w:rsidRPr="008450F2">
                <w:rPr>
                  <w:rStyle w:val="Hipervnculo"/>
                  <w:rFonts w:eastAsia="Times New Roman" w:cs="Times New Roman"/>
                  <w:color w:val="auto"/>
                  <w:sz w:val="18"/>
                  <w:szCs w:val="18"/>
                </w:rPr>
                <w:t>http://cndu.gob.cl/wp-content/uploads/2018/03/1.-PROPUESTA-SISTEMA-DE-INDICADORES-Y-EST%C3%81NDARES-DE-DESARROLLO-URBANO.pdf</w:t>
              </w:r>
            </w:hyperlink>
          </w:p>
          <w:p w14:paraId="15D34746" w14:textId="77777777" w:rsidR="00A70140" w:rsidRPr="008450F2" w:rsidRDefault="00A70140" w:rsidP="0029496E">
            <w:pPr>
              <w:pStyle w:val="Prrafodelista"/>
              <w:numPr>
                <w:ilvl w:val="0"/>
                <w:numId w:val="10"/>
              </w:numPr>
              <w:spacing w:after="0" w:line="276" w:lineRule="auto"/>
              <w:contextualSpacing/>
              <w:jc w:val="left"/>
              <w:rPr>
                <w:rFonts w:eastAsia="Times New Roman" w:cs="Times New Roman"/>
                <w:sz w:val="18"/>
                <w:szCs w:val="18"/>
              </w:rPr>
            </w:pPr>
            <w:r w:rsidRPr="008450F2">
              <w:rPr>
                <w:rFonts w:eastAsia="Times New Roman" w:cs="Times New Roman"/>
                <w:sz w:val="18"/>
                <w:szCs w:val="18"/>
              </w:rPr>
              <w:t>Rueda, S (2016). “</w:t>
            </w:r>
            <w:r w:rsidRPr="008450F2">
              <w:rPr>
                <w:rFonts w:eastAsia="Times New Roman" w:cs="Times New Roman"/>
                <w:i/>
                <w:sz w:val="18"/>
                <w:szCs w:val="18"/>
              </w:rPr>
              <w:t xml:space="preserve">Revitalización del Centro Histórico de Quito”. España. </w:t>
            </w:r>
            <w:r w:rsidRPr="008450F2">
              <w:rPr>
                <w:rFonts w:eastAsia="Times New Roman" w:cs="Times New Roman"/>
                <w:sz w:val="18"/>
                <w:szCs w:val="18"/>
              </w:rPr>
              <w:t>Pendientes por tramo de calle.</w:t>
            </w:r>
          </w:p>
          <w:p w14:paraId="656207AB" w14:textId="77777777" w:rsidR="00A70140" w:rsidRPr="008450F2" w:rsidRDefault="00A70140" w:rsidP="0029496E">
            <w:pPr>
              <w:pStyle w:val="Prrafodelista"/>
              <w:numPr>
                <w:ilvl w:val="0"/>
                <w:numId w:val="10"/>
              </w:numPr>
              <w:spacing w:after="0" w:line="276" w:lineRule="auto"/>
              <w:contextualSpacing/>
              <w:jc w:val="left"/>
              <w:rPr>
                <w:rFonts w:eastAsia="Times New Roman" w:cs="Times New Roman"/>
                <w:sz w:val="18"/>
                <w:szCs w:val="18"/>
              </w:rPr>
            </w:pPr>
            <w:r w:rsidRPr="008450F2">
              <w:rPr>
                <w:rFonts w:eastAsia="Times New Roman" w:cs="Times New Roman"/>
                <w:sz w:val="18"/>
                <w:szCs w:val="18"/>
              </w:rPr>
              <w:t>Hermida, A. Et al (2015). “</w:t>
            </w:r>
            <w:r w:rsidRPr="008450F2">
              <w:rPr>
                <w:rFonts w:eastAsia="Times New Roman" w:cs="Times New Roman"/>
                <w:i/>
                <w:sz w:val="18"/>
                <w:szCs w:val="18"/>
              </w:rPr>
              <w:t>La ciudad es esto: medición y representación espacial para ciudad compactas y sustentables”</w:t>
            </w:r>
            <w:r w:rsidRPr="008450F2">
              <w:rPr>
                <w:rFonts w:eastAsia="Times New Roman" w:cs="Times New Roman"/>
                <w:sz w:val="18"/>
                <w:szCs w:val="18"/>
              </w:rPr>
              <w:t xml:space="preserve">. Ecuador. Proximidad al verde más cercano. Link: </w:t>
            </w:r>
            <w:hyperlink r:id="rId109" w:history="1">
              <w:r w:rsidRPr="008450F2">
                <w:rPr>
                  <w:rStyle w:val="Hipervnculo"/>
                  <w:rFonts w:eastAsia="Times New Roman" w:cs="Times New Roman"/>
                  <w:color w:val="auto"/>
                  <w:sz w:val="18"/>
                  <w:szCs w:val="18"/>
                </w:rPr>
                <w:t>http://dspace.ucuenca.edu.ec/handle/123456789/21564</w:t>
              </w:r>
            </w:hyperlink>
          </w:p>
          <w:p w14:paraId="7CCD10A5" w14:textId="77777777" w:rsidR="00A70140" w:rsidRPr="008450F2" w:rsidRDefault="00A70140" w:rsidP="0029496E">
            <w:pPr>
              <w:pStyle w:val="Prrafodelista"/>
              <w:numPr>
                <w:ilvl w:val="0"/>
                <w:numId w:val="10"/>
              </w:numPr>
              <w:spacing w:after="0" w:line="276" w:lineRule="auto"/>
              <w:contextualSpacing/>
              <w:jc w:val="left"/>
              <w:rPr>
                <w:rFonts w:eastAsia="Times New Roman" w:cs="Times New Roman"/>
                <w:sz w:val="18"/>
                <w:szCs w:val="18"/>
              </w:rPr>
            </w:pPr>
            <w:r w:rsidRPr="008450F2">
              <w:rPr>
                <w:rFonts w:eastAsia="Times New Roman" w:cs="Times New Roman"/>
                <w:sz w:val="18"/>
                <w:szCs w:val="18"/>
              </w:rPr>
              <w:t xml:space="preserve">Bermejo, D. (2007). </w:t>
            </w:r>
            <w:r w:rsidRPr="008450F2">
              <w:rPr>
                <w:rFonts w:eastAsia="Times New Roman" w:cs="Times New Roman"/>
                <w:i/>
                <w:sz w:val="18"/>
                <w:szCs w:val="18"/>
              </w:rPr>
              <w:t>“Comparación de tiempos de trayectos metro – a pie – bici en la zona urbana de Barcelona</w:t>
            </w:r>
            <w:r w:rsidRPr="008450F2">
              <w:rPr>
                <w:rFonts w:eastAsia="Times New Roman" w:cs="Times New Roman"/>
                <w:sz w:val="18"/>
                <w:szCs w:val="18"/>
              </w:rPr>
              <w:t xml:space="preserve">. España. Desplazamientos a pie. Link: </w:t>
            </w:r>
            <w:hyperlink r:id="rId110" w:history="1">
              <w:r w:rsidRPr="008450F2">
                <w:rPr>
                  <w:rStyle w:val="Hipervnculo"/>
                  <w:rFonts w:eastAsia="Times New Roman" w:cs="Times New Roman"/>
                  <w:color w:val="auto"/>
                  <w:sz w:val="18"/>
                  <w:szCs w:val="18"/>
                </w:rPr>
                <w:t>https://upcommons.upc.edu/handle/2099.1/3316</w:t>
              </w:r>
            </w:hyperlink>
          </w:p>
        </w:tc>
      </w:tr>
      <w:tr w:rsidR="00A70140" w:rsidRPr="009C51CF" w14:paraId="110466E2" w14:textId="77777777" w:rsidTr="00EE7061">
        <w:trPr>
          <w:trHeight w:val="296"/>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3E9971D" w14:textId="77777777" w:rsidR="00A70140" w:rsidRPr="009C51CF" w:rsidRDefault="00A70140" w:rsidP="00CF7897">
            <w:pPr>
              <w:spacing w:after="0" w:line="276"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135723C8" w14:textId="77777777" w:rsidR="00A70140" w:rsidRPr="00616035" w:rsidRDefault="00A70140" w:rsidP="00CF7897">
            <w:pPr>
              <w:spacing w:after="0" w:line="276" w:lineRule="auto"/>
              <w:rPr>
                <w:rFonts w:eastAsia="Times New Roman" w:cs="Times New Roman"/>
                <w:sz w:val="18"/>
                <w:szCs w:val="18"/>
              </w:rPr>
            </w:pPr>
            <w:r>
              <w:rPr>
                <w:rFonts w:eastAsia="Times New Roman" w:cs="Times New Roman"/>
                <w:sz w:val="18"/>
                <w:szCs w:val="18"/>
              </w:rPr>
              <w:t>Septiembre de 2018</w:t>
            </w:r>
          </w:p>
        </w:tc>
      </w:tr>
      <w:tr w:rsidR="00A70140" w:rsidRPr="009C51CF" w14:paraId="0AA3657B" w14:textId="77777777" w:rsidTr="00EE7061">
        <w:trPr>
          <w:trHeight w:val="258"/>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EB9A8E"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19952B1B" w14:textId="77777777" w:rsidR="00A70140" w:rsidRPr="00616035" w:rsidRDefault="00A70140" w:rsidP="00CF7897">
            <w:pPr>
              <w:spacing w:after="0" w:line="276" w:lineRule="auto"/>
              <w:rPr>
                <w:rFonts w:eastAsia="Times New Roman" w:cs="Times New Roman"/>
                <w:sz w:val="18"/>
                <w:szCs w:val="18"/>
              </w:rPr>
            </w:pPr>
            <w:r>
              <w:rPr>
                <w:rFonts w:eastAsia="Times New Roman" w:cs="Times New Roman"/>
                <w:sz w:val="18"/>
                <w:szCs w:val="18"/>
              </w:rPr>
              <w:t>Septiembre de 2018</w:t>
            </w:r>
          </w:p>
        </w:tc>
      </w:tr>
      <w:tr w:rsidR="00A70140" w:rsidRPr="009C51CF" w14:paraId="4C946AB8" w14:textId="77777777" w:rsidTr="00EE7061">
        <w:trPr>
          <w:trHeight w:val="315"/>
        </w:trPr>
        <w:tc>
          <w:tcPr>
            <w:tcW w:w="3681"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78DBC7" w14:textId="77777777" w:rsidR="00A70140" w:rsidRPr="009C51CF" w:rsidRDefault="00A70140" w:rsidP="00CF7897">
            <w:pPr>
              <w:spacing w:after="0" w:line="276" w:lineRule="auto"/>
              <w:rPr>
                <w:rFonts w:eastAsia="Times New Roman" w:cs="Times New Roman"/>
                <w:b/>
                <w:bCs/>
                <w:sz w:val="18"/>
                <w:szCs w:val="18"/>
              </w:rPr>
            </w:pPr>
            <w:r w:rsidRPr="009C51CF">
              <w:rPr>
                <w:rFonts w:eastAsia="Times New Roman" w:cs="Times New Roman"/>
                <w:b/>
                <w:bCs/>
                <w:sz w:val="18"/>
                <w:szCs w:val="18"/>
              </w:rPr>
              <w:t>ELABORADO POR</w:t>
            </w:r>
          </w:p>
        </w:tc>
        <w:tc>
          <w:tcPr>
            <w:tcW w:w="11701" w:type="dxa"/>
            <w:tcBorders>
              <w:top w:val="single" w:sz="8" w:space="0" w:color="auto"/>
              <w:left w:val="nil"/>
              <w:bottom w:val="single" w:sz="8" w:space="0" w:color="auto"/>
              <w:right w:val="single" w:sz="8" w:space="0" w:color="auto"/>
            </w:tcBorders>
            <w:shd w:val="clear" w:color="auto" w:fill="auto"/>
            <w:noWrap/>
            <w:vAlign w:val="center"/>
            <w:hideMark/>
          </w:tcPr>
          <w:p w14:paraId="6C942EB1" w14:textId="77777777" w:rsidR="00A70140" w:rsidRDefault="00A70140" w:rsidP="00CF7897">
            <w:pPr>
              <w:spacing w:after="0" w:line="276"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BD02E7F" w14:textId="77777777" w:rsidR="00A70140" w:rsidRPr="00616035" w:rsidRDefault="00A70140" w:rsidP="00CF7897">
            <w:pPr>
              <w:spacing w:after="0" w:line="276" w:lineRule="auto"/>
              <w:rPr>
                <w:rFonts w:eastAsia="Times New Roman" w:cs="Times New Roman"/>
                <w:sz w:val="18"/>
                <w:szCs w:val="18"/>
              </w:rPr>
            </w:pPr>
            <w:r>
              <w:rPr>
                <w:rFonts w:eastAsia="Times New Roman" w:cs="Times New Roman"/>
                <w:sz w:val="18"/>
                <w:szCs w:val="18"/>
              </w:rPr>
              <w:t>Corporación Instituto de la Ciudad - CICQ</w:t>
            </w:r>
          </w:p>
        </w:tc>
      </w:tr>
      <w:tr w:rsidR="00A70140" w:rsidRPr="009C51CF" w14:paraId="4574CDDA" w14:textId="77777777" w:rsidTr="001D0683">
        <w:trPr>
          <w:trHeight w:val="315"/>
        </w:trPr>
        <w:tc>
          <w:tcPr>
            <w:tcW w:w="0" w:type="auto"/>
            <w:gridSpan w:val="3"/>
            <w:tcBorders>
              <w:top w:val="single" w:sz="8" w:space="0" w:color="auto"/>
              <w:left w:val="single" w:sz="8" w:space="0" w:color="auto"/>
              <w:bottom w:val="single" w:sz="8" w:space="0" w:color="auto"/>
              <w:right w:val="single" w:sz="8" w:space="0" w:color="auto"/>
            </w:tcBorders>
            <w:shd w:val="clear" w:color="auto" w:fill="auto"/>
            <w:vAlign w:val="center"/>
          </w:tcPr>
          <w:p w14:paraId="74CEF19A" w14:textId="77777777" w:rsidR="00A70140" w:rsidRDefault="00A70140" w:rsidP="00CF7897">
            <w:pPr>
              <w:spacing w:after="0" w:line="276" w:lineRule="auto"/>
              <w:jc w:val="center"/>
              <w:rPr>
                <w:rFonts w:eastAsia="Times New Roman" w:cs="Times New Roman"/>
                <w:sz w:val="18"/>
                <w:szCs w:val="18"/>
              </w:rPr>
            </w:pPr>
          </w:p>
          <w:p w14:paraId="42179C34" w14:textId="6AE506A5" w:rsidR="00A70140" w:rsidRDefault="001D0683" w:rsidP="00CF7897">
            <w:pPr>
              <w:spacing w:after="0" w:line="276" w:lineRule="auto"/>
              <w:jc w:val="center"/>
              <w:rPr>
                <w:rFonts w:eastAsia="Times New Roman" w:cs="Times New Roman"/>
                <w:sz w:val="18"/>
                <w:szCs w:val="18"/>
              </w:rPr>
            </w:pPr>
            <w:r w:rsidRPr="00FC23A9">
              <w:rPr>
                <w:rFonts w:eastAsia="Times New Roman" w:cs="Times New Roman"/>
                <w:noProof/>
                <w:sz w:val="18"/>
                <w:szCs w:val="18"/>
              </w:rPr>
              <w:lastRenderedPageBreak/>
              <w:drawing>
                <wp:anchor distT="0" distB="0" distL="114300" distR="114300" simplePos="0" relativeHeight="251768832" behindDoc="0" locked="0" layoutInCell="1" allowOverlap="1" wp14:anchorId="39D06610" wp14:editId="559AB68A">
                  <wp:simplePos x="0" y="0"/>
                  <wp:positionH relativeFrom="column">
                    <wp:posOffset>8065135</wp:posOffset>
                  </wp:positionH>
                  <wp:positionV relativeFrom="paragraph">
                    <wp:posOffset>3428365</wp:posOffset>
                  </wp:positionV>
                  <wp:extent cx="1543050" cy="808990"/>
                  <wp:effectExtent l="19050" t="19050" r="19050" b="1016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416" t="5084" r="-1" b="5084"/>
                          <a:stretch/>
                        </pic:blipFill>
                        <pic:spPr bwMode="auto">
                          <a:xfrm>
                            <a:off x="0" y="0"/>
                            <a:ext cx="1543050" cy="8089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765760" behindDoc="0" locked="0" layoutInCell="1" allowOverlap="1" wp14:anchorId="0BBD9B76" wp14:editId="2B8E68FD">
                  <wp:simplePos x="0" y="0"/>
                  <wp:positionH relativeFrom="column">
                    <wp:posOffset>8035925</wp:posOffset>
                  </wp:positionH>
                  <wp:positionV relativeFrom="paragraph">
                    <wp:posOffset>2505710</wp:posOffset>
                  </wp:positionV>
                  <wp:extent cx="1562100" cy="800100"/>
                  <wp:effectExtent l="19050" t="19050" r="19050" b="1905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9C5">
              <w:rPr>
                <w:rFonts w:eastAsia="Times New Roman" w:cs="Times New Roman"/>
                <w:noProof/>
                <w:sz w:val="18"/>
                <w:szCs w:val="18"/>
              </w:rPr>
              <w:drawing>
                <wp:anchor distT="0" distB="0" distL="114300" distR="114300" simplePos="0" relativeHeight="251766784" behindDoc="0" locked="0" layoutInCell="1" allowOverlap="1" wp14:anchorId="0A824DAA" wp14:editId="460F823F">
                  <wp:simplePos x="0" y="0"/>
                  <wp:positionH relativeFrom="column">
                    <wp:posOffset>8034020</wp:posOffset>
                  </wp:positionH>
                  <wp:positionV relativeFrom="paragraph">
                    <wp:posOffset>584835</wp:posOffset>
                  </wp:positionV>
                  <wp:extent cx="1544320" cy="1786890"/>
                  <wp:effectExtent l="0" t="0" r="0" b="381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44320"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0140" w:rsidRPr="00FC23A9">
              <w:rPr>
                <w:rFonts w:eastAsia="Times New Roman" w:cs="Times New Roman"/>
                <w:noProof/>
                <w:sz w:val="18"/>
                <w:szCs w:val="18"/>
              </w:rPr>
              <w:drawing>
                <wp:anchor distT="0" distB="0" distL="114300" distR="114300" simplePos="0" relativeHeight="251767808" behindDoc="0" locked="0" layoutInCell="1" allowOverlap="1" wp14:anchorId="343E8A21" wp14:editId="2D4A81C9">
                  <wp:simplePos x="0" y="0"/>
                  <wp:positionH relativeFrom="column">
                    <wp:posOffset>-22225</wp:posOffset>
                  </wp:positionH>
                  <wp:positionV relativeFrom="paragraph">
                    <wp:posOffset>4765040</wp:posOffset>
                  </wp:positionV>
                  <wp:extent cx="2162175" cy="799465"/>
                  <wp:effectExtent l="0" t="0" r="9525" b="635"/>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62175" cy="799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0140">
              <w:rPr>
                <w:rFonts w:eastAsia="Times New Roman" w:cs="Times New Roman"/>
                <w:sz w:val="18"/>
                <w:szCs w:val="18"/>
              </w:rPr>
              <w:t xml:space="preserve"> </w:t>
            </w:r>
            <w:r w:rsidR="00A70140">
              <w:rPr>
                <w:noProof/>
              </w:rPr>
              <w:drawing>
                <wp:anchor distT="0" distB="0" distL="114300" distR="114300" simplePos="0" relativeHeight="251764736" behindDoc="0" locked="0" layoutInCell="1" allowOverlap="1" wp14:anchorId="4E794019" wp14:editId="1C9CEBBB">
                  <wp:simplePos x="0" y="0"/>
                  <wp:positionH relativeFrom="column">
                    <wp:posOffset>173355</wp:posOffset>
                  </wp:positionH>
                  <wp:positionV relativeFrom="paragraph">
                    <wp:posOffset>41275</wp:posOffset>
                  </wp:positionV>
                  <wp:extent cx="1086485" cy="614045"/>
                  <wp:effectExtent l="0" t="0" r="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A70140">
              <w:rPr>
                <w:rFonts w:eastAsia="Times New Roman" w:cs="Times New Roman"/>
                <w:sz w:val="18"/>
                <w:szCs w:val="18"/>
              </w:rPr>
              <w:t xml:space="preserve"> </w:t>
            </w:r>
            <w:r w:rsidR="00A70140">
              <w:rPr>
                <w:rFonts w:eastAsia="Times New Roman" w:cs="Times New Roman"/>
                <w:noProof/>
                <w:sz w:val="18"/>
                <w:szCs w:val="18"/>
              </w:rPr>
              <w:drawing>
                <wp:inline distT="0" distB="0" distL="0" distR="0" wp14:anchorId="4B0C26F2" wp14:editId="2C3EECBB">
                  <wp:extent cx="6578790" cy="5257800"/>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cha 3.2.jpg"/>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6597194" cy="5272508"/>
                          </a:xfrm>
                          <a:prstGeom prst="rect">
                            <a:avLst/>
                          </a:prstGeom>
                          <a:ln>
                            <a:noFill/>
                          </a:ln>
                          <a:extLst>
                            <a:ext uri="{53640926-AAD7-44D8-BBD7-CCE9431645EC}">
                              <a14:shadowObscured xmlns:a14="http://schemas.microsoft.com/office/drawing/2010/main"/>
                            </a:ext>
                          </a:extLst>
                        </pic:spPr>
                      </pic:pic>
                    </a:graphicData>
                  </a:graphic>
                </wp:inline>
              </w:drawing>
            </w:r>
          </w:p>
          <w:p w14:paraId="1ED04917" w14:textId="4DFFDD61" w:rsidR="00A70140" w:rsidRDefault="00A70140" w:rsidP="00CF7897">
            <w:pPr>
              <w:spacing w:after="0" w:line="276" w:lineRule="auto"/>
              <w:rPr>
                <w:rFonts w:eastAsia="Times New Roman" w:cs="Times New Roman"/>
                <w:sz w:val="18"/>
                <w:szCs w:val="18"/>
              </w:rPr>
            </w:pPr>
          </w:p>
          <w:p w14:paraId="3790B4CC" w14:textId="658DA4AF" w:rsidR="00A70140" w:rsidRPr="009C51CF" w:rsidRDefault="00A70140" w:rsidP="00CF7897">
            <w:pPr>
              <w:spacing w:after="0" w:line="276" w:lineRule="auto"/>
              <w:rPr>
                <w:rFonts w:eastAsia="Times New Roman" w:cs="Times New Roman"/>
                <w:sz w:val="18"/>
                <w:szCs w:val="18"/>
              </w:rPr>
            </w:pPr>
          </w:p>
        </w:tc>
      </w:tr>
    </w:tbl>
    <w:p w14:paraId="71ABA4BA" w14:textId="71D14EFB" w:rsidR="00A70140" w:rsidRDefault="00A70140" w:rsidP="00A70140">
      <w:pPr>
        <w:rPr>
          <w:rFonts w:ascii="Times New Roman" w:eastAsia="Times New Roman" w:hAnsi="Times New Roman" w:cs="Times New Roman"/>
          <w:color w:val="444444"/>
          <w:sz w:val="29"/>
          <w:szCs w:val="29"/>
          <w:lang w:val="es-ES"/>
        </w:rPr>
      </w:pPr>
    </w:p>
    <w:tbl>
      <w:tblPr>
        <w:tblW w:w="0" w:type="auto"/>
        <w:tblCellMar>
          <w:left w:w="70" w:type="dxa"/>
          <w:right w:w="70" w:type="dxa"/>
        </w:tblCellMar>
        <w:tblLook w:val="04A0" w:firstRow="1" w:lastRow="0" w:firstColumn="1" w:lastColumn="0" w:noHBand="0" w:noVBand="1"/>
      </w:tblPr>
      <w:tblGrid>
        <w:gridCol w:w="1447"/>
        <w:gridCol w:w="2981"/>
        <w:gridCol w:w="11109"/>
      </w:tblGrid>
      <w:tr w:rsidR="00A70140" w:rsidRPr="009C51CF" w14:paraId="142AC2A7" w14:textId="77777777" w:rsidTr="00EE7061">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60DB5DAB"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769856" behindDoc="0" locked="0" layoutInCell="1" allowOverlap="1" wp14:anchorId="050C7B1C" wp14:editId="4ADB84FD">
                  <wp:simplePos x="0" y="0"/>
                  <wp:positionH relativeFrom="column">
                    <wp:posOffset>539750</wp:posOffset>
                  </wp:positionH>
                  <wp:positionV relativeFrom="paragraph">
                    <wp:posOffset>-2540</wp:posOffset>
                  </wp:positionV>
                  <wp:extent cx="845185" cy="424815"/>
                  <wp:effectExtent l="0" t="0" r="0" b="0"/>
                  <wp:wrapNone/>
                  <wp:docPr id="302" name="Imagen 30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54AC0" w14:textId="77777777" w:rsidR="00A70140" w:rsidRPr="009C51CF" w:rsidRDefault="00A70140"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2319B98" w14:textId="02955980"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A70140" w:rsidRPr="009C51CF" w14:paraId="0846C905"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77A4F7E"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A4871E9"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Proximidad a Red de Transporte Urbano</w:t>
            </w:r>
          </w:p>
        </w:tc>
      </w:tr>
      <w:tr w:rsidR="00A70140" w:rsidRPr="009C51CF" w14:paraId="57BCCC1C"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E9A8256"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2886D597"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Movilidad</w:t>
            </w:r>
          </w:p>
        </w:tc>
      </w:tr>
      <w:tr w:rsidR="00A70140" w:rsidRPr="009C51CF" w14:paraId="00BEAFAB"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0EF283D"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71E76C5F" w14:textId="77777777" w:rsidR="00A70140"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transporte en la definición de </w:t>
            </w:r>
            <w:r>
              <w:rPr>
                <w:rFonts w:eastAsia="Times New Roman" w:cs="Times New Roman"/>
                <w:i/>
                <w:sz w:val="18"/>
                <w:szCs w:val="18"/>
              </w:rPr>
              <w:t>Sistemas públicos de soporte</w:t>
            </w:r>
            <w:r>
              <w:rPr>
                <w:rFonts w:eastAsia="Times New Roman" w:cs="Times New Roman"/>
                <w:sz w:val="18"/>
                <w:szCs w:val="18"/>
              </w:rPr>
              <w:t>, en el Art. 4.13 como: “Infraestructuras para la dotación de servicios básicos y los equipamientos sociales y de servicio requerido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equipamientos sociales y de servicios”</w:t>
            </w:r>
          </w:p>
          <w:p w14:paraId="56356BE7" w14:textId="77777777" w:rsidR="00A70140" w:rsidRPr="009C51CF" w:rsidRDefault="00A70140" w:rsidP="001D0683">
            <w:pPr>
              <w:spacing w:after="0" w:line="240" w:lineRule="auto"/>
              <w:ind w:left="708"/>
              <w:rPr>
                <w:rFonts w:eastAsia="Times New Roman" w:cs="Times New Roman"/>
                <w:sz w:val="18"/>
                <w:szCs w:val="18"/>
              </w:rPr>
            </w:pPr>
          </w:p>
          <w:p w14:paraId="5A7957CE"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articulación del sistema de transporte con la movilidad de los habitantes, permite conocer el acceso a la red de transporte urbano y mejorar la conexión por parte de los barrios habitables con la funcionalidad de la ciudad. Es la dotación de acceso o paradas para transporte  de cooperativas guiado por rutas específicas en el límite urbano.</w:t>
            </w:r>
          </w:p>
          <w:p w14:paraId="7C2A6056" w14:textId="77777777" w:rsidR="00A70140" w:rsidRPr="009C51CF" w:rsidRDefault="00A70140" w:rsidP="001D0683">
            <w:pPr>
              <w:spacing w:after="0" w:line="240" w:lineRule="auto"/>
              <w:rPr>
                <w:rFonts w:eastAsia="Times New Roman" w:cs="Times New Roman"/>
                <w:sz w:val="18"/>
                <w:szCs w:val="18"/>
              </w:rPr>
            </w:pPr>
          </w:p>
        </w:tc>
      </w:tr>
      <w:tr w:rsidR="00A70140" w:rsidRPr="009C51CF" w14:paraId="155AD81F"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E65E04E"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A70140" w:rsidRPr="009C51CF" w14:paraId="031C2FB5"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921DCB0" w14:textId="77777777" w:rsidR="00A70140" w:rsidRPr="009C51CF" w:rsidRDefault="00A70140" w:rsidP="001D0683">
            <w:pPr>
              <w:spacing w:after="0" w:line="240" w:lineRule="auto"/>
              <w:jc w:val="center"/>
              <w:rPr>
                <w:rFonts w:eastAsia="Times New Roman" w:cs="Times New Roman"/>
                <w:sz w:val="18"/>
                <w:szCs w:val="18"/>
              </w:rPr>
            </w:pPr>
            <w:r>
              <w:rPr>
                <w:noProof/>
              </w:rPr>
              <w:drawing>
                <wp:inline distT="0" distB="0" distL="0" distR="0" wp14:anchorId="6289B101" wp14:editId="57585E0F">
                  <wp:extent cx="3444128" cy="246490"/>
                  <wp:effectExtent l="0" t="0" r="4445" b="1270"/>
                  <wp:docPr id="75"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4"/>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96479" cy="250237"/>
                          </a:xfrm>
                          <a:prstGeom prst="rect">
                            <a:avLst/>
                          </a:prstGeom>
                          <a:noFill/>
                          <a:extLst/>
                        </pic:spPr>
                      </pic:pic>
                    </a:graphicData>
                  </a:graphic>
                </wp:inline>
              </w:drawing>
            </w:r>
          </w:p>
        </w:tc>
      </w:tr>
      <w:tr w:rsidR="00A70140" w:rsidRPr="009C51CF" w14:paraId="34BB7FB3"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B5EF3CA" w14:textId="77777777" w:rsidR="00A70140" w:rsidRPr="009C51CF" w:rsidRDefault="00A70140" w:rsidP="001D0683">
            <w:pPr>
              <w:spacing w:after="0" w:line="240" w:lineRule="auto"/>
              <w:jc w:val="center"/>
              <w:rPr>
                <w:rFonts w:eastAsia="Times New Roman" w:cs="Times New Roman"/>
                <w:b/>
                <w:sz w:val="18"/>
                <w:szCs w:val="18"/>
              </w:rPr>
            </w:pPr>
            <w:r>
              <w:rPr>
                <w:rFonts w:eastAsia="Times New Roman" w:cs="Times New Roman"/>
                <w:b/>
                <w:sz w:val="18"/>
                <w:szCs w:val="18"/>
              </w:rPr>
              <w:t>OBJETIVO MÍNIMO – OBJETIVO DESEABLE</w:t>
            </w:r>
          </w:p>
        </w:tc>
      </w:tr>
      <w:tr w:rsidR="00A70140" w:rsidRPr="009C51CF" w14:paraId="71EDFFBF"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181ED56A" w14:textId="77777777" w:rsidR="00A70140" w:rsidRPr="009C51CF" w:rsidRDefault="00A70140" w:rsidP="001D0683">
            <w:pPr>
              <w:spacing w:after="0" w:line="240" w:lineRule="auto"/>
              <w:jc w:val="center"/>
              <w:rPr>
                <w:rFonts w:eastAsia="Times New Roman" w:cs="Times New Roman"/>
                <w:sz w:val="18"/>
                <w:szCs w:val="18"/>
              </w:rPr>
            </w:pPr>
            <w:r w:rsidRPr="00801A31">
              <w:rPr>
                <w:rFonts w:eastAsia="Times New Roman" w:cs="Times New Roman"/>
                <w:sz w:val="18"/>
                <w:szCs w:val="18"/>
              </w:rPr>
              <w:t>Abastecer el 90% de la población en una zona de influencia</w:t>
            </w:r>
            <w:r>
              <w:rPr>
                <w:rFonts w:eastAsia="Times New Roman" w:cs="Times New Roman"/>
                <w:sz w:val="18"/>
                <w:szCs w:val="18"/>
              </w:rPr>
              <w:t xml:space="preserve"> de 300m</w:t>
            </w:r>
            <w:r w:rsidRPr="00801A31">
              <w:rPr>
                <w:rFonts w:eastAsia="Times New Roman" w:cs="Times New Roman"/>
                <w:sz w:val="18"/>
                <w:szCs w:val="18"/>
              </w:rPr>
              <w:t xml:space="preserve"> de</w:t>
            </w:r>
            <w:r>
              <w:rPr>
                <w:rFonts w:eastAsia="Times New Roman" w:cs="Times New Roman"/>
                <w:sz w:val="18"/>
                <w:szCs w:val="18"/>
              </w:rPr>
              <w:t xml:space="preserve"> la</w:t>
            </w:r>
            <w:r w:rsidRPr="00801A31">
              <w:rPr>
                <w:rFonts w:eastAsia="Times New Roman" w:cs="Times New Roman"/>
                <w:sz w:val="18"/>
                <w:szCs w:val="18"/>
              </w:rPr>
              <w:t xml:space="preserve"> Red de Transporte</w:t>
            </w:r>
          </w:p>
        </w:tc>
      </w:tr>
      <w:tr w:rsidR="00A70140" w:rsidRPr="009C51CF" w14:paraId="1135EA05"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2794416"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A70140" w:rsidRPr="009C51CF" w14:paraId="123D7EF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C5F761D" w14:textId="77777777" w:rsidR="00A70140" w:rsidRPr="009C51CF" w:rsidRDefault="00A70140" w:rsidP="0029496E">
            <w:pPr>
              <w:pStyle w:val="Prrafodelista"/>
              <w:numPr>
                <w:ilvl w:val="0"/>
                <w:numId w:val="9"/>
              </w:numPr>
              <w:spacing w:after="0" w:line="240" w:lineRule="auto"/>
              <w:ind w:left="720"/>
              <w:contextualSpacing/>
              <w:rPr>
                <w:rFonts w:eastAsia="Times New Roman" w:cs="Times New Roman"/>
                <w:sz w:val="18"/>
                <w:szCs w:val="18"/>
              </w:rPr>
            </w:pPr>
            <w:r>
              <w:rPr>
                <w:rFonts w:eastAsia="Times New Roman" w:cs="Times New Roman"/>
                <w:b/>
                <w:sz w:val="18"/>
                <w:szCs w:val="18"/>
              </w:rPr>
              <w:t>Red de transporte urbano</w:t>
            </w:r>
            <w:r w:rsidRPr="009C51CF">
              <w:rPr>
                <w:rFonts w:eastAsia="Times New Roman" w:cs="Times New Roman"/>
                <w:b/>
                <w:sz w:val="18"/>
                <w:szCs w:val="18"/>
              </w:rPr>
              <w:t xml:space="preserve">.- </w:t>
            </w:r>
            <w:r>
              <w:rPr>
                <w:rFonts w:eastAsia="Times New Roman" w:cs="Times New Roman"/>
                <w:sz w:val="18"/>
                <w:szCs w:val="18"/>
              </w:rPr>
              <w:t xml:space="preserve">Infraestructura que permite acceder a cooperativas de transporte urbano de uso público, su dotación promueve el buen funcionamiento de los asentamientos humanos. </w:t>
            </w:r>
          </w:p>
          <w:p w14:paraId="55432E7F" w14:textId="77777777" w:rsidR="00A70140" w:rsidRPr="009C51CF" w:rsidRDefault="00A70140" w:rsidP="0029496E">
            <w:pPr>
              <w:pStyle w:val="Prrafodelista"/>
              <w:numPr>
                <w:ilvl w:val="0"/>
                <w:numId w:val="9"/>
              </w:numPr>
              <w:spacing w:after="0" w:line="240" w:lineRule="auto"/>
              <w:ind w:left="720"/>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0D5B9090" w14:textId="77777777" w:rsidR="00A70140" w:rsidRDefault="00A70140" w:rsidP="0029496E">
            <w:pPr>
              <w:pStyle w:val="Prrafodelista"/>
              <w:numPr>
                <w:ilvl w:val="0"/>
                <w:numId w:val="9"/>
              </w:numPr>
              <w:spacing w:after="0" w:line="240" w:lineRule="auto"/>
              <w:ind w:left="720"/>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 xml:space="preserve">con 300m accesibles caminando por las vías a la red de transporte urbano, dentro del límite del CHQ. </w:t>
            </w:r>
          </w:p>
          <w:p w14:paraId="0CC5904D" w14:textId="77777777" w:rsidR="00A70140" w:rsidRPr="009C51CF" w:rsidRDefault="00A70140" w:rsidP="0029496E">
            <w:pPr>
              <w:pStyle w:val="Prrafodelista"/>
              <w:numPr>
                <w:ilvl w:val="0"/>
                <w:numId w:val="9"/>
              </w:numPr>
              <w:spacing w:after="0" w:line="240" w:lineRule="auto"/>
              <w:ind w:left="720"/>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A70140" w:rsidRPr="009C51CF" w14:paraId="3E4DAE45" w14:textId="77777777" w:rsidTr="00EE7061">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C3D7F68"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A70140" w:rsidRPr="009C51CF" w14:paraId="791BB05D"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5235FB6" w14:textId="77777777" w:rsidR="00A70140" w:rsidRPr="00C76461" w:rsidRDefault="00A7014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300 m de accesibilidad.</w:t>
            </w:r>
          </w:p>
        </w:tc>
      </w:tr>
      <w:tr w:rsidR="00A70140" w:rsidRPr="009C51CF" w14:paraId="6554C68D"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649EB87"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CDD6ABE"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 xml:space="preserve">% de </w:t>
            </w:r>
            <w:r>
              <w:rPr>
                <w:rFonts w:eastAsia="Times New Roman" w:cs="Times New Roman"/>
                <w:sz w:val="18"/>
                <w:szCs w:val="18"/>
              </w:rPr>
              <w:t>población local con acceso a Red de Transporte Urbano</w:t>
            </w:r>
          </w:p>
        </w:tc>
      </w:tr>
      <w:tr w:rsidR="00A70140" w:rsidRPr="009C51CF" w14:paraId="6F593530"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051ECAA"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61F0D646"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Local.</w:t>
            </w:r>
          </w:p>
        </w:tc>
      </w:tr>
      <w:tr w:rsidR="00A70140" w:rsidRPr="009C51CF" w14:paraId="11346F56"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C5A6108"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42494DA4"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Cada 5 años</w:t>
            </w:r>
          </w:p>
        </w:tc>
      </w:tr>
      <w:tr w:rsidR="00A70140" w:rsidRPr="009C51CF" w14:paraId="12E11BD2"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39FF928"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4B262EE0"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El cálculo definió una zona estándar de accesibilidad peatonal a través de las vías, que abastece al 95,32% de la población del CHQ, que equivale a 47228 habitantes. La zona con déficit de accesibilidad se encuentra en una pequeña porción del CHQ en su parte sur, generando dificultad de acceso al 4,68% de la población, que equivale a 2320 habitantes.</w:t>
            </w:r>
          </w:p>
        </w:tc>
      </w:tr>
      <w:tr w:rsidR="00A70140" w:rsidRPr="009C51CF" w14:paraId="2DBF3D75"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0F515F6"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55873EE" w14:textId="77777777" w:rsidR="00A70140" w:rsidRPr="009C51CF" w:rsidRDefault="00A70140"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Paradas de cooperativas de bus urbano</w:t>
            </w:r>
          </w:p>
          <w:p w14:paraId="1D644B14" w14:textId="77777777" w:rsidR="00A70140" w:rsidRPr="009C51CF" w:rsidRDefault="00A70140"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lastRenderedPageBreak/>
              <w:t xml:space="preserve">Red vial </w:t>
            </w:r>
            <w:r>
              <w:rPr>
                <w:rFonts w:eastAsia="Times New Roman" w:cs="Times New Roman"/>
                <w:sz w:val="18"/>
                <w:szCs w:val="18"/>
              </w:rPr>
              <w:t>CHQ con pendiente en cada tramo vial</w:t>
            </w:r>
          </w:p>
          <w:p w14:paraId="2BA0FB09" w14:textId="77777777" w:rsidR="00A70140" w:rsidRDefault="00A70140"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6688EB7E" w14:textId="39023D87" w:rsidR="00A70140" w:rsidRPr="001D0683" w:rsidRDefault="00A70140"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Manzanas con población total del CNPV 2010</w:t>
            </w:r>
          </w:p>
        </w:tc>
      </w:tr>
      <w:tr w:rsidR="00A70140" w:rsidRPr="009C51CF" w14:paraId="41556675" w14:textId="77777777" w:rsidTr="00EE7061">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CA56E93"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lastRenderedPageBreak/>
              <w:t>NIVEL DE DESAGREGACIÓN</w:t>
            </w:r>
          </w:p>
        </w:tc>
        <w:tc>
          <w:tcPr>
            <w:tcW w:w="294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18FB24E"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0B816F4"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A70140" w:rsidRPr="009C51CF" w14:paraId="76016126" w14:textId="77777777" w:rsidTr="00EE7061">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4486BDA" w14:textId="77777777" w:rsidR="00A70140" w:rsidRPr="009C51CF" w:rsidRDefault="00A70140" w:rsidP="001D0683">
            <w:pPr>
              <w:spacing w:after="0" w:line="240" w:lineRule="auto"/>
              <w:rPr>
                <w:rFonts w:eastAsia="Times New Roman" w:cs="Times New Roman"/>
                <w:b/>
                <w:bCs/>
                <w:sz w:val="18"/>
                <w:szCs w:val="18"/>
              </w:rPr>
            </w:pPr>
          </w:p>
        </w:tc>
        <w:tc>
          <w:tcPr>
            <w:tcW w:w="2949" w:type="dxa"/>
            <w:tcBorders>
              <w:top w:val="nil"/>
              <w:left w:val="nil"/>
              <w:bottom w:val="single" w:sz="8" w:space="0" w:color="auto"/>
              <w:right w:val="single" w:sz="8" w:space="0" w:color="auto"/>
            </w:tcBorders>
            <w:shd w:val="clear" w:color="auto" w:fill="D5DCE4" w:themeFill="text2" w:themeFillTint="33"/>
            <w:noWrap/>
            <w:vAlign w:val="center"/>
            <w:hideMark/>
          </w:tcPr>
          <w:p w14:paraId="695E3966"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ECCE887"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A70140" w:rsidRPr="009C51CF" w14:paraId="29266F21" w14:textId="77777777" w:rsidTr="00EE7061">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DF8F467" w14:textId="77777777" w:rsidR="00A70140" w:rsidRPr="009C51CF" w:rsidRDefault="00A70140" w:rsidP="001D0683">
            <w:pPr>
              <w:spacing w:after="0" w:line="240" w:lineRule="auto"/>
              <w:rPr>
                <w:rFonts w:eastAsia="Times New Roman" w:cs="Times New Roman"/>
                <w:b/>
                <w:bCs/>
                <w:sz w:val="18"/>
                <w:szCs w:val="18"/>
              </w:rPr>
            </w:pPr>
          </w:p>
        </w:tc>
        <w:tc>
          <w:tcPr>
            <w:tcW w:w="294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2C4E829"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70B5772"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 de cooperativas que abastecen a los barrios</w:t>
            </w:r>
          </w:p>
        </w:tc>
      </w:tr>
      <w:tr w:rsidR="00A70140" w:rsidRPr="009C51CF" w14:paraId="159A4D79"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282201A" w14:textId="77777777" w:rsidR="00A70140" w:rsidRPr="009C51CF" w:rsidRDefault="00A70140"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15165A7E" w14:textId="77777777" w:rsidR="00A70140" w:rsidRPr="008450F2" w:rsidRDefault="00A70140" w:rsidP="001D0683">
            <w:pPr>
              <w:spacing w:after="0" w:line="240" w:lineRule="auto"/>
              <w:rPr>
                <w:rFonts w:eastAsia="Times New Roman" w:cs="Times New Roman"/>
                <w:sz w:val="18"/>
                <w:szCs w:val="18"/>
              </w:rPr>
            </w:pPr>
            <w:r w:rsidRPr="008450F2">
              <w:rPr>
                <w:rFonts w:eastAsia="Times New Roman" w:cs="Times New Roman"/>
                <w:sz w:val="18"/>
                <w:szCs w:val="18"/>
              </w:rPr>
              <w:t>Transporte público convencional urbano metropolitano es incompatible con la accesibilidad de la población.</w:t>
            </w:r>
          </w:p>
        </w:tc>
      </w:tr>
      <w:tr w:rsidR="00A70140" w:rsidRPr="009C51CF" w14:paraId="0DC24A52"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9AC930"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C25130C" w14:textId="77777777" w:rsidR="00A70140" w:rsidRPr="008450F2" w:rsidRDefault="00A70140" w:rsidP="0029496E">
            <w:pPr>
              <w:pStyle w:val="Prrafodelista"/>
              <w:numPr>
                <w:ilvl w:val="0"/>
                <w:numId w:val="10"/>
              </w:numPr>
              <w:spacing w:after="0" w:line="240" w:lineRule="auto"/>
              <w:contextualSpacing/>
              <w:jc w:val="left"/>
              <w:rPr>
                <w:rStyle w:val="Hipervnculo"/>
                <w:rFonts w:eastAsia="Times New Roman" w:cs="Times New Roman"/>
                <w:color w:val="auto"/>
                <w:sz w:val="18"/>
                <w:szCs w:val="18"/>
              </w:rPr>
            </w:pPr>
            <w:r w:rsidRPr="008450F2">
              <w:rPr>
                <w:rFonts w:eastAsia="Times New Roman" w:cs="Times New Roman"/>
                <w:sz w:val="18"/>
                <w:szCs w:val="18"/>
              </w:rPr>
              <w:t>Consejo Nacional de Desarrollo Urbano (2018). “</w:t>
            </w:r>
            <w:r w:rsidRPr="008450F2">
              <w:rPr>
                <w:rFonts w:eastAsia="Times New Roman" w:cs="Times New Roman"/>
                <w:i/>
                <w:sz w:val="18"/>
                <w:szCs w:val="18"/>
              </w:rPr>
              <w:t>Sistema de Indicadores y Estándares de Calidad de Vida y Desarrollo Urbano”</w:t>
            </w:r>
            <w:r w:rsidRPr="008450F2">
              <w:rPr>
                <w:rFonts w:eastAsia="Times New Roman" w:cs="Times New Roman"/>
                <w:sz w:val="18"/>
                <w:szCs w:val="18"/>
              </w:rPr>
              <w:t xml:space="preserve">. Chile. Código BPU_22. Link: </w:t>
            </w:r>
            <w:hyperlink r:id="rId115" w:history="1">
              <w:r w:rsidRPr="008450F2">
                <w:rPr>
                  <w:rStyle w:val="Hipervnculo"/>
                  <w:rFonts w:eastAsia="Times New Roman" w:cs="Times New Roman"/>
                  <w:color w:val="auto"/>
                  <w:sz w:val="18"/>
                  <w:szCs w:val="18"/>
                </w:rPr>
                <w:t>http://cndu.gob.cl/wp-content/uploads/2018/03/1.-PROPUESTA-SISTEMA-DE-INDICADORES-Y-EST%C3%81NDARES-DE-DESARROLLO-URBANO.pdf</w:t>
              </w:r>
            </w:hyperlink>
          </w:p>
          <w:p w14:paraId="1558A0AF" w14:textId="77777777" w:rsidR="00A70140" w:rsidRPr="008450F2" w:rsidRDefault="00A70140" w:rsidP="0029496E">
            <w:pPr>
              <w:pStyle w:val="Prrafodelista"/>
              <w:numPr>
                <w:ilvl w:val="0"/>
                <w:numId w:val="10"/>
              </w:numPr>
              <w:spacing w:after="0" w:line="240" w:lineRule="auto"/>
              <w:contextualSpacing/>
              <w:jc w:val="left"/>
              <w:rPr>
                <w:rFonts w:eastAsia="Times New Roman" w:cs="Times New Roman"/>
                <w:sz w:val="18"/>
                <w:szCs w:val="18"/>
              </w:rPr>
            </w:pPr>
            <w:r w:rsidRPr="008450F2">
              <w:rPr>
                <w:rFonts w:eastAsia="Times New Roman" w:cs="Times New Roman"/>
                <w:sz w:val="18"/>
                <w:szCs w:val="18"/>
              </w:rPr>
              <w:t>Rueda, S (2016). “</w:t>
            </w:r>
            <w:r w:rsidRPr="008450F2">
              <w:rPr>
                <w:rFonts w:eastAsia="Times New Roman" w:cs="Times New Roman"/>
                <w:i/>
                <w:sz w:val="18"/>
                <w:szCs w:val="18"/>
              </w:rPr>
              <w:t xml:space="preserve">Revitalización del Centro Histórico de Quito”. España. </w:t>
            </w:r>
            <w:r w:rsidRPr="008450F2">
              <w:rPr>
                <w:rFonts w:eastAsia="Times New Roman" w:cs="Times New Roman"/>
                <w:sz w:val="18"/>
                <w:szCs w:val="18"/>
              </w:rPr>
              <w:t>Pendientes por tramo de calle.</w:t>
            </w:r>
          </w:p>
          <w:p w14:paraId="04190D94" w14:textId="77777777" w:rsidR="00A70140" w:rsidRPr="008450F2" w:rsidRDefault="00A70140" w:rsidP="0029496E">
            <w:pPr>
              <w:pStyle w:val="Prrafodelista"/>
              <w:numPr>
                <w:ilvl w:val="0"/>
                <w:numId w:val="10"/>
              </w:numPr>
              <w:spacing w:after="0" w:line="240" w:lineRule="auto"/>
              <w:contextualSpacing/>
              <w:jc w:val="left"/>
              <w:rPr>
                <w:rFonts w:eastAsia="Times New Roman" w:cs="Times New Roman"/>
                <w:sz w:val="18"/>
                <w:szCs w:val="18"/>
              </w:rPr>
            </w:pPr>
            <w:r w:rsidRPr="008450F2">
              <w:rPr>
                <w:rFonts w:eastAsia="Times New Roman" w:cs="Times New Roman"/>
                <w:sz w:val="18"/>
                <w:szCs w:val="18"/>
              </w:rPr>
              <w:t>Hermida, A. Et al (2015). “</w:t>
            </w:r>
            <w:r w:rsidRPr="008450F2">
              <w:rPr>
                <w:rFonts w:eastAsia="Times New Roman" w:cs="Times New Roman"/>
                <w:i/>
                <w:sz w:val="18"/>
                <w:szCs w:val="18"/>
              </w:rPr>
              <w:t>La ciudad es esto: medición y representación espacial para ciudad compactas y sustentables”</w:t>
            </w:r>
            <w:r w:rsidRPr="008450F2">
              <w:rPr>
                <w:rFonts w:eastAsia="Times New Roman" w:cs="Times New Roman"/>
                <w:sz w:val="18"/>
                <w:szCs w:val="18"/>
              </w:rPr>
              <w:t xml:space="preserve">. Ecuador. Proximidad al verde más cercano. Link: </w:t>
            </w:r>
            <w:hyperlink r:id="rId116" w:history="1">
              <w:r w:rsidRPr="008450F2">
                <w:rPr>
                  <w:rStyle w:val="Hipervnculo"/>
                  <w:rFonts w:eastAsia="Times New Roman" w:cs="Times New Roman"/>
                  <w:color w:val="auto"/>
                  <w:sz w:val="18"/>
                  <w:szCs w:val="18"/>
                </w:rPr>
                <w:t>http://dspace.ucuenca.edu.ec/handle/123456789/21564</w:t>
              </w:r>
            </w:hyperlink>
          </w:p>
          <w:p w14:paraId="502A9C7D" w14:textId="77777777" w:rsidR="00A70140" w:rsidRPr="008450F2" w:rsidRDefault="00A70140" w:rsidP="0029496E">
            <w:pPr>
              <w:pStyle w:val="Prrafodelista"/>
              <w:numPr>
                <w:ilvl w:val="0"/>
                <w:numId w:val="10"/>
              </w:numPr>
              <w:spacing w:after="0" w:line="240" w:lineRule="auto"/>
              <w:contextualSpacing/>
              <w:jc w:val="left"/>
              <w:rPr>
                <w:rFonts w:eastAsia="Times New Roman" w:cs="Times New Roman"/>
                <w:sz w:val="18"/>
                <w:szCs w:val="18"/>
              </w:rPr>
            </w:pPr>
            <w:r w:rsidRPr="008450F2">
              <w:rPr>
                <w:rFonts w:eastAsia="Times New Roman" w:cs="Times New Roman"/>
                <w:sz w:val="18"/>
                <w:szCs w:val="18"/>
              </w:rPr>
              <w:t xml:space="preserve">Bermejo, D. (2007). </w:t>
            </w:r>
            <w:r w:rsidRPr="008450F2">
              <w:rPr>
                <w:rFonts w:eastAsia="Times New Roman" w:cs="Times New Roman"/>
                <w:i/>
                <w:sz w:val="18"/>
                <w:szCs w:val="18"/>
              </w:rPr>
              <w:t>“Comparación de tiempos de trayectos metro – a pie – bici en la zona urbana de Barcelona</w:t>
            </w:r>
            <w:r w:rsidRPr="008450F2">
              <w:rPr>
                <w:rFonts w:eastAsia="Times New Roman" w:cs="Times New Roman"/>
                <w:sz w:val="18"/>
                <w:szCs w:val="18"/>
              </w:rPr>
              <w:t xml:space="preserve">. España. Desplazamientos a pie. Link: </w:t>
            </w:r>
            <w:hyperlink r:id="rId117" w:history="1">
              <w:r w:rsidRPr="008450F2">
                <w:rPr>
                  <w:rStyle w:val="Hipervnculo"/>
                  <w:rFonts w:eastAsia="Times New Roman" w:cs="Times New Roman"/>
                  <w:color w:val="auto"/>
                  <w:sz w:val="18"/>
                  <w:szCs w:val="18"/>
                </w:rPr>
                <w:t>https://upcommons.upc.edu/handle/2099.1/3316</w:t>
              </w:r>
            </w:hyperlink>
          </w:p>
        </w:tc>
      </w:tr>
      <w:tr w:rsidR="00A70140" w:rsidRPr="009C51CF" w14:paraId="34C46A89"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A9D645" w14:textId="77777777" w:rsidR="00A70140" w:rsidRPr="009C51CF" w:rsidRDefault="00A70140" w:rsidP="001D0683">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B8E14E6"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A70140" w:rsidRPr="009C51CF" w14:paraId="7276DAAA"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E37DF56"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07FD0B6" w14:textId="77777777" w:rsidR="00A70140" w:rsidRPr="009C51CF" w:rsidRDefault="00A70140" w:rsidP="001D0683">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A70140" w:rsidRPr="009C51CF" w14:paraId="78D7CB23" w14:textId="77777777" w:rsidTr="00EE7061">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4AF9209" w14:textId="77777777" w:rsidR="00A70140" w:rsidRPr="009C51CF" w:rsidRDefault="00A70140" w:rsidP="001D0683">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E823ADC" w14:textId="77777777" w:rsidR="00A70140"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1518F0BA" w14:textId="77777777" w:rsidR="00A70140" w:rsidRPr="009C51CF" w:rsidRDefault="00A70140" w:rsidP="001D0683">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A70140" w:rsidRPr="009C51CF" w14:paraId="26A073B6"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auto"/>
            <w:vAlign w:val="center"/>
          </w:tcPr>
          <w:p w14:paraId="0998E711" w14:textId="7359C265" w:rsidR="00A70140" w:rsidRDefault="00A70140" w:rsidP="001D0683">
            <w:pPr>
              <w:spacing w:after="0" w:line="240" w:lineRule="auto"/>
              <w:rPr>
                <w:rFonts w:eastAsia="Times New Roman" w:cs="Times New Roman"/>
                <w:sz w:val="18"/>
                <w:szCs w:val="18"/>
              </w:rPr>
            </w:pPr>
          </w:p>
          <w:p w14:paraId="49E539A3" w14:textId="01D188EC" w:rsidR="00A70140" w:rsidRDefault="001D0683" w:rsidP="001D0683">
            <w:pPr>
              <w:spacing w:after="0" w:line="240" w:lineRule="auto"/>
              <w:jc w:val="center"/>
              <w:rPr>
                <w:rFonts w:eastAsia="Times New Roman" w:cs="Times New Roman"/>
                <w:sz w:val="18"/>
                <w:szCs w:val="18"/>
              </w:rPr>
            </w:pPr>
            <w:r w:rsidRPr="00E15C23">
              <w:rPr>
                <w:rFonts w:eastAsia="Times New Roman" w:cs="Times New Roman"/>
                <w:noProof/>
                <w:sz w:val="18"/>
                <w:szCs w:val="18"/>
              </w:rPr>
              <w:lastRenderedPageBreak/>
              <w:drawing>
                <wp:anchor distT="0" distB="0" distL="114300" distR="114300" simplePos="0" relativeHeight="251773952" behindDoc="0" locked="0" layoutInCell="1" allowOverlap="1" wp14:anchorId="14970CE4" wp14:editId="4C82C034">
                  <wp:simplePos x="0" y="0"/>
                  <wp:positionH relativeFrom="column">
                    <wp:posOffset>72390</wp:posOffset>
                  </wp:positionH>
                  <wp:positionV relativeFrom="paragraph">
                    <wp:posOffset>4431665</wp:posOffset>
                  </wp:positionV>
                  <wp:extent cx="2133600" cy="789305"/>
                  <wp:effectExtent l="0" t="0" r="0" b="0"/>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33600" cy="789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5C23">
              <w:rPr>
                <w:rFonts w:eastAsia="Times New Roman" w:cs="Times New Roman"/>
                <w:noProof/>
                <w:sz w:val="18"/>
                <w:szCs w:val="18"/>
              </w:rPr>
              <w:drawing>
                <wp:anchor distT="0" distB="0" distL="114300" distR="114300" simplePos="0" relativeHeight="251774976" behindDoc="0" locked="0" layoutInCell="1" allowOverlap="1" wp14:anchorId="741D5876" wp14:editId="3A55311C">
                  <wp:simplePos x="0" y="0"/>
                  <wp:positionH relativeFrom="column">
                    <wp:posOffset>7955915</wp:posOffset>
                  </wp:positionH>
                  <wp:positionV relativeFrom="paragraph">
                    <wp:posOffset>2936240</wp:posOffset>
                  </wp:positionV>
                  <wp:extent cx="1466850" cy="768985"/>
                  <wp:effectExtent l="19050" t="19050" r="19050" b="12065"/>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923" t="4236" r="1" b="5085"/>
                          <a:stretch/>
                        </pic:blipFill>
                        <pic:spPr bwMode="auto">
                          <a:xfrm>
                            <a:off x="0" y="0"/>
                            <a:ext cx="1466850" cy="7689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771904" behindDoc="0" locked="0" layoutInCell="1" allowOverlap="1" wp14:anchorId="3E934007" wp14:editId="7C817009">
                  <wp:simplePos x="0" y="0"/>
                  <wp:positionH relativeFrom="column">
                    <wp:posOffset>7896860</wp:posOffset>
                  </wp:positionH>
                  <wp:positionV relativeFrom="paragraph">
                    <wp:posOffset>2063750</wp:posOffset>
                  </wp:positionV>
                  <wp:extent cx="1562100" cy="800100"/>
                  <wp:effectExtent l="19050" t="19050" r="19050" b="19050"/>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9C5">
              <w:rPr>
                <w:rFonts w:eastAsia="Times New Roman" w:cs="Times New Roman"/>
                <w:noProof/>
                <w:sz w:val="18"/>
                <w:szCs w:val="18"/>
              </w:rPr>
              <w:drawing>
                <wp:anchor distT="0" distB="0" distL="114300" distR="114300" simplePos="0" relativeHeight="251772928" behindDoc="0" locked="0" layoutInCell="1" allowOverlap="1" wp14:anchorId="7F25DB62" wp14:editId="13F87113">
                  <wp:simplePos x="0" y="0"/>
                  <wp:positionH relativeFrom="column">
                    <wp:posOffset>7891780</wp:posOffset>
                  </wp:positionH>
                  <wp:positionV relativeFrom="paragraph">
                    <wp:posOffset>232410</wp:posOffset>
                  </wp:positionV>
                  <wp:extent cx="1544320" cy="1786890"/>
                  <wp:effectExtent l="0" t="0" r="0" b="381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44320"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0140">
              <w:rPr>
                <w:noProof/>
              </w:rPr>
              <w:drawing>
                <wp:anchor distT="0" distB="0" distL="114300" distR="114300" simplePos="0" relativeHeight="251770880" behindDoc="0" locked="0" layoutInCell="1" allowOverlap="1" wp14:anchorId="15E8CD15" wp14:editId="1F106B36">
                  <wp:simplePos x="0" y="0"/>
                  <wp:positionH relativeFrom="column">
                    <wp:posOffset>173355</wp:posOffset>
                  </wp:positionH>
                  <wp:positionV relativeFrom="paragraph">
                    <wp:posOffset>41275</wp:posOffset>
                  </wp:positionV>
                  <wp:extent cx="1086485" cy="614045"/>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A70140">
              <w:rPr>
                <w:rFonts w:eastAsia="Times New Roman" w:cs="Times New Roman"/>
                <w:sz w:val="18"/>
                <w:szCs w:val="18"/>
              </w:rPr>
              <w:t xml:space="preserve"> </w:t>
            </w:r>
            <w:r w:rsidR="00A70140">
              <w:rPr>
                <w:rFonts w:eastAsia="Times New Roman" w:cs="Times New Roman"/>
                <w:noProof/>
                <w:sz w:val="18"/>
                <w:szCs w:val="18"/>
              </w:rPr>
              <w:drawing>
                <wp:inline distT="0" distB="0" distL="0" distR="0" wp14:anchorId="53EDB329" wp14:editId="60FEFCBE">
                  <wp:extent cx="6429375" cy="4893310"/>
                  <wp:effectExtent l="0" t="0" r="9525" b="254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cha 3.1.jpg"/>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6506984" cy="4952377"/>
                          </a:xfrm>
                          <a:prstGeom prst="rect">
                            <a:avLst/>
                          </a:prstGeom>
                          <a:ln>
                            <a:noFill/>
                          </a:ln>
                          <a:extLst>
                            <a:ext uri="{53640926-AAD7-44D8-BBD7-CCE9431645EC}">
                              <a14:shadowObscured xmlns:a14="http://schemas.microsoft.com/office/drawing/2010/main"/>
                            </a:ext>
                          </a:extLst>
                        </pic:spPr>
                      </pic:pic>
                    </a:graphicData>
                  </a:graphic>
                </wp:inline>
              </w:drawing>
            </w:r>
          </w:p>
          <w:p w14:paraId="79E10079" w14:textId="7F0F1CD1" w:rsidR="00A70140" w:rsidRDefault="00A70140" w:rsidP="001D0683">
            <w:pPr>
              <w:spacing w:after="0" w:line="240" w:lineRule="auto"/>
              <w:jc w:val="center"/>
              <w:rPr>
                <w:rFonts w:eastAsia="Times New Roman" w:cs="Times New Roman"/>
                <w:sz w:val="18"/>
                <w:szCs w:val="18"/>
              </w:rPr>
            </w:pPr>
          </w:p>
          <w:p w14:paraId="47DC0F21" w14:textId="77777777" w:rsidR="00A70140" w:rsidRDefault="00A70140" w:rsidP="001D0683">
            <w:pPr>
              <w:spacing w:after="0" w:line="240" w:lineRule="auto"/>
              <w:jc w:val="center"/>
              <w:rPr>
                <w:rFonts w:eastAsia="Times New Roman" w:cs="Times New Roman"/>
                <w:sz w:val="18"/>
                <w:szCs w:val="18"/>
              </w:rPr>
            </w:pPr>
          </w:p>
          <w:p w14:paraId="603D317D" w14:textId="3D3C6DF0" w:rsidR="00A70140" w:rsidRPr="009C51CF" w:rsidRDefault="00A70140" w:rsidP="001D0683">
            <w:pPr>
              <w:spacing w:after="0" w:line="240" w:lineRule="auto"/>
              <w:jc w:val="center"/>
              <w:rPr>
                <w:rFonts w:eastAsia="Times New Roman" w:cs="Times New Roman"/>
                <w:sz w:val="18"/>
                <w:szCs w:val="18"/>
              </w:rPr>
            </w:pPr>
          </w:p>
        </w:tc>
      </w:tr>
    </w:tbl>
    <w:p w14:paraId="0FCF9885" w14:textId="58E8C1F8" w:rsidR="001D0683" w:rsidRDefault="001D0683">
      <w:pPr>
        <w:rPr>
          <w:rFonts w:ascii="calibri,carlito,sans-serif" w:eastAsia="calibri,carlito,sans-serif" w:hAnsi="calibri,carlito,sans-serif" w:cs="calibri,carlito,sans-serif"/>
          <w:sz w:val="24"/>
          <w:u w:val="single"/>
        </w:rPr>
      </w:pPr>
      <w:r>
        <w:rPr>
          <w:rFonts w:ascii="calibri,carlito,sans-serif" w:eastAsia="calibri,carlito,sans-serif" w:hAnsi="calibri,carlito,sans-serif" w:cs="calibri,carlito,sans-serif"/>
        </w:rPr>
        <w:lastRenderedPageBreak/>
        <w:br w:type="page"/>
      </w:r>
    </w:p>
    <w:p w14:paraId="46FE6E78" w14:textId="5D9A8489" w:rsidR="0069754A" w:rsidRPr="001D0683" w:rsidRDefault="0069754A" w:rsidP="0069754A">
      <w:pPr>
        <w:pStyle w:val="Ttulo3"/>
        <w:spacing w:line="276" w:lineRule="auto"/>
        <w:rPr>
          <w:rFonts w:ascii="calibri,carlito,sans-serif" w:eastAsia="calibri,carlito,sans-serif" w:hAnsi="calibri,carlito,sans-serif" w:cs="calibri,carlito,sans-serif"/>
        </w:rPr>
      </w:pPr>
      <w:bookmarkStart w:id="132" w:name="_Toc525694891"/>
      <w:r w:rsidRPr="00AB4D88">
        <w:rPr>
          <w:rFonts w:ascii="Calibri" w:eastAsia="Calibri" w:hAnsi="Calibri" w:cs="Calibri"/>
        </w:rPr>
        <w:lastRenderedPageBreak/>
        <w:t>Participación Ciudadana</w:t>
      </w:r>
      <w:bookmarkEnd w:id="132"/>
    </w:p>
    <w:tbl>
      <w:tblPr>
        <w:tblW w:w="0" w:type="auto"/>
        <w:tblCellMar>
          <w:left w:w="70" w:type="dxa"/>
          <w:right w:w="70" w:type="dxa"/>
        </w:tblCellMar>
        <w:tblLook w:val="04A0" w:firstRow="1" w:lastRow="0" w:firstColumn="1" w:lastColumn="0" w:noHBand="0" w:noVBand="1"/>
      </w:tblPr>
      <w:tblGrid>
        <w:gridCol w:w="1602"/>
        <w:gridCol w:w="2943"/>
        <w:gridCol w:w="10992"/>
      </w:tblGrid>
      <w:tr w:rsidR="001D0683" w:rsidRPr="00616035" w14:paraId="27668635" w14:textId="77777777" w:rsidTr="001D0683">
        <w:trPr>
          <w:trHeight w:val="773"/>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53BA0C0D" w14:textId="77777777" w:rsidR="001D0683" w:rsidRPr="00616035" w:rsidRDefault="001D0683" w:rsidP="001D0683">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81120" behindDoc="0" locked="0" layoutInCell="1" allowOverlap="1" wp14:anchorId="39A55961" wp14:editId="1762B280">
                  <wp:simplePos x="0" y="0"/>
                  <wp:positionH relativeFrom="column">
                    <wp:posOffset>539750</wp:posOffset>
                  </wp:positionH>
                  <wp:positionV relativeFrom="paragraph">
                    <wp:posOffset>-2540</wp:posOffset>
                  </wp:positionV>
                  <wp:extent cx="845185" cy="424815"/>
                  <wp:effectExtent l="0" t="0" r="0" b="0"/>
                  <wp:wrapNone/>
                  <wp:docPr id="56" name="Imagen 5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D2F3B" w14:textId="77777777" w:rsidR="001D0683" w:rsidRPr="00616035" w:rsidRDefault="001D0683"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EB9C27A"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20A184F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3376876"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FAF3C1A"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Barrios con asamblea barrial</w:t>
            </w:r>
          </w:p>
        </w:tc>
      </w:tr>
      <w:tr w:rsidR="001D0683" w:rsidRPr="00616035" w14:paraId="5246AB1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F77CC0D"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61DC0F5F"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Participación</w:t>
            </w:r>
          </w:p>
        </w:tc>
      </w:tr>
      <w:tr w:rsidR="001D0683" w:rsidRPr="00616035" w14:paraId="462F35AD"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C1D992B"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689F957"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Es el número de barrios que conforman una asamblea barrial del CHQ</w:t>
            </w:r>
          </w:p>
        </w:tc>
      </w:tr>
      <w:tr w:rsidR="001D0683" w:rsidRPr="00616035" w14:paraId="3CBB3B1D"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C2B1B18"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33EFE3A8"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5D7A7BD" w14:textId="77777777" w:rsidR="001D0683" w:rsidRDefault="001D0683" w:rsidP="001D0683">
            <w:pPr>
              <w:spacing w:after="0" w:line="240" w:lineRule="auto"/>
              <w:jc w:val="center"/>
              <w:rPr>
                <w:rFonts w:eastAsia="Times New Roman" w:cs="Times New Roman"/>
                <w:sz w:val="16"/>
              </w:rPr>
            </w:pPr>
          </w:p>
          <w:p w14:paraId="6D4B068D" w14:textId="77777777" w:rsidR="001D0683" w:rsidRPr="00927308" w:rsidRDefault="001D0683" w:rsidP="001D0683">
            <w:pPr>
              <w:spacing w:after="0" w:line="240" w:lineRule="auto"/>
              <w:jc w:val="center"/>
              <w:rPr>
                <w:rFonts w:eastAsia="Times New Roman" w:cs="Times New Roman"/>
                <w:sz w:val="16"/>
              </w:rPr>
            </w:pPr>
            <m:oMathPara>
              <m:oMath>
                <m:r>
                  <w:rPr>
                    <w:rFonts w:ascii="Cambria Math" w:hAnsi="Cambria Math"/>
                    <w:sz w:val="16"/>
                  </w:rPr>
                  <m:t xml:space="preserve">Barrios con asamblea barrial=Número de </m:t>
                </m:r>
                <m:r>
                  <w:rPr>
                    <w:rFonts w:ascii="Cambria Math" w:eastAsia="Times New Roman" w:hAnsi="Cambria Math" w:cs="Times New Roman"/>
                    <w:sz w:val="16"/>
                  </w:rPr>
                  <m:t>barrios que conforman una asamblea barrial del CHQ</m:t>
                </m:r>
              </m:oMath>
            </m:oMathPara>
          </w:p>
          <w:p w14:paraId="72474A07" w14:textId="77777777" w:rsidR="001D0683" w:rsidRPr="00616035" w:rsidRDefault="001D0683" w:rsidP="001D0683">
            <w:pPr>
              <w:spacing w:after="0" w:line="240" w:lineRule="auto"/>
              <w:jc w:val="center"/>
              <w:rPr>
                <w:rFonts w:eastAsia="Times New Roman" w:cs="Times New Roman"/>
                <w:sz w:val="18"/>
                <w:szCs w:val="18"/>
              </w:rPr>
            </w:pPr>
          </w:p>
        </w:tc>
      </w:tr>
      <w:tr w:rsidR="001D0683" w:rsidRPr="00616035" w14:paraId="5B48ABE4"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4FD7A47"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5DF4DF39"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DF72937" w14:textId="77777777" w:rsidR="001D0683" w:rsidRPr="00CD6705" w:rsidRDefault="001D0683" w:rsidP="0029496E">
            <w:pPr>
              <w:pStyle w:val="Prrafodelista"/>
              <w:numPr>
                <w:ilvl w:val="0"/>
                <w:numId w:val="58"/>
              </w:numPr>
              <w:spacing w:after="0" w:line="240" w:lineRule="auto"/>
              <w:contextualSpacing/>
              <w:rPr>
                <w:rFonts w:eastAsia="Times New Roman" w:cs="Times New Roman"/>
                <w:sz w:val="18"/>
                <w:szCs w:val="18"/>
              </w:rPr>
            </w:pPr>
            <w:r>
              <w:rPr>
                <w:rFonts w:eastAsia="Times New Roman" w:cs="Times New Roman"/>
                <w:b/>
                <w:sz w:val="18"/>
                <w:szCs w:val="18"/>
              </w:rPr>
              <w:t>Barrios con asamblea barrial</w:t>
            </w:r>
            <w:r w:rsidRPr="00CD6705">
              <w:rPr>
                <w:rFonts w:eastAsia="Times New Roman" w:cs="Times New Roman"/>
                <w:b/>
                <w:sz w:val="18"/>
                <w:szCs w:val="18"/>
              </w:rPr>
              <w:t xml:space="preserve">.- </w:t>
            </w:r>
            <w:r w:rsidRPr="007C1F95">
              <w:rPr>
                <w:rFonts w:eastAsia="Times New Roman" w:cs="Times New Roman"/>
                <w:sz w:val="18"/>
                <w:szCs w:val="18"/>
              </w:rPr>
              <w:t>“</w:t>
            </w:r>
            <w:r>
              <w:rPr>
                <w:rFonts w:eastAsia="Times New Roman" w:cs="Times New Roman"/>
                <w:sz w:val="18"/>
                <w:szCs w:val="18"/>
              </w:rPr>
              <w:t xml:space="preserve">Las asambleas barriales son espacios de liberación pública a nivel de los barrios de Quito (…).” </w:t>
            </w:r>
          </w:p>
        </w:tc>
      </w:tr>
      <w:tr w:rsidR="001D0683" w:rsidRPr="00616035" w14:paraId="0DDEB4F3"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624690C"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6022E563"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3D07B9C" w14:textId="77777777" w:rsidR="001D0683" w:rsidRPr="00AF28F0" w:rsidRDefault="001D0683"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1D0683" w:rsidRPr="00616035" w14:paraId="62DDE80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5C6FF60"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E3FDBBF" w14:textId="77777777" w:rsidR="001D0683" w:rsidRPr="00E123DE" w:rsidRDefault="001D0683" w:rsidP="001D0683">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308FFD9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61A6259"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6D3BF76D"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6D0AED96"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F017B54" w14:textId="77777777" w:rsidR="001D0683"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16E512B2" w14:textId="77777777" w:rsidR="001D0683" w:rsidRPr="002023D9"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41B257A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74972CD"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37C5FE1C" w14:textId="77777777" w:rsidR="001D0683" w:rsidRPr="00616035" w:rsidRDefault="001D0683" w:rsidP="001D0683">
            <w:pPr>
              <w:spacing w:after="0" w:line="240" w:lineRule="auto"/>
              <w:rPr>
                <w:rFonts w:eastAsia="Times New Roman" w:cs="Times New Roman"/>
                <w:sz w:val="18"/>
                <w:szCs w:val="18"/>
              </w:rPr>
            </w:pPr>
            <w:r w:rsidRPr="00763F56">
              <w:rPr>
                <w:rFonts w:eastAsia="Times New Roman" w:cs="Times New Roman"/>
                <w:sz w:val="18"/>
                <w:szCs w:val="18"/>
              </w:rPr>
              <w:t xml:space="preserve">Número </w:t>
            </w:r>
            <w:r w:rsidRPr="00FE62DB">
              <w:rPr>
                <w:rFonts w:eastAsia="Times New Roman" w:cs="Times New Roman"/>
                <w:sz w:val="18"/>
                <w:szCs w:val="18"/>
              </w:rPr>
              <w:t xml:space="preserve">de barrios que conforman una </w:t>
            </w:r>
            <w:r>
              <w:rPr>
                <w:rFonts w:eastAsia="Times New Roman" w:cs="Times New Roman"/>
                <w:sz w:val="18"/>
                <w:szCs w:val="18"/>
              </w:rPr>
              <w:t>asamblea barrial</w:t>
            </w:r>
            <w:r w:rsidRPr="00FE62DB">
              <w:rPr>
                <w:rFonts w:eastAsia="Times New Roman" w:cs="Times New Roman"/>
                <w:sz w:val="18"/>
                <w:szCs w:val="18"/>
              </w:rPr>
              <w:t xml:space="preserve"> del CHQ</w:t>
            </w:r>
          </w:p>
        </w:tc>
      </w:tr>
      <w:tr w:rsidR="001D0683" w:rsidRPr="00616035" w14:paraId="228FACD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71D8A50F"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0992" w:type="dxa"/>
            <w:tcBorders>
              <w:top w:val="single" w:sz="8" w:space="0" w:color="auto"/>
              <w:left w:val="nil"/>
              <w:bottom w:val="single" w:sz="8" w:space="0" w:color="auto"/>
              <w:right w:val="single" w:sz="8" w:space="0" w:color="auto"/>
            </w:tcBorders>
            <w:shd w:val="clear" w:color="auto" w:fill="auto"/>
            <w:noWrap/>
            <w:vAlign w:val="center"/>
          </w:tcPr>
          <w:p w14:paraId="1F412E08" w14:textId="77777777" w:rsidR="001D0683" w:rsidRDefault="001D0683" w:rsidP="001D0683">
            <w:pPr>
              <w:spacing w:after="0" w:line="240" w:lineRule="auto"/>
              <w:rPr>
                <w:rFonts w:eastAsia="Times New Roman" w:cs="Times New Roman"/>
                <w:sz w:val="18"/>
                <w:szCs w:val="18"/>
              </w:rPr>
            </w:pPr>
            <w:r w:rsidRPr="00FE62DB">
              <w:rPr>
                <w:rFonts w:eastAsia="Times New Roman" w:cs="Times New Roman"/>
                <w:sz w:val="18"/>
                <w:szCs w:val="18"/>
              </w:rPr>
              <w:t>Registro de barrios con asamblea constituida; Fuente: AZCMS</w:t>
            </w:r>
          </w:p>
        </w:tc>
      </w:tr>
      <w:tr w:rsidR="001D0683" w:rsidRPr="00616035" w14:paraId="0782C634"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CE790D1"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AABAFC4"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6C13B1E5"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EFA5DC1"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94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5EB9D0A"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AF45FFF" w14:textId="77777777" w:rsidR="001D0683" w:rsidRPr="00F406F1" w:rsidRDefault="001D0683" w:rsidP="001D0683">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1D0683" w:rsidRPr="00616035" w14:paraId="5BFB5B43"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A9C8C7C" w14:textId="77777777" w:rsidR="001D0683" w:rsidRPr="00616035" w:rsidRDefault="001D0683" w:rsidP="001D0683">
            <w:pPr>
              <w:spacing w:after="0" w:line="240" w:lineRule="auto"/>
              <w:rPr>
                <w:rFonts w:eastAsia="Times New Roman" w:cs="Times New Roman"/>
                <w:b/>
                <w:bCs/>
                <w:sz w:val="18"/>
                <w:szCs w:val="18"/>
              </w:rPr>
            </w:pPr>
          </w:p>
        </w:tc>
        <w:tc>
          <w:tcPr>
            <w:tcW w:w="2943" w:type="dxa"/>
            <w:tcBorders>
              <w:top w:val="nil"/>
              <w:left w:val="nil"/>
              <w:bottom w:val="single" w:sz="8" w:space="0" w:color="auto"/>
              <w:right w:val="single" w:sz="8" w:space="0" w:color="auto"/>
            </w:tcBorders>
            <w:shd w:val="clear" w:color="auto" w:fill="D5DCE4" w:themeFill="text2" w:themeFillTint="33"/>
            <w:noWrap/>
            <w:vAlign w:val="center"/>
            <w:hideMark/>
          </w:tcPr>
          <w:p w14:paraId="72C65945"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3E5B9F4E" w14:textId="77777777" w:rsidR="001D0683" w:rsidRDefault="001D0683" w:rsidP="001D0683">
            <w:pPr>
              <w:spacing w:line="240" w:lineRule="auto"/>
            </w:pPr>
            <w:r w:rsidRPr="00F15D8A">
              <w:rPr>
                <w:rFonts w:eastAsia="Times New Roman" w:cs="Times New Roman"/>
                <w:sz w:val="18"/>
                <w:szCs w:val="18"/>
              </w:rPr>
              <w:t>No aplica</w:t>
            </w:r>
          </w:p>
        </w:tc>
      </w:tr>
      <w:tr w:rsidR="001D0683" w:rsidRPr="00616035" w14:paraId="26C994CF"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4E8F0B5" w14:textId="77777777" w:rsidR="001D0683" w:rsidRPr="00616035" w:rsidRDefault="001D0683" w:rsidP="001D0683">
            <w:pPr>
              <w:spacing w:after="0" w:line="240" w:lineRule="auto"/>
              <w:rPr>
                <w:rFonts w:eastAsia="Times New Roman" w:cs="Times New Roman"/>
                <w:b/>
                <w:bCs/>
                <w:sz w:val="18"/>
                <w:szCs w:val="18"/>
              </w:rPr>
            </w:pPr>
          </w:p>
        </w:tc>
        <w:tc>
          <w:tcPr>
            <w:tcW w:w="294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76721A8"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1A82CB9A" w14:textId="77777777" w:rsidR="001D0683" w:rsidRDefault="001D0683" w:rsidP="001D0683">
            <w:pPr>
              <w:spacing w:line="240" w:lineRule="auto"/>
            </w:pPr>
            <w:r w:rsidRPr="00F15D8A">
              <w:rPr>
                <w:rFonts w:eastAsia="Times New Roman" w:cs="Times New Roman"/>
                <w:sz w:val="18"/>
                <w:szCs w:val="18"/>
              </w:rPr>
              <w:t>No aplica</w:t>
            </w:r>
          </w:p>
        </w:tc>
      </w:tr>
      <w:tr w:rsidR="001D0683" w:rsidRPr="007F5680" w14:paraId="5ABEE506"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E5E9614"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DB03EAE"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5D6162A4"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C1207B7" w14:textId="77777777" w:rsidR="001D0683" w:rsidRPr="007F5680" w:rsidRDefault="001D0683" w:rsidP="001D0683">
            <w:pPr>
              <w:spacing w:after="0" w:line="240" w:lineRule="auto"/>
              <w:rPr>
                <w:rFonts w:eastAsia="Times New Roman" w:cs="Times New Roman"/>
                <w:sz w:val="18"/>
                <w:szCs w:val="18"/>
              </w:rPr>
            </w:pPr>
            <w:r>
              <w:rPr>
                <w:rFonts w:eastAsia="Times New Roman" w:cs="Times New Roman"/>
                <w:sz w:val="18"/>
                <w:szCs w:val="18"/>
              </w:rPr>
              <w:t>Ordenanza Municipal 102</w:t>
            </w:r>
          </w:p>
        </w:tc>
      </w:tr>
      <w:tr w:rsidR="001D0683" w:rsidRPr="00616035" w14:paraId="4DF89B4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8650699"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6BAF93F" w14:textId="77777777" w:rsidR="001D0683" w:rsidRPr="00616035" w:rsidRDefault="001D0683" w:rsidP="001D0683">
            <w:pPr>
              <w:spacing w:after="0" w:line="240" w:lineRule="auto"/>
              <w:rPr>
                <w:rFonts w:eastAsia="Times New Roman" w:cs="Times New Roman"/>
                <w:sz w:val="18"/>
                <w:szCs w:val="18"/>
              </w:rPr>
            </w:pPr>
            <w:r w:rsidRPr="00FE62DB">
              <w:rPr>
                <w:rFonts w:eastAsia="Times New Roman" w:cs="Times New Roman"/>
                <w:sz w:val="18"/>
                <w:szCs w:val="18"/>
              </w:rPr>
              <w:t>Débil aplicación de los mecanismos de participación ciudadana existentes.</w:t>
            </w:r>
          </w:p>
        </w:tc>
      </w:tr>
      <w:tr w:rsidR="001D0683" w:rsidRPr="00616035" w14:paraId="2D4007B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56B1318"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7C8610E"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Ordenanza Municipal N°102,  Capítulo III Funcionamiento de los mecanismos de participación ciudadana, Sección 1 Asambleas, Subsección 1 Asambleas barriales, Artículo 37.</w:t>
            </w:r>
          </w:p>
        </w:tc>
      </w:tr>
      <w:tr w:rsidR="001D0683" w:rsidRPr="00616035" w14:paraId="0F221659"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C73CE39"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1BB07AB"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51A2337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9C00509"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68E06A8"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E7735B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69C8324"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D5FD70A"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0C9881A"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E55B43B"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1559"/>
        <w:gridCol w:w="2986"/>
        <w:gridCol w:w="10992"/>
      </w:tblGrid>
      <w:tr w:rsidR="001D0683" w:rsidRPr="00616035" w14:paraId="478D7079" w14:textId="77777777" w:rsidTr="001D0683">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78F01F29" w14:textId="77777777" w:rsidR="001D0683" w:rsidRPr="00616035" w:rsidRDefault="001D0683" w:rsidP="001D0683">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77024" behindDoc="0" locked="0" layoutInCell="1" allowOverlap="1" wp14:anchorId="40668E13" wp14:editId="396543DF">
                  <wp:simplePos x="0" y="0"/>
                  <wp:positionH relativeFrom="column">
                    <wp:posOffset>539750</wp:posOffset>
                  </wp:positionH>
                  <wp:positionV relativeFrom="paragraph">
                    <wp:posOffset>-2540</wp:posOffset>
                  </wp:positionV>
                  <wp:extent cx="845185" cy="424815"/>
                  <wp:effectExtent l="0" t="0" r="0" b="0"/>
                  <wp:wrapNone/>
                  <wp:docPr id="55" name="Imagen 5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85F08" w14:textId="77777777" w:rsidR="001D0683" w:rsidRPr="00616035" w:rsidRDefault="001D0683"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392888E"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65E0BF35"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820B756"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A262EDE"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Barrios con agenda definitiva</w:t>
            </w:r>
          </w:p>
        </w:tc>
      </w:tr>
      <w:tr w:rsidR="001D0683" w:rsidRPr="00616035" w14:paraId="4FF1108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A1435CF"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74613311"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Participación</w:t>
            </w:r>
          </w:p>
        </w:tc>
      </w:tr>
      <w:tr w:rsidR="001D0683" w:rsidRPr="00616035" w14:paraId="32EBE6A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E1406E6"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1598910"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Es el número de barrios que tienen una agenda definitiva del CHQ</w:t>
            </w:r>
          </w:p>
        </w:tc>
      </w:tr>
      <w:tr w:rsidR="001D0683" w:rsidRPr="00616035" w14:paraId="7E270ABA"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EFD8013"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16FDEEC6"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AD379C2" w14:textId="77777777" w:rsidR="001D0683" w:rsidRDefault="001D0683" w:rsidP="001D0683">
            <w:pPr>
              <w:spacing w:after="0" w:line="240" w:lineRule="auto"/>
              <w:jc w:val="center"/>
              <w:rPr>
                <w:rFonts w:eastAsia="Times New Roman" w:cs="Times New Roman"/>
                <w:sz w:val="16"/>
              </w:rPr>
            </w:pPr>
          </w:p>
          <w:p w14:paraId="5DF2C870" w14:textId="77777777" w:rsidR="001D0683" w:rsidRPr="00927308" w:rsidRDefault="001D0683" w:rsidP="001D0683">
            <w:pPr>
              <w:spacing w:after="0" w:line="240" w:lineRule="auto"/>
              <w:jc w:val="center"/>
              <w:rPr>
                <w:rFonts w:eastAsia="Times New Roman" w:cs="Times New Roman"/>
                <w:sz w:val="16"/>
              </w:rPr>
            </w:pPr>
            <m:oMathPara>
              <m:oMath>
                <m:r>
                  <w:rPr>
                    <w:rFonts w:ascii="Cambria Math" w:hAnsi="Cambria Math"/>
                    <w:sz w:val="16"/>
                  </w:rPr>
                  <m:t xml:space="preserve">Barrios con agenda definitiva=Número de </m:t>
                </m:r>
                <m:r>
                  <w:rPr>
                    <w:rFonts w:ascii="Cambria Math" w:eastAsia="Times New Roman" w:hAnsi="Cambria Math" w:cs="Times New Roman"/>
                    <w:sz w:val="16"/>
                  </w:rPr>
                  <m:t>barrios que tienen una agenta definitiva del CHQ</m:t>
                </m:r>
              </m:oMath>
            </m:oMathPara>
          </w:p>
          <w:p w14:paraId="46005D09" w14:textId="77777777" w:rsidR="001D0683" w:rsidRPr="00616035" w:rsidRDefault="001D0683" w:rsidP="001D0683">
            <w:pPr>
              <w:spacing w:after="0" w:line="240" w:lineRule="auto"/>
              <w:jc w:val="center"/>
              <w:rPr>
                <w:rFonts w:eastAsia="Times New Roman" w:cs="Times New Roman"/>
                <w:sz w:val="18"/>
                <w:szCs w:val="18"/>
              </w:rPr>
            </w:pPr>
          </w:p>
        </w:tc>
      </w:tr>
      <w:tr w:rsidR="001D0683" w:rsidRPr="00616035" w14:paraId="5E4E8A52"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6BDE6DE"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2BC8A5E1"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61D440F" w14:textId="77777777" w:rsidR="001D0683" w:rsidRPr="00CD6705" w:rsidRDefault="001D0683" w:rsidP="0029496E">
            <w:pPr>
              <w:pStyle w:val="Prrafodelista"/>
              <w:numPr>
                <w:ilvl w:val="0"/>
                <w:numId w:val="57"/>
              </w:numPr>
              <w:spacing w:after="0" w:line="240" w:lineRule="auto"/>
              <w:contextualSpacing/>
              <w:rPr>
                <w:rFonts w:eastAsia="Times New Roman" w:cs="Times New Roman"/>
                <w:sz w:val="18"/>
                <w:szCs w:val="18"/>
              </w:rPr>
            </w:pPr>
            <w:r>
              <w:rPr>
                <w:rFonts w:eastAsia="Times New Roman" w:cs="Times New Roman"/>
                <w:b/>
                <w:sz w:val="18"/>
                <w:szCs w:val="18"/>
              </w:rPr>
              <w:t>Barrios con agenda definitiva</w:t>
            </w:r>
            <w:r w:rsidRPr="00CD6705">
              <w:rPr>
                <w:rFonts w:eastAsia="Times New Roman" w:cs="Times New Roman"/>
                <w:b/>
                <w:sz w:val="18"/>
                <w:szCs w:val="18"/>
              </w:rPr>
              <w:t xml:space="preserve">.- </w:t>
            </w:r>
            <w:r>
              <w:rPr>
                <w:rFonts w:eastAsia="Times New Roman" w:cs="Times New Roman"/>
                <w:b/>
                <w:sz w:val="18"/>
                <w:szCs w:val="18"/>
              </w:rPr>
              <w:t xml:space="preserve"> </w:t>
            </w:r>
            <w:r>
              <w:rPr>
                <w:rFonts w:eastAsia="Times New Roman" w:cs="Times New Roman"/>
                <w:sz w:val="18"/>
                <w:szCs w:val="18"/>
              </w:rPr>
              <w:t>Se debe: “Construir y proponer agendas barriales de desarrollo a partir de la identificación de las necesidades específicas del territorio y las alternativas para satisfacerlas (…)</w:t>
            </w:r>
          </w:p>
        </w:tc>
      </w:tr>
      <w:tr w:rsidR="001D0683" w:rsidRPr="00616035" w14:paraId="7D95CB7C"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B906594"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49A22A2B"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6AC4363" w14:textId="77777777" w:rsidR="001D0683" w:rsidRPr="00AF28F0" w:rsidRDefault="001D0683"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1D0683" w:rsidRPr="00616035" w14:paraId="226C975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D38A18A"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09A16E2" w14:textId="77777777" w:rsidR="001D0683" w:rsidRPr="00E123DE" w:rsidRDefault="001D0683" w:rsidP="001D0683">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70743E93"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AF7E4FD"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531890B5"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456A3DA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69190E7" w14:textId="77777777" w:rsidR="001D0683"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0970BF5E" w14:textId="77777777" w:rsidR="001D0683" w:rsidRPr="002023D9"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58A838C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7CB4A71"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6CF39BAD" w14:textId="77777777" w:rsidR="001D0683" w:rsidRPr="00616035" w:rsidRDefault="001D0683" w:rsidP="001D0683">
            <w:pPr>
              <w:spacing w:after="0" w:line="240" w:lineRule="auto"/>
              <w:rPr>
                <w:rFonts w:eastAsia="Times New Roman" w:cs="Times New Roman"/>
                <w:sz w:val="18"/>
                <w:szCs w:val="18"/>
              </w:rPr>
            </w:pPr>
            <w:r w:rsidRPr="00763F56">
              <w:rPr>
                <w:rFonts w:eastAsia="Times New Roman" w:cs="Times New Roman"/>
                <w:sz w:val="18"/>
                <w:szCs w:val="18"/>
              </w:rPr>
              <w:t xml:space="preserve">Número </w:t>
            </w:r>
            <w:r w:rsidRPr="00FE62DB">
              <w:rPr>
                <w:rFonts w:eastAsia="Times New Roman" w:cs="Times New Roman"/>
                <w:sz w:val="18"/>
                <w:szCs w:val="18"/>
              </w:rPr>
              <w:t xml:space="preserve">de barrios que </w:t>
            </w:r>
            <w:r>
              <w:rPr>
                <w:rFonts w:eastAsia="Times New Roman" w:cs="Times New Roman"/>
                <w:sz w:val="18"/>
                <w:szCs w:val="18"/>
              </w:rPr>
              <w:t>tienen</w:t>
            </w:r>
            <w:r w:rsidRPr="00FE62DB">
              <w:rPr>
                <w:rFonts w:eastAsia="Times New Roman" w:cs="Times New Roman"/>
                <w:sz w:val="18"/>
                <w:szCs w:val="18"/>
              </w:rPr>
              <w:t xml:space="preserve"> una </w:t>
            </w:r>
            <w:r>
              <w:rPr>
                <w:rFonts w:eastAsia="Times New Roman" w:cs="Times New Roman"/>
                <w:sz w:val="18"/>
                <w:szCs w:val="18"/>
              </w:rPr>
              <w:t>agenda definitiva</w:t>
            </w:r>
            <w:r w:rsidRPr="00FE62DB">
              <w:rPr>
                <w:rFonts w:eastAsia="Times New Roman" w:cs="Times New Roman"/>
                <w:sz w:val="18"/>
                <w:szCs w:val="18"/>
              </w:rPr>
              <w:t xml:space="preserve"> del CHQ</w:t>
            </w:r>
          </w:p>
        </w:tc>
      </w:tr>
      <w:tr w:rsidR="001D0683" w:rsidRPr="00616035" w14:paraId="784030D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48961629"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0992" w:type="dxa"/>
            <w:tcBorders>
              <w:top w:val="single" w:sz="8" w:space="0" w:color="auto"/>
              <w:left w:val="nil"/>
              <w:bottom w:val="single" w:sz="8" w:space="0" w:color="auto"/>
              <w:right w:val="single" w:sz="8" w:space="0" w:color="auto"/>
            </w:tcBorders>
            <w:shd w:val="clear" w:color="auto" w:fill="auto"/>
            <w:noWrap/>
            <w:vAlign w:val="center"/>
          </w:tcPr>
          <w:p w14:paraId="40DCF8C3" w14:textId="77777777" w:rsidR="001D0683" w:rsidRDefault="001D0683" w:rsidP="001D0683">
            <w:pPr>
              <w:spacing w:after="0" w:line="240" w:lineRule="auto"/>
              <w:rPr>
                <w:rFonts w:eastAsia="Times New Roman" w:cs="Times New Roman"/>
                <w:sz w:val="18"/>
                <w:szCs w:val="18"/>
              </w:rPr>
            </w:pPr>
            <w:r w:rsidRPr="00FE62DB">
              <w:rPr>
                <w:rFonts w:eastAsia="Times New Roman" w:cs="Times New Roman"/>
                <w:sz w:val="18"/>
                <w:szCs w:val="18"/>
              </w:rPr>
              <w:t>Registro de barrios con asamblea constituida; Fuente: AZCMS</w:t>
            </w:r>
          </w:p>
        </w:tc>
      </w:tr>
      <w:tr w:rsidR="001D0683" w:rsidRPr="00616035" w14:paraId="34A1B1A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19DDC47"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0187087"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4464C360"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A282503"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98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120AE6C"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DD01FE7" w14:textId="77777777" w:rsidR="001D0683" w:rsidRPr="00F406F1" w:rsidRDefault="001D0683" w:rsidP="001D0683">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1D0683" w:rsidRPr="00616035" w14:paraId="61359483"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8A80746" w14:textId="77777777" w:rsidR="001D0683" w:rsidRPr="00616035" w:rsidRDefault="001D0683" w:rsidP="001D0683">
            <w:pPr>
              <w:spacing w:after="0" w:line="240" w:lineRule="auto"/>
              <w:rPr>
                <w:rFonts w:eastAsia="Times New Roman" w:cs="Times New Roman"/>
                <w:b/>
                <w:bCs/>
                <w:sz w:val="18"/>
                <w:szCs w:val="18"/>
              </w:rPr>
            </w:pPr>
          </w:p>
        </w:tc>
        <w:tc>
          <w:tcPr>
            <w:tcW w:w="2986" w:type="dxa"/>
            <w:tcBorders>
              <w:top w:val="nil"/>
              <w:left w:val="nil"/>
              <w:bottom w:val="single" w:sz="8" w:space="0" w:color="auto"/>
              <w:right w:val="single" w:sz="8" w:space="0" w:color="auto"/>
            </w:tcBorders>
            <w:shd w:val="clear" w:color="auto" w:fill="D5DCE4" w:themeFill="text2" w:themeFillTint="33"/>
            <w:noWrap/>
            <w:vAlign w:val="center"/>
            <w:hideMark/>
          </w:tcPr>
          <w:p w14:paraId="112BFAA0"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5F3A78B5" w14:textId="77777777" w:rsidR="001D0683" w:rsidRDefault="001D0683" w:rsidP="001D0683">
            <w:pPr>
              <w:spacing w:line="240" w:lineRule="auto"/>
            </w:pPr>
            <w:r w:rsidRPr="00F15D8A">
              <w:rPr>
                <w:rFonts w:eastAsia="Times New Roman" w:cs="Times New Roman"/>
                <w:sz w:val="18"/>
                <w:szCs w:val="18"/>
              </w:rPr>
              <w:t>No aplica</w:t>
            </w:r>
          </w:p>
        </w:tc>
      </w:tr>
      <w:tr w:rsidR="001D0683" w:rsidRPr="00616035" w14:paraId="4C25232F"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F8F60D8" w14:textId="77777777" w:rsidR="001D0683" w:rsidRPr="00616035" w:rsidRDefault="001D0683" w:rsidP="001D0683">
            <w:pPr>
              <w:spacing w:after="0" w:line="240" w:lineRule="auto"/>
              <w:rPr>
                <w:rFonts w:eastAsia="Times New Roman" w:cs="Times New Roman"/>
                <w:b/>
                <w:bCs/>
                <w:sz w:val="18"/>
                <w:szCs w:val="18"/>
              </w:rPr>
            </w:pPr>
          </w:p>
        </w:tc>
        <w:tc>
          <w:tcPr>
            <w:tcW w:w="298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A8336F5"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36E00B7A" w14:textId="77777777" w:rsidR="001D0683" w:rsidRDefault="001D0683" w:rsidP="001D0683">
            <w:pPr>
              <w:spacing w:line="240" w:lineRule="auto"/>
            </w:pPr>
            <w:r w:rsidRPr="00F15D8A">
              <w:rPr>
                <w:rFonts w:eastAsia="Times New Roman" w:cs="Times New Roman"/>
                <w:sz w:val="18"/>
                <w:szCs w:val="18"/>
              </w:rPr>
              <w:t>No aplica</w:t>
            </w:r>
          </w:p>
        </w:tc>
      </w:tr>
      <w:tr w:rsidR="001D0683" w:rsidRPr="007F5680" w14:paraId="35BCD296"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C39013"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47B061D"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EA65EE0"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F929721" w14:textId="77777777" w:rsidR="001D0683" w:rsidRPr="007F5680" w:rsidRDefault="001D0683" w:rsidP="001D0683">
            <w:pPr>
              <w:spacing w:after="0" w:line="240" w:lineRule="auto"/>
              <w:rPr>
                <w:rFonts w:eastAsia="Times New Roman" w:cs="Times New Roman"/>
                <w:sz w:val="18"/>
                <w:szCs w:val="18"/>
              </w:rPr>
            </w:pPr>
            <w:r>
              <w:rPr>
                <w:rFonts w:eastAsia="Times New Roman" w:cs="Times New Roman"/>
                <w:sz w:val="18"/>
                <w:szCs w:val="18"/>
              </w:rPr>
              <w:t>Ordenanza Municipal 102</w:t>
            </w:r>
          </w:p>
        </w:tc>
      </w:tr>
      <w:tr w:rsidR="001D0683" w:rsidRPr="00616035" w14:paraId="2A4B7E0C"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E7993D"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AEE7D57" w14:textId="77777777" w:rsidR="001D0683" w:rsidRPr="00616035" w:rsidRDefault="001D0683" w:rsidP="001D0683">
            <w:pPr>
              <w:spacing w:after="0" w:line="240" w:lineRule="auto"/>
              <w:rPr>
                <w:rFonts w:eastAsia="Times New Roman" w:cs="Times New Roman"/>
                <w:sz w:val="18"/>
                <w:szCs w:val="18"/>
              </w:rPr>
            </w:pPr>
            <w:r w:rsidRPr="00FE62DB">
              <w:rPr>
                <w:rFonts w:eastAsia="Times New Roman" w:cs="Times New Roman"/>
                <w:sz w:val="18"/>
                <w:szCs w:val="18"/>
              </w:rPr>
              <w:t>Débil aplicación de los mecanismos de participación ciudadana existentes.</w:t>
            </w:r>
          </w:p>
        </w:tc>
      </w:tr>
      <w:tr w:rsidR="001D0683" w:rsidRPr="00616035" w14:paraId="4CF299F3"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2F6D8C"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F8A6FE0" w14:textId="77777777" w:rsidR="001D0683" w:rsidRPr="00A25BB5" w:rsidRDefault="001D0683" w:rsidP="001D0683">
            <w:pPr>
              <w:spacing w:after="0" w:line="240" w:lineRule="auto"/>
              <w:rPr>
                <w:rFonts w:eastAsia="Times New Roman" w:cs="Times New Roman"/>
                <w:sz w:val="18"/>
                <w:szCs w:val="18"/>
              </w:rPr>
            </w:pPr>
            <w:r w:rsidRPr="00A25BB5">
              <w:rPr>
                <w:rFonts w:eastAsia="Times New Roman" w:cs="Times New Roman"/>
                <w:sz w:val="18"/>
                <w:szCs w:val="18"/>
              </w:rPr>
              <w:t>Ordenanza Municipal N°102,  Capítulo III Funcionamiento de los mecanismos de participación ciudadana, Sección 1 Asambleas, Subsección 1 Asambleas barriales, Artículo 39.</w:t>
            </w:r>
          </w:p>
        </w:tc>
      </w:tr>
      <w:tr w:rsidR="001D0683" w:rsidRPr="00616035" w14:paraId="1A93488A"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08D440"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7C34DF9"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5D6C00DC"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528C02"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CD1F335"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B553D6B"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369D223"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DAF56DD"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AA4476F"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BE7A911"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2324"/>
        <w:gridCol w:w="2091"/>
        <w:gridCol w:w="11122"/>
      </w:tblGrid>
      <w:tr w:rsidR="001D0683" w:rsidRPr="00616035" w14:paraId="71418744" w14:textId="77777777" w:rsidTr="001D0683">
        <w:trPr>
          <w:trHeight w:val="824"/>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514DB50F" w14:textId="77777777" w:rsidR="001D0683" w:rsidRPr="00616035" w:rsidRDefault="001D0683" w:rsidP="001D0683">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78048" behindDoc="0" locked="0" layoutInCell="1" allowOverlap="1" wp14:anchorId="7CE99B19" wp14:editId="28F00D2A">
                  <wp:simplePos x="0" y="0"/>
                  <wp:positionH relativeFrom="column">
                    <wp:posOffset>539750</wp:posOffset>
                  </wp:positionH>
                  <wp:positionV relativeFrom="paragraph">
                    <wp:posOffset>-2540</wp:posOffset>
                  </wp:positionV>
                  <wp:extent cx="845185" cy="424815"/>
                  <wp:effectExtent l="0" t="0" r="0" b="0"/>
                  <wp:wrapNone/>
                  <wp:docPr id="308" name="Imagen 30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7F005" w14:textId="77777777" w:rsidR="001D0683" w:rsidRPr="00616035" w:rsidRDefault="001D0683"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02FB50C"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09FC783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9EF29EB"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7282410" w14:textId="77777777" w:rsidR="001D0683" w:rsidRPr="00616035" w:rsidRDefault="001D0683" w:rsidP="001D0683">
            <w:pPr>
              <w:spacing w:after="0" w:line="240" w:lineRule="auto"/>
              <w:rPr>
                <w:rFonts w:eastAsia="Times New Roman" w:cs="Times New Roman"/>
                <w:sz w:val="18"/>
                <w:szCs w:val="18"/>
              </w:rPr>
            </w:pPr>
            <w:r w:rsidRPr="00423F50">
              <w:rPr>
                <w:rFonts w:eastAsia="Times New Roman" w:cs="Times New Roman"/>
                <w:sz w:val="18"/>
                <w:szCs w:val="18"/>
              </w:rPr>
              <w:t>Organización barrial</w:t>
            </w:r>
          </w:p>
        </w:tc>
      </w:tr>
      <w:tr w:rsidR="001D0683" w:rsidRPr="00616035" w14:paraId="399338D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59CC03B"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598760A3"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Participación</w:t>
            </w:r>
          </w:p>
        </w:tc>
      </w:tr>
      <w:tr w:rsidR="001D0683" w:rsidRPr="00616035" w14:paraId="52C02EE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FF7571B"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ED594F4" w14:textId="77777777" w:rsidR="001D0683" w:rsidRPr="00616035" w:rsidRDefault="001D0683" w:rsidP="001D0683">
            <w:pPr>
              <w:spacing w:after="0" w:line="240" w:lineRule="auto"/>
              <w:rPr>
                <w:rFonts w:eastAsia="Times New Roman" w:cs="Times New Roman"/>
                <w:sz w:val="18"/>
                <w:szCs w:val="18"/>
              </w:rPr>
            </w:pPr>
            <w:r w:rsidRPr="00423F50">
              <w:rPr>
                <w:rFonts w:eastAsia="Times New Roman" w:cs="Times New Roman"/>
                <w:sz w:val="18"/>
                <w:szCs w:val="18"/>
              </w:rPr>
              <w:t>Porcentaje de hogares que perciben alguna organización barrial ante catástrofes</w:t>
            </w:r>
          </w:p>
        </w:tc>
      </w:tr>
      <w:tr w:rsidR="001D0683" w:rsidRPr="00616035" w14:paraId="5B7555CA"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D53595"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72BF032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F691D38" w14:textId="77777777" w:rsidR="001D0683" w:rsidRDefault="001D0683" w:rsidP="001D0683">
            <w:pPr>
              <w:spacing w:after="0" w:line="240" w:lineRule="auto"/>
              <w:jc w:val="center"/>
              <w:rPr>
                <w:rFonts w:eastAsia="Times New Roman" w:cs="Times New Roman"/>
                <w:sz w:val="16"/>
              </w:rPr>
            </w:pPr>
          </w:p>
          <w:p w14:paraId="3E92CA55" w14:textId="77777777" w:rsidR="001D0683" w:rsidRPr="00927308" w:rsidRDefault="001D0683" w:rsidP="001D0683">
            <w:pPr>
              <w:spacing w:after="0" w:line="240" w:lineRule="auto"/>
              <w:jc w:val="center"/>
              <w:rPr>
                <w:rFonts w:eastAsia="Times New Roman" w:cs="Times New Roman"/>
                <w:sz w:val="16"/>
              </w:rPr>
            </w:pPr>
            <m:oMathPara>
              <m:oMath>
                <m:r>
                  <w:rPr>
                    <w:rFonts w:ascii="Cambria Math" w:hAnsi="Cambria Math"/>
                    <w:sz w:val="16"/>
                  </w:rPr>
                  <m:t>Organización barrial=</m:t>
                </m:r>
                <m:f>
                  <m:fPr>
                    <m:ctrlPr>
                      <w:rPr>
                        <w:rFonts w:ascii="Cambria Math" w:hAnsi="Cambria Math"/>
                        <w:i/>
                        <w:sz w:val="16"/>
                      </w:rPr>
                    </m:ctrlPr>
                  </m:fPr>
                  <m:num>
                    <m:r>
                      <w:rPr>
                        <w:rFonts w:ascii="Cambria Math" w:hAnsi="Cambria Math"/>
                        <w:sz w:val="16"/>
                      </w:rPr>
                      <m:t>Número de hogares que perciben alguna organización barrial ante catástrofes</m:t>
                    </m:r>
                  </m:num>
                  <m:den>
                    <m:r>
                      <w:rPr>
                        <w:rFonts w:ascii="Cambria Math" w:hAnsi="Cambria Math"/>
                        <w:sz w:val="16"/>
                      </w:rPr>
                      <m:t>Total de hogares del CHQ</m:t>
                    </m:r>
                  </m:den>
                </m:f>
              </m:oMath>
            </m:oMathPara>
          </w:p>
          <w:p w14:paraId="2068E251" w14:textId="77777777" w:rsidR="001D0683" w:rsidRPr="00616035" w:rsidRDefault="001D0683" w:rsidP="001D0683">
            <w:pPr>
              <w:spacing w:after="0" w:line="240" w:lineRule="auto"/>
              <w:jc w:val="center"/>
              <w:rPr>
                <w:rFonts w:eastAsia="Times New Roman" w:cs="Times New Roman"/>
                <w:sz w:val="18"/>
                <w:szCs w:val="18"/>
              </w:rPr>
            </w:pPr>
          </w:p>
        </w:tc>
      </w:tr>
      <w:tr w:rsidR="001D0683" w:rsidRPr="00616035" w14:paraId="40102AB8"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4EA0009"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075E061C"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7439954" w14:textId="77777777" w:rsidR="001D0683" w:rsidRPr="00CD6705" w:rsidRDefault="001D0683" w:rsidP="0029496E">
            <w:pPr>
              <w:pStyle w:val="Prrafodelista"/>
              <w:numPr>
                <w:ilvl w:val="0"/>
                <w:numId w:val="59"/>
              </w:numPr>
              <w:spacing w:after="0" w:line="240" w:lineRule="auto"/>
              <w:contextualSpacing/>
              <w:rPr>
                <w:rFonts w:eastAsia="Times New Roman" w:cs="Times New Roman"/>
                <w:sz w:val="18"/>
                <w:szCs w:val="18"/>
              </w:rPr>
            </w:pPr>
            <w:r>
              <w:rPr>
                <w:rFonts w:eastAsia="Times New Roman" w:cs="Times New Roman"/>
                <w:b/>
                <w:sz w:val="18"/>
                <w:szCs w:val="18"/>
              </w:rPr>
              <w:t>Hogares que perciben alguna organización barrial ante catástrofes</w:t>
            </w:r>
            <w:r w:rsidRPr="00CD6705">
              <w:rPr>
                <w:rFonts w:eastAsia="Times New Roman" w:cs="Times New Roman"/>
                <w:b/>
                <w:sz w:val="18"/>
                <w:szCs w:val="18"/>
              </w:rPr>
              <w:t xml:space="preserve">.- </w:t>
            </w:r>
            <w:r>
              <w:rPr>
                <w:rFonts w:eastAsia="Times New Roman" w:cs="Times New Roman"/>
                <w:sz w:val="18"/>
                <w:szCs w:val="18"/>
              </w:rPr>
              <w:t xml:space="preserve">Son los hogares </w:t>
            </w:r>
            <w:r w:rsidRPr="002D1DB2">
              <w:rPr>
                <w:rFonts w:eastAsia="Times New Roman" w:cs="Times New Roman"/>
                <w:sz w:val="18"/>
                <w:szCs w:val="18"/>
              </w:rPr>
              <w:t>que</w:t>
            </w:r>
            <w:r>
              <w:rPr>
                <w:rFonts w:eastAsia="Times New Roman" w:cs="Times New Roman"/>
                <w:sz w:val="18"/>
                <w:szCs w:val="18"/>
              </w:rPr>
              <w:t xml:space="preserve"> reciben alguna capacitación de una organización barrial el cual</w:t>
            </w:r>
            <w:r w:rsidRPr="002D1DB2">
              <w:rPr>
                <w:rFonts w:eastAsia="Times New Roman" w:cs="Times New Roman"/>
                <w:sz w:val="18"/>
                <w:szCs w:val="18"/>
              </w:rPr>
              <w:t xml:space="preserve"> permite brindar la mejor respuesta frente a </w:t>
            </w:r>
            <w:r>
              <w:rPr>
                <w:rFonts w:eastAsia="Times New Roman" w:cs="Times New Roman"/>
                <w:sz w:val="18"/>
                <w:szCs w:val="18"/>
              </w:rPr>
              <w:t>catástrofes.</w:t>
            </w:r>
          </w:p>
        </w:tc>
      </w:tr>
      <w:tr w:rsidR="001D0683" w:rsidRPr="00616035" w14:paraId="1D40133B"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D1D0470"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1B66B4AF"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E2E9068" w14:textId="77777777" w:rsidR="001D0683" w:rsidRPr="00AF28F0" w:rsidRDefault="001D0683"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1D0683" w:rsidRPr="00616035" w14:paraId="276A741B"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E2E5B51"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371FFAD" w14:textId="77777777" w:rsidR="001D0683" w:rsidRPr="00E123DE" w:rsidRDefault="001D0683" w:rsidP="001D0683">
            <w:pPr>
              <w:spacing w:after="0" w:line="240" w:lineRule="auto"/>
              <w:rPr>
                <w:rFonts w:eastAsia="Times New Roman" w:cs="Times New Roman"/>
                <w:sz w:val="18"/>
                <w:szCs w:val="18"/>
              </w:rPr>
            </w:pPr>
            <w:r>
              <w:rPr>
                <w:rFonts w:eastAsia="Times New Roman" w:cs="Times New Roman"/>
                <w:sz w:val="18"/>
                <w:szCs w:val="18"/>
              </w:rPr>
              <w:t>Porcentaje</w:t>
            </w:r>
          </w:p>
        </w:tc>
      </w:tr>
      <w:tr w:rsidR="001D0683" w:rsidRPr="00616035" w14:paraId="6452583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9F4E4A2"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02F3F6DE"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7B3D283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60F57AE" w14:textId="77777777" w:rsidR="001D0683"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55A377F0" w14:textId="77777777" w:rsidR="001D0683" w:rsidRPr="002023D9"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05A47BCC"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43C0996"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3E48B069"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Porcentaje de hogares que perciben alguna organización barrial ante catástrofes</w:t>
            </w:r>
          </w:p>
        </w:tc>
      </w:tr>
      <w:tr w:rsidR="001D0683" w:rsidRPr="00616035" w14:paraId="793A1DF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122DF7CF"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0992" w:type="dxa"/>
            <w:tcBorders>
              <w:top w:val="single" w:sz="8" w:space="0" w:color="auto"/>
              <w:left w:val="nil"/>
              <w:bottom w:val="single" w:sz="8" w:space="0" w:color="auto"/>
              <w:right w:val="single" w:sz="8" w:space="0" w:color="auto"/>
            </w:tcBorders>
            <w:shd w:val="clear" w:color="auto" w:fill="auto"/>
            <w:noWrap/>
            <w:vAlign w:val="center"/>
          </w:tcPr>
          <w:p w14:paraId="08888A9B"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ICV</w:t>
            </w:r>
          </w:p>
        </w:tc>
      </w:tr>
      <w:tr w:rsidR="001D0683" w:rsidRPr="00616035" w14:paraId="6EA9A8B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59BAB40"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005841B"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2FF0D2FD"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DBA7B6D"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102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61DF177"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5C55F95" w14:textId="77777777" w:rsidR="001D0683" w:rsidRPr="00F406F1" w:rsidRDefault="001D0683" w:rsidP="001D0683">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1D0683" w:rsidRPr="00616035" w14:paraId="3A92D2E5"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4DAF120" w14:textId="77777777" w:rsidR="001D0683" w:rsidRPr="00616035" w:rsidRDefault="001D0683" w:rsidP="001D0683">
            <w:pPr>
              <w:spacing w:after="0" w:line="240" w:lineRule="auto"/>
              <w:rPr>
                <w:rFonts w:eastAsia="Times New Roman" w:cs="Times New Roman"/>
                <w:b/>
                <w:bCs/>
                <w:sz w:val="18"/>
                <w:szCs w:val="18"/>
              </w:rPr>
            </w:pPr>
          </w:p>
        </w:tc>
        <w:tc>
          <w:tcPr>
            <w:tcW w:w="1026" w:type="dxa"/>
            <w:tcBorders>
              <w:top w:val="nil"/>
              <w:left w:val="nil"/>
              <w:bottom w:val="single" w:sz="8" w:space="0" w:color="auto"/>
              <w:right w:val="single" w:sz="8" w:space="0" w:color="auto"/>
            </w:tcBorders>
            <w:shd w:val="clear" w:color="auto" w:fill="D5DCE4" w:themeFill="text2" w:themeFillTint="33"/>
            <w:noWrap/>
            <w:vAlign w:val="center"/>
            <w:hideMark/>
          </w:tcPr>
          <w:p w14:paraId="1E6141D4"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14271665" w14:textId="77777777" w:rsidR="001D0683" w:rsidRDefault="001D0683" w:rsidP="001D0683">
            <w:pPr>
              <w:spacing w:line="240" w:lineRule="auto"/>
            </w:pPr>
            <w:r w:rsidRPr="00F15D8A">
              <w:rPr>
                <w:rFonts w:eastAsia="Times New Roman" w:cs="Times New Roman"/>
                <w:sz w:val="18"/>
                <w:szCs w:val="18"/>
              </w:rPr>
              <w:t>No aplica</w:t>
            </w:r>
          </w:p>
        </w:tc>
      </w:tr>
      <w:tr w:rsidR="001D0683" w:rsidRPr="00616035" w14:paraId="37C28588"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DB1697E" w14:textId="77777777" w:rsidR="001D0683" w:rsidRPr="00616035" w:rsidRDefault="001D0683" w:rsidP="001D0683">
            <w:pPr>
              <w:spacing w:after="0" w:line="240" w:lineRule="auto"/>
              <w:rPr>
                <w:rFonts w:eastAsia="Times New Roman" w:cs="Times New Roman"/>
                <w:b/>
                <w:bCs/>
                <w:sz w:val="18"/>
                <w:szCs w:val="18"/>
              </w:rPr>
            </w:pPr>
          </w:p>
        </w:tc>
        <w:tc>
          <w:tcPr>
            <w:tcW w:w="1026"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A28D97F"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5C2CA4FE" w14:textId="77777777" w:rsidR="001D0683" w:rsidRDefault="001D0683" w:rsidP="001D0683">
            <w:pPr>
              <w:spacing w:line="240" w:lineRule="auto"/>
            </w:pPr>
            <w:r w:rsidRPr="00F15D8A">
              <w:rPr>
                <w:rFonts w:eastAsia="Times New Roman" w:cs="Times New Roman"/>
                <w:sz w:val="18"/>
                <w:szCs w:val="18"/>
              </w:rPr>
              <w:t>No aplica</w:t>
            </w:r>
          </w:p>
        </w:tc>
      </w:tr>
      <w:tr w:rsidR="001D0683" w:rsidRPr="007F5680" w14:paraId="6549F8AA"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898367"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282EDD3"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3EA5E3D"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12E38E9" w14:textId="77777777" w:rsidR="001D0683" w:rsidRPr="007F5680"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5A4EB55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1D59089"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5916C9F6" w14:textId="77777777" w:rsidR="001D0683" w:rsidRPr="00616035" w:rsidRDefault="001D0683" w:rsidP="001D0683">
            <w:pPr>
              <w:spacing w:after="0" w:line="240" w:lineRule="auto"/>
              <w:rPr>
                <w:rFonts w:eastAsia="Times New Roman" w:cs="Times New Roman"/>
                <w:sz w:val="18"/>
                <w:szCs w:val="18"/>
              </w:rPr>
            </w:pPr>
            <w:r w:rsidRPr="00635894">
              <w:rPr>
                <w:rFonts w:eastAsia="Times New Roman" w:cs="Times New Roman"/>
                <w:sz w:val="18"/>
                <w:szCs w:val="18"/>
              </w:rPr>
              <w:t>Falta de sentido de pertenencia y cohesión social.</w:t>
            </w:r>
          </w:p>
        </w:tc>
      </w:tr>
      <w:tr w:rsidR="001D0683" w:rsidRPr="00616035" w14:paraId="09027DFC"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8E9AD4"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1D6658C"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3E826B36"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FA7E305"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6BD12AE"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2E5936D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C57D3D4"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066445B"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05343AA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F98CF03"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44A6CD3"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63DA01D"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528FAE8"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2248"/>
        <w:gridCol w:w="2167"/>
        <w:gridCol w:w="11122"/>
      </w:tblGrid>
      <w:tr w:rsidR="001D0683" w:rsidRPr="00616035" w14:paraId="140B22A9" w14:textId="77777777" w:rsidTr="00EE7061">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202E8733" w14:textId="77777777" w:rsidR="001D0683" w:rsidRPr="00616035" w:rsidRDefault="001D0683" w:rsidP="001D0683">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79072" behindDoc="0" locked="0" layoutInCell="1" allowOverlap="1" wp14:anchorId="1C35BA22" wp14:editId="543274D4">
                  <wp:simplePos x="0" y="0"/>
                  <wp:positionH relativeFrom="column">
                    <wp:posOffset>539750</wp:posOffset>
                  </wp:positionH>
                  <wp:positionV relativeFrom="paragraph">
                    <wp:posOffset>-2540</wp:posOffset>
                  </wp:positionV>
                  <wp:extent cx="845185" cy="424815"/>
                  <wp:effectExtent l="0" t="0" r="0" b="0"/>
                  <wp:wrapNone/>
                  <wp:docPr id="309" name="Imagen 30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57F1A" w14:textId="77777777" w:rsidR="001D0683" w:rsidRPr="00616035" w:rsidRDefault="001D0683"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51E9DE8A"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14875AD9"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A3D6EA9"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71CB04E3"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Acción vecinal</w:t>
            </w:r>
          </w:p>
        </w:tc>
      </w:tr>
      <w:tr w:rsidR="001D0683" w:rsidRPr="00616035" w14:paraId="59AAE82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7B4FD57"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6567C985"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Participación</w:t>
            </w:r>
          </w:p>
        </w:tc>
      </w:tr>
      <w:tr w:rsidR="001D0683" w:rsidRPr="00616035" w14:paraId="2213466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C981AA6"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24311EB" w14:textId="77777777" w:rsidR="001D0683" w:rsidRPr="00616035" w:rsidRDefault="001D0683" w:rsidP="001D0683">
            <w:pPr>
              <w:spacing w:after="0" w:line="240" w:lineRule="auto"/>
              <w:rPr>
                <w:rFonts w:eastAsia="Times New Roman" w:cs="Times New Roman"/>
                <w:sz w:val="18"/>
                <w:szCs w:val="18"/>
              </w:rPr>
            </w:pPr>
            <w:r w:rsidRPr="002D1DB2">
              <w:rPr>
                <w:rFonts w:eastAsia="Times New Roman" w:cs="Times New Roman"/>
                <w:sz w:val="18"/>
                <w:szCs w:val="18"/>
              </w:rPr>
              <w:t>Porcentaje de hogares donde algún miembro de su familia ha participado en actividades de algún grupo</w:t>
            </w:r>
            <w:r>
              <w:rPr>
                <w:rFonts w:eastAsia="Times New Roman" w:cs="Times New Roman"/>
                <w:sz w:val="18"/>
                <w:szCs w:val="18"/>
              </w:rPr>
              <w:t>.</w:t>
            </w:r>
          </w:p>
        </w:tc>
      </w:tr>
      <w:tr w:rsidR="001D0683" w:rsidRPr="00616035" w14:paraId="3823595B"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87FC131"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6423CC6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F27C8C2" w14:textId="77777777" w:rsidR="001D0683" w:rsidRDefault="001D0683" w:rsidP="001D0683">
            <w:pPr>
              <w:spacing w:after="0" w:line="240" w:lineRule="auto"/>
              <w:jc w:val="center"/>
              <w:rPr>
                <w:rFonts w:eastAsia="Times New Roman" w:cs="Times New Roman"/>
                <w:sz w:val="16"/>
              </w:rPr>
            </w:pPr>
          </w:p>
          <w:p w14:paraId="744D8600" w14:textId="77777777" w:rsidR="001D0683" w:rsidRPr="00927308" w:rsidRDefault="001D0683" w:rsidP="001D0683">
            <w:pPr>
              <w:spacing w:after="0" w:line="240" w:lineRule="auto"/>
              <w:jc w:val="center"/>
              <w:rPr>
                <w:rFonts w:eastAsia="Times New Roman" w:cs="Times New Roman"/>
                <w:sz w:val="16"/>
              </w:rPr>
            </w:pPr>
            <m:oMathPara>
              <m:oMath>
                <m:r>
                  <w:rPr>
                    <w:rFonts w:ascii="Cambria Math" w:hAnsi="Cambria Math"/>
                    <w:sz w:val="16"/>
                  </w:rPr>
                  <m:t>Acción vecinal=</m:t>
                </m:r>
                <m:f>
                  <m:fPr>
                    <m:ctrlPr>
                      <w:rPr>
                        <w:rFonts w:ascii="Cambria Math" w:hAnsi="Cambria Math"/>
                        <w:i/>
                        <w:sz w:val="16"/>
                      </w:rPr>
                    </m:ctrlPr>
                  </m:fPr>
                  <m:num>
                    <m:r>
                      <w:rPr>
                        <w:rFonts w:ascii="Cambria Math" w:hAnsi="Cambria Math"/>
                        <w:sz w:val="16"/>
                      </w:rPr>
                      <m:t>Número de hogares donde algún miembro de su familia ha participado en actividades de algún grupo</m:t>
                    </m:r>
                  </m:num>
                  <m:den>
                    <m:r>
                      <w:rPr>
                        <w:rFonts w:ascii="Cambria Math" w:hAnsi="Cambria Math"/>
                        <w:sz w:val="16"/>
                      </w:rPr>
                      <m:t>Total de hogares del CHQ</m:t>
                    </m:r>
                  </m:den>
                </m:f>
              </m:oMath>
            </m:oMathPara>
          </w:p>
          <w:p w14:paraId="5D1AB1CC" w14:textId="77777777" w:rsidR="001D0683" w:rsidRPr="00616035" w:rsidRDefault="001D0683" w:rsidP="001D0683">
            <w:pPr>
              <w:spacing w:after="0" w:line="240" w:lineRule="auto"/>
              <w:jc w:val="center"/>
              <w:rPr>
                <w:rFonts w:eastAsia="Times New Roman" w:cs="Times New Roman"/>
                <w:sz w:val="18"/>
                <w:szCs w:val="18"/>
              </w:rPr>
            </w:pPr>
          </w:p>
        </w:tc>
      </w:tr>
      <w:tr w:rsidR="001D0683" w:rsidRPr="00616035" w14:paraId="113CB63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C667253"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5C22CE06"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1282510" w14:textId="77777777" w:rsidR="001D0683" w:rsidRPr="00635894" w:rsidRDefault="001D0683" w:rsidP="0029496E">
            <w:pPr>
              <w:pStyle w:val="Prrafodelista"/>
              <w:numPr>
                <w:ilvl w:val="0"/>
                <w:numId w:val="60"/>
              </w:numPr>
              <w:autoSpaceDE w:val="0"/>
              <w:autoSpaceDN w:val="0"/>
              <w:adjustRightInd w:val="0"/>
              <w:spacing w:after="0" w:line="240" w:lineRule="auto"/>
              <w:contextualSpacing/>
              <w:jc w:val="left"/>
              <w:rPr>
                <w:rFonts w:ascii="TimesNewRomanPSMT" w:hAnsi="TimesNewRomanPSMT" w:cs="TimesNewRomanPSMT"/>
                <w:sz w:val="20"/>
              </w:rPr>
            </w:pPr>
            <w:r>
              <w:rPr>
                <w:rFonts w:eastAsia="Times New Roman" w:cs="Times New Roman"/>
                <w:b/>
                <w:sz w:val="18"/>
                <w:szCs w:val="18"/>
              </w:rPr>
              <w:t>H</w:t>
            </w:r>
            <w:r w:rsidRPr="00635894">
              <w:rPr>
                <w:rFonts w:eastAsia="Times New Roman" w:cs="Times New Roman"/>
                <w:b/>
                <w:sz w:val="18"/>
                <w:szCs w:val="18"/>
              </w:rPr>
              <w:t xml:space="preserve">ogares donde algún miembro de su familia ha participado en actividades de algún grupo.- </w:t>
            </w:r>
            <w:r w:rsidRPr="00635894">
              <w:rPr>
                <w:rFonts w:eastAsia="Times New Roman" w:cs="Times New Roman"/>
                <w:sz w:val="18"/>
                <w:szCs w:val="18"/>
              </w:rPr>
              <w:t>Son los hogares donde al menos un miembro de una familia participa en actividades como una forma de relación entre integrantes de algún grupo.</w:t>
            </w:r>
          </w:p>
        </w:tc>
      </w:tr>
      <w:tr w:rsidR="001D0683" w:rsidRPr="00616035" w14:paraId="34E7B023"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E4695A5"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046380B0"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75CF659" w14:textId="77777777" w:rsidR="001D0683" w:rsidRPr="00AF28F0" w:rsidRDefault="001D0683"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1D0683" w:rsidRPr="00616035" w14:paraId="1FCCFE0A"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84C96EF"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D47351A" w14:textId="77777777" w:rsidR="001D0683" w:rsidRPr="00E123DE" w:rsidRDefault="001D0683" w:rsidP="001D0683">
            <w:pPr>
              <w:spacing w:after="0" w:line="240" w:lineRule="auto"/>
              <w:rPr>
                <w:rFonts w:eastAsia="Times New Roman" w:cs="Times New Roman"/>
                <w:sz w:val="18"/>
                <w:szCs w:val="18"/>
              </w:rPr>
            </w:pPr>
            <w:r>
              <w:rPr>
                <w:rFonts w:eastAsia="Times New Roman" w:cs="Times New Roman"/>
                <w:sz w:val="18"/>
                <w:szCs w:val="18"/>
              </w:rPr>
              <w:t>Porcentaje</w:t>
            </w:r>
          </w:p>
        </w:tc>
      </w:tr>
      <w:tr w:rsidR="001D0683" w:rsidRPr="00616035" w14:paraId="62A0DEF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63A8613"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5E364278"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3C91DAB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095AC3A" w14:textId="77777777" w:rsidR="001D0683"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18FCFD65" w14:textId="77777777" w:rsidR="001D0683" w:rsidRPr="002023D9"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3483DA0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28176B4"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7BB39C65" w14:textId="77777777" w:rsidR="001D0683" w:rsidRPr="00616035" w:rsidRDefault="001D0683" w:rsidP="001D0683">
            <w:pPr>
              <w:spacing w:after="0" w:line="240" w:lineRule="auto"/>
              <w:rPr>
                <w:rFonts w:eastAsia="Times New Roman" w:cs="Times New Roman"/>
                <w:sz w:val="18"/>
                <w:szCs w:val="18"/>
              </w:rPr>
            </w:pPr>
            <w:r w:rsidRPr="002D1DB2">
              <w:rPr>
                <w:rFonts w:eastAsia="Times New Roman" w:cs="Times New Roman"/>
                <w:sz w:val="18"/>
                <w:szCs w:val="18"/>
              </w:rPr>
              <w:t>Porcentaje de hogares donde algún miembro de su familia ha participado en actividades de algún grupo</w:t>
            </w:r>
            <w:r>
              <w:rPr>
                <w:rFonts w:eastAsia="Times New Roman" w:cs="Times New Roman"/>
                <w:sz w:val="18"/>
                <w:szCs w:val="18"/>
              </w:rPr>
              <w:t>.</w:t>
            </w:r>
          </w:p>
        </w:tc>
      </w:tr>
      <w:tr w:rsidR="001D0683" w:rsidRPr="00616035" w14:paraId="048CDC4A"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41514598"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0992" w:type="dxa"/>
            <w:tcBorders>
              <w:top w:val="single" w:sz="8" w:space="0" w:color="auto"/>
              <w:left w:val="nil"/>
              <w:bottom w:val="single" w:sz="8" w:space="0" w:color="auto"/>
              <w:right w:val="single" w:sz="8" w:space="0" w:color="auto"/>
            </w:tcBorders>
            <w:shd w:val="clear" w:color="auto" w:fill="auto"/>
            <w:noWrap/>
            <w:vAlign w:val="center"/>
          </w:tcPr>
          <w:p w14:paraId="65E7B162"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ICV</w:t>
            </w:r>
          </w:p>
        </w:tc>
      </w:tr>
      <w:tr w:rsidR="001D0683" w:rsidRPr="00616035" w14:paraId="00D923A1"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AEBB4A3"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F7D9C12"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61AA8FD4"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53876BC"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172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22FDA53"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0D760D6" w14:textId="77777777" w:rsidR="001D0683" w:rsidRPr="00F406F1" w:rsidRDefault="001D0683" w:rsidP="001D0683">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1D0683" w:rsidRPr="00616035" w14:paraId="7C2840BB"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75C92EF" w14:textId="77777777" w:rsidR="001D0683" w:rsidRPr="00616035" w:rsidRDefault="001D0683" w:rsidP="001D0683">
            <w:pPr>
              <w:spacing w:after="0" w:line="240" w:lineRule="auto"/>
              <w:rPr>
                <w:rFonts w:eastAsia="Times New Roman" w:cs="Times New Roman"/>
                <w:b/>
                <w:bCs/>
                <w:sz w:val="18"/>
                <w:szCs w:val="18"/>
              </w:rPr>
            </w:pPr>
          </w:p>
        </w:tc>
        <w:tc>
          <w:tcPr>
            <w:tcW w:w="1722" w:type="dxa"/>
            <w:tcBorders>
              <w:top w:val="nil"/>
              <w:left w:val="nil"/>
              <w:bottom w:val="single" w:sz="8" w:space="0" w:color="auto"/>
              <w:right w:val="single" w:sz="8" w:space="0" w:color="auto"/>
            </w:tcBorders>
            <w:shd w:val="clear" w:color="auto" w:fill="D5DCE4" w:themeFill="text2" w:themeFillTint="33"/>
            <w:noWrap/>
            <w:vAlign w:val="center"/>
            <w:hideMark/>
          </w:tcPr>
          <w:p w14:paraId="657DC4D9"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24F5937F" w14:textId="77777777" w:rsidR="001D0683" w:rsidRDefault="001D0683" w:rsidP="001D0683">
            <w:pPr>
              <w:spacing w:line="240" w:lineRule="auto"/>
            </w:pPr>
            <w:r w:rsidRPr="00F15D8A">
              <w:rPr>
                <w:rFonts w:eastAsia="Times New Roman" w:cs="Times New Roman"/>
                <w:sz w:val="18"/>
                <w:szCs w:val="18"/>
              </w:rPr>
              <w:t>No aplica</w:t>
            </w:r>
          </w:p>
        </w:tc>
      </w:tr>
      <w:tr w:rsidR="001D0683" w:rsidRPr="00616035" w14:paraId="65B7EE36"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F483EB8" w14:textId="77777777" w:rsidR="001D0683" w:rsidRPr="00616035" w:rsidRDefault="001D0683" w:rsidP="001D0683">
            <w:pPr>
              <w:spacing w:after="0" w:line="240" w:lineRule="auto"/>
              <w:rPr>
                <w:rFonts w:eastAsia="Times New Roman" w:cs="Times New Roman"/>
                <w:b/>
                <w:bCs/>
                <w:sz w:val="18"/>
                <w:szCs w:val="18"/>
              </w:rPr>
            </w:pPr>
          </w:p>
        </w:tc>
        <w:tc>
          <w:tcPr>
            <w:tcW w:w="172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19AEB32"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2F3D822E" w14:textId="77777777" w:rsidR="001D0683" w:rsidRDefault="001D0683" w:rsidP="001D0683">
            <w:pPr>
              <w:spacing w:line="240" w:lineRule="auto"/>
            </w:pPr>
            <w:r w:rsidRPr="00F15D8A">
              <w:rPr>
                <w:rFonts w:eastAsia="Times New Roman" w:cs="Times New Roman"/>
                <w:sz w:val="18"/>
                <w:szCs w:val="18"/>
              </w:rPr>
              <w:t>No aplica</w:t>
            </w:r>
          </w:p>
        </w:tc>
      </w:tr>
      <w:tr w:rsidR="001D0683" w:rsidRPr="007F5680" w14:paraId="10B5857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C3A683E"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7BDF3C8"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5D3E10A7"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3111BE12" w14:textId="77777777" w:rsidR="001D0683" w:rsidRPr="007F5680"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7EC1FC9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ECEFB28"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585F2D8" w14:textId="77777777" w:rsidR="001D0683" w:rsidRPr="00616035" w:rsidRDefault="001D0683" w:rsidP="001D0683">
            <w:pPr>
              <w:spacing w:after="0" w:line="240" w:lineRule="auto"/>
              <w:rPr>
                <w:rFonts w:eastAsia="Times New Roman" w:cs="Times New Roman"/>
                <w:sz w:val="18"/>
                <w:szCs w:val="18"/>
              </w:rPr>
            </w:pPr>
            <w:r w:rsidRPr="00635894">
              <w:rPr>
                <w:rFonts w:eastAsia="Times New Roman" w:cs="Times New Roman"/>
                <w:sz w:val="18"/>
                <w:szCs w:val="18"/>
              </w:rPr>
              <w:t>Falta de sentido de pertenencia y cohesión social.</w:t>
            </w:r>
          </w:p>
        </w:tc>
      </w:tr>
      <w:tr w:rsidR="001D0683" w:rsidRPr="00616035" w14:paraId="7AF3E91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305236B"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72CC0F9"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43E0EBA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A423959"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99F0072"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04C0A624"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BD687F"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B5E8928"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4BCE303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DB2680D"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04EA4AB"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4102E55"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01DB1A9"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2324"/>
        <w:gridCol w:w="2091"/>
        <w:gridCol w:w="11122"/>
      </w:tblGrid>
      <w:tr w:rsidR="001D0683" w:rsidRPr="00616035" w14:paraId="70F4CAF9" w14:textId="77777777" w:rsidTr="001D0683">
        <w:trPr>
          <w:trHeight w:val="824"/>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4E3572E4" w14:textId="77777777" w:rsidR="001D0683" w:rsidRPr="00616035" w:rsidRDefault="001D0683" w:rsidP="001D0683">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80096" behindDoc="0" locked="0" layoutInCell="1" allowOverlap="1" wp14:anchorId="2EB8D7FC" wp14:editId="0442B8C4">
                  <wp:simplePos x="0" y="0"/>
                  <wp:positionH relativeFrom="column">
                    <wp:posOffset>539750</wp:posOffset>
                  </wp:positionH>
                  <wp:positionV relativeFrom="paragraph">
                    <wp:posOffset>-2540</wp:posOffset>
                  </wp:positionV>
                  <wp:extent cx="845185" cy="424815"/>
                  <wp:effectExtent l="0" t="0" r="0" b="0"/>
                  <wp:wrapNone/>
                  <wp:docPr id="42" name="Imagen 4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856E24" w14:textId="77777777" w:rsidR="001D0683" w:rsidRPr="00616035" w:rsidRDefault="001D0683"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0DF48B2"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78E938FC"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1BAB63"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28AFBC4" w14:textId="77777777" w:rsidR="001D0683" w:rsidRPr="00616035" w:rsidRDefault="001D0683" w:rsidP="001D0683">
            <w:pPr>
              <w:spacing w:after="0" w:line="240" w:lineRule="auto"/>
              <w:rPr>
                <w:rFonts w:eastAsia="Times New Roman" w:cs="Times New Roman"/>
                <w:sz w:val="18"/>
                <w:szCs w:val="18"/>
              </w:rPr>
            </w:pPr>
            <w:r w:rsidRPr="005A5CC5">
              <w:rPr>
                <w:rFonts w:eastAsia="Times New Roman" w:cs="Times New Roman"/>
                <w:sz w:val="18"/>
                <w:szCs w:val="18"/>
              </w:rPr>
              <w:t>Proyectos ejecutados de manera participativa</w:t>
            </w:r>
          </w:p>
        </w:tc>
      </w:tr>
      <w:tr w:rsidR="001D0683" w:rsidRPr="00616035" w14:paraId="39E6DC3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63C10E3"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69609952"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Participación</w:t>
            </w:r>
          </w:p>
        </w:tc>
      </w:tr>
      <w:tr w:rsidR="001D0683" w:rsidRPr="00616035" w14:paraId="0F386F1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89B2CBA"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40FDA5A"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Número de p</w:t>
            </w:r>
            <w:r w:rsidRPr="005A5CC5">
              <w:rPr>
                <w:rFonts w:eastAsia="Times New Roman" w:cs="Times New Roman"/>
                <w:sz w:val="18"/>
                <w:szCs w:val="18"/>
              </w:rPr>
              <w:t>royectos ejecutados de manera participativa</w:t>
            </w:r>
          </w:p>
        </w:tc>
      </w:tr>
      <w:tr w:rsidR="001D0683" w:rsidRPr="00616035" w14:paraId="1BB7429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3096D6B"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7956758A"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0836956" w14:textId="77777777" w:rsidR="001D0683" w:rsidRDefault="001D0683" w:rsidP="001D0683">
            <w:pPr>
              <w:spacing w:after="0" w:line="240" w:lineRule="auto"/>
              <w:jc w:val="center"/>
              <w:rPr>
                <w:rFonts w:eastAsia="Times New Roman" w:cs="Times New Roman"/>
                <w:sz w:val="16"/>
              </w:rPr>
            </w:pPr>
          </w:p>
          <w:p w14:paraId="2C6CF317" w14:textId="77777777" w:rsidR="001D0683" w:rsidRPr="00927308" w:rsidRDefault="001D0683" w:rsidP="001D0683">
            <w:pPr>
              <w:spacing w:after="0" w:line="240" w:lineRule="auto"/>
              <w:jc w:val="center"/>
              <w:rPr>
                <w:rFonts w:eastAsia="Times New Roman" w:cs="Times New Roman"/>
                <w:sz w:val="16"/>
              </w:rPr>
            </w:pPr>
            <m:oMathPara>
              <m:oMath>
                <m:r>
                  <w:rPr>
                    <w:rFonts w:ascii="Cambria Math" w:hAnsi="Cambria Math"/>
                    <w:sz w:val="16"/>
                  </w:rPr>
                  <m:t>Proyectos ejecutados de manera participativa=</m:t>
                </m:r>
                <m:r>
                  <w:rPr>
                    <w:rFonts w:ascii="Cambria Math" w:eastAsia="Times New Roman" w:hAnsi="Cambria Math" w:cs="Times New Roman"/>
                    <w:sz w:val="16"/>
                  </w:rPr>
                  <m:t xml:space="preserve"> Número de proyectos ejecutados de manera participativa</m:t>
                </m:r>
              </m:oMath>
            </m:oMathPara>
          </w:p>
          <w:p w14:paraId="6AB693F1" w14:textId="77777777" w:rsidR="001D0683" w:rsidRPr="00616035" w:rsidRDefault="001D0683" w:rsidP="001D0683">
            <w:pPr>
              <w:spacing w:after="0" w:line="240" w:lineRule="auto"/>
              <w:jc w:val="center"/>
              <w:rPr>
                <w:rFonts w:eastAsia="Times New Roman" w:cs="Times New Roman"/>
                <w:sz w:val="18"/>
                <w:szCs w:val="18"/>
              </w:rPr>
            </w:pPr>
          </w:p>
        </w:tc>
      </w:tr>
      <w:tr w:rsidR="001D0683" w:rsidRPr="00616035" w14:paraId="59EE4DA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4E82C0B"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3CBBF940"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626E215" w14:textId="77777777" w:rsidR="001D0683" w:rsidRPr="00CD6705" w:rsidRDefault="001D0683" w:rsidP="0029496E">
            <w:pPr>
              <w:pStyle w:val="Prrafodelista"/>
              <w:numPr>
                <w:ilvl w:val="0"/>
                <w:numId w:val="61"/>
              </w:numPr>
              <w:spacing w:after="0" w:line="240" w:lineRule="auto"/>
              <w:contextualSpacing/>
              <w:rPr>
                <w:rFonts w:eastAsia="Times New Roman" w:cs="Times New Roman"/>
                <w:sz w:val="18"/>
                <w:szCs w:val="18"/>
              </w:rPr>
            </w:pPr>
            <w:r>
              <w:rPr>
                <w:rFonts w:eastAsia="Times New Roman" w:cs="Times New Roman"/>
                <w:b/>
                <w:sz w:val="18"/>
                <w:szCs w:val="18"/>
              </w:rPr>
              <w:t>Número de proyectos ejecutados de manera participativa</w:t>
            </w:r>
            <w:r w:rsidRPr="00CD6705">
              <w:rPr>
                <w:rFonts w:eastAsia="Times New Roman" w:cs="Times New Roman"/>
                <w:b/>
                <w:sz w:val="18"/>
                <w:szCs w:val="18"/>
              </w:rPr>
              <w:t xml:space="preserve">.- </w:t>
            </w:r>
            <w:r>
              <w:rPr>
                <w:rFonts w:eastAsia="Times New Roman" w:cs="Times New Roman"/>
                <w:sz w:val="18"/>
                <w:szCs w:val="18"/>
              </w:rPr>
              <w:t>“Es el proceso a través del cual la ciudadanía contribuye y forma parte del análisis y decisión respecto a un porcentaje del presupuesto municipal.”</w:t>
            </w:r>
            <w:r>
              <w:rPr>
                <w:rFonts w:eastAsia="Times New Roman" w:cs="Times New Roman"/>
                <w:sz w:val="18"/>
                <w:szCs w:val="18"/>
                <w:vertAlign w:val="superscript"/>
              </w:rPr>
              <w:t>1</w:t>
            </w:r>
          </w:p>
        </w:tc>
      </w:tr>
      <w:tr w:rsidR="001D0683" w:rsidRPr="00616035" w14:paraId="0294471D"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255D9E1"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6CFAA100"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D78C3C2" w14:textId="77777777" w:rsidR="001D0683" w:rsidRPr="00AF28F0" w:rsidRDefault="001D0683"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No aplica</w:t>
            </w:r>
          </w:p>
        </w:tc>
      </w:tr>
      <w:tr w:rsidR="001D0683" w:rsidRPr="00616035" w14:paraId="7F59B39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5FF5E54"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0D2BAEC" w14:textId="77777777" w:rsidR="001D0683" w:rsidRPr="00E123DE" w:rsidRDefault="001D0683" w:rsidP="001D0683">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3A3D17E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F4CA3F8"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2A3B2667"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149F11B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4CBEF7C" w14:textId="77777777" w:rsidR="001D0683"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2EAF42B6" w14:textId="77777777" w:rsidR="001D0683" w:rsidRPr="002023D9"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7FB4AF14"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5776BE7"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41734F44" w14:textId="77777777" w:rsidR="001D0683" w:rsidRPr="00616035" w:rsidRDefault="001D0683" w:rsidP="001D0683">
            <w:pPr>
              <w:spacing w:after="0" w:line="240" w:lineRule="auto"/>
              <w:rPr>
                <w:rFonts w:eastAsia="Times New Roman" w:cs="Times New Roman"/>
                <w:sz w:val="18"/>
                <w:szCs w:val="18"/>
              </w:rPr>
            </w:pPr>
            <w:r w:rsidRPr="00763F56">
              <w:rPr>
                <w:rFonts w:eastAsia="Times New Roman" w:cs="Times New Roman"/>
                <w:sz w:val="18"/>
                <w:szCs w:val="18"/>
              </w:rPr>
              <w:t xml:space="preserve">Número </w:t>
            </w:r>
            <w:r w:rsidRPr="00FE62DB">
              <w:rPr>
                <w:rFonts w:eastAsia="Times New Roman" w:cs="Times New Roman"/>
                <w:sz w:val="18"/>
                <w:szCs w:val="18"/>
              </w:rPr>
              <w:t xml:space="preserve">de barrios que conforman una </w:t>
            </w:r>
            <w:r>
              <w:rPr>
                <w:rFonts w:eastAsia="Times New Roman" w:cs="Times New Roman"/>
                <w:sz w:val="18"/>
                <w:szCs w:val="18"/>
              </w:rPr>
              <w:t>asamblea barrial</w:t>
            </w:r>
            <w:r w:rsidRPr="00FE62DB">
              <w:rPr>
                <w:rFonts w:eastAsia="Times New Roman" w:cs="Times New Roman"/>
                <w:sz w:val="18"/>
                <w:szCs w:val="18"/>
              </w:rPr>
              <w:t xml:space="preserve"> del CHQ</w:t>
            </w:r>
          </w:p>
        </w:tc>
      </w:tr>
      <w:tr w:rsidR="001D0683" w:rsidRPr="00616035" w14:paraId="49D4F00D"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51AD8821"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FUENTE DE DATOS</w:t>
            </w:r>
          </w:p>
        </w:tc>
        <w:tc>
          <w:tcPr>
            <w:tcW w:w="10992" w:type="dxa"/>
            <w:tcBorders>
              <w:top w:val="single" w:sz="8" w:space="0" w:color="auto"/>
              <w:left w:val="nil"/>
              <w:bottom w:val="single" w:sz="8" w:space="0" w:color="auto"/>
              <w:right w:val="single" w:sz="8" w:space="0" w:color="auto"/>
            </w:tcBorders>
            <w:shd w:val="clear" w:color="auto" w:fill="auto"/>
            <w:noWrap/>
            <w:vAlign w:val="center"/>
          </w:tcPr>
          <w:p w14:paraId="094C2931" w14:textId="77777777" w:rsidR="001D0683" w:rsidRDefault="001D0683" w:rsidP="001D0683">
            <w:pPr>
              <w:spacing w:after="0" w:line="240" w:lineRule="auto"/>
              <w:rPr>
                <w:rFonts w:eastAsia="Times New Roman" w:cs="Times New Roman"/>
                <w:sz w:val="18"/>
                <w:szCs w:val="18"/>
              </w:rPr>
            </w:pPr>
            <w:r w:rsidRPr="00FE62DB">
              <w:rPr>
                <w:rFonts w:eastAsia="Times New Roman" w:cs="Times New Roman"/>
                <w:sz w:val="18"/>
                <w:szCs w:val="18"/>
              </w:rPr>
              <w:t>Registro de barrios con asamblea constituida; Fuente: AZCMS</w:t>
            </w:r>
          </w:p>
        </w:tc>
      </w:tr>
      <w:tr w:rsidR="001D0683" w:rsidRPr="00616035" w14:paraId="77AD746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90A05DB"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08F61F2" w14:textId="77777777" w:rsidR="001D0683" w:rsidRPr="006327BD"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3FDEC576"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456838E"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153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601C205"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C7CEEB7" w14:textId="77777777" w:rsidR="001D0683" w:rsidRPr="00F406F1" w:rsidRDefault="001D0683" w:rsidP="001D0683">
            <w:pPr>
              <w:spacing w:after="0" w:line="240" w:lineRule="auto"/>
              <w:rPr>
                <w:rFonts w:eastAsia="Times New Roman" w:cs="Times New Roman"/>
                <w:sz w:val="18"/>
                <w:szCs w:val="18"/>
              </w:rPr>
            </w:pPr>
            <w:r>
              <w:rPr>
                <w:rFonts w:eastAsia="Times New Roman" w:cs="Times New Roman"/>
                <w:sz w:val="18"/>
                <w:szCs w:val="18"/>
              </w:rPr>
              <w:t>Zona de intervención limite Centro Histórico de Quito.</w:t>
            </w:r>
          </w:p>
        </w:tc>
      </w:tr>
      <w:tr w:rsidR="001D0683" w:rsidRPr="00616035" w14:paraId="6ED7AEA8"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04A17AE" w14:textId="77777777" w:rsidR="001D0683" w:rsidRPr="00616035" w:rsidRDefault="001D0683" w:rsidP="001D0683">
            <w:pPr>
              <w:spacing w:after="0" w:line="240" w:lineRule="auto"/>
              <w:rPr>
                <w:rFonts w:eastAsia="Times New Roman" w:cs="Times New Roman"/>
                <w:b/>
                <w:bCs/>
                <w:sz w:val="18"/>
                <w:szCs w:val="18"/>
              </w:rPr>
            </w:pPr>
          </w:p>
        </w:tc>
        <w:tc>
          <w:tcPr>
            <w:tcW w:w="1538" w:type="dxa"/>
            <w:tcBorders>
              <w:top w:val="nil"/>
              <w:left w:val="nil"/>
              <w:bottom w:val="single" w:sz="8" w:space="0" w:color="auto"/>
              <w:right w:val="single" w:sz="8" w:space="0" w:color="auto"/>
            </w:tcBorders>
            <w:shd w:val="clear" w:color="auto" w:fill="D5DCE4" w:themeFill="text2" w:themeFillTint="33"/>
            <w:noWrap/>
            <w:vAlign w:val="center"/>
            <w:hideMark/>
          </w:tcPr>
          <w:p w14:paraId="157B69EC"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3A9B31F1" w14:textId="77777777" w:rsidR="001D0683" w:rsidRDefault="001D0683" w:rsidP="001D0683">
            <w:pPr>
              <w:spacing w:line="240" w:lineRule="auto"/>
            </w:pPr>
            <w:r w:rsidRPr="00F15D8A">
              <w:rPr>
                <w:rFonts w:eastAsia="Times New Roman" w:cs="Times New Roman"/>
                <w:sz w:val="18"/>
                <w:szCs w:val="18"/>
              </w:rPr>
              <w:t>No aplica</w:t>
            </w:r>
          </w:p>
        </w:tc>
      </w:tr>
      <w:tr w:rsidR="001D0683" w:rsidRPr="00616035" w14:paraId="0ACBE755"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3546781" w14:textId="77777777" w:rsidR="001D0683" w:rsidRPr="00616035" w:rsidRDefault="001D0683" w:rsidP="001D0683">
            <w:pPr>
              <w:spacing w:after="0" w:line="240" w:lineRule="auto"/>
              <w:rPr>
                <w:rFonts w:eastAsia="Times New Roman" w:cs="Times New Roman"/>
                <w:b/>
                <w:bCs/>
                <w:sz w:val="18"/>
                <w:szCs w:val="18"/>
              </w:rPr>
            </w:pPr>
          </w:p>
        </w:tc>
        <w:tc>
          <w:tcPr>
            <w:tcW w:w="153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8139F19"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hideMark/>
          </w:tcPr>
          <w:p w14:paraId="63CB56C0" w14:textId="77777777" w:rsidR="001D0683" w:rsidRDefault="001D0683" w:rsidP="001D0683">
            <w:pPr>
              <w:spacing w:line="240" w:lineRule="auto"/>
            </w:pPr>
            <w:r w:rsidRPr="00F15D8A">
              <w:rPr>
                <w:rFonts w:eastAsia="Times New Roman" w:cs="Times New Roman"/>
                <w:sz w:val="18"/>
                <w:szCs w:val="18"/>
              </w:rPr>
              <w:t>No aplica</w:t>
            </w:r>
          </w:p>
        </w:tc>
      </w:tr>
      <w:tr w:rsidR="001D0683" w:rsidRPr="007F5680" w14:paraId="4A62F7A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B766AB7"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8E8C939"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57C41E9"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AF955F1" w14:textId="77777777" w:rsidR="001D0683" w:rsidRPr="007F5680" w:rsidRDefault="001D0683" w:rsidP="001D0683">
            <w:pPr>
              <w:spacing w:after="0" w:line="240" w:lineRule="auto"/>
              <w:rPr>
                <w:rFonts w:eastAsia="Times New Roman" w:cs="Times New Roman"/>
                <w:sz w:val="18"/>
                <w:szCs w:val="18"/>
              </w:rPr>
            </w:pPr>
            <w:r>
              <w:rPr>
                <w:rFonts w:eastAsia="Times New Roman" w:cs="Times New Roman"/>
                <w:sz w:val="18"/>
                <w:szCs w:val="18"/>
              </w:rPr>
              <w:t>Ordenanza Municipal 102</w:t>
            </w:r>
          </w:p>
        </w:tc>
      </w:tr>
      <w:tr w:rsidR="001D0683" w:rsidRPr="00616035" w14:paraId="6CE43A1B"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1C2F012"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3E80C3CC" w14:textId="77777777" w:rsidR="001D0683" w:rsidRPr="00616035" w:rsidRDefault="001D0683" w:rsidP="001D0683">
            <w:pPr>
              <w:spacing w:after="0" w:line="240" w:lineRule="auto"/>
              <w:rPr>
                <w:rFonts w:eastAsia="Times New Roman" w:cs="Times New Roman"/>
                <w:sz w:val="18"/>
                <w:szCs w:val="18"/>
              </w:rPr>
            </w:pPr>
            <w:r w:rsidRPr="005A5CC5">
              <w:rPr>
                <w:rFonts w:eastAsia="Times New Roman" w:cs="Times New Roman"/>
                <w:sz w:val="18"/>
                <w:szCs w:val="18"/>
              </w:rPr>
              <w:t>Debilitamiento de la capacidad de autogestión, corresponsabilidad, y gestación de iniciativas ciudadanas.</w:t>
            </w:r>
          </w:p>
        </w:tc>
      </w:tr>
      <w:tr w:rsidR="001D0683" w:rsidRPr="00616035" w14:paraId="580C6A6B"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960537"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852B592" w14:textId="77777777" w:rsidR="001D0683" w:rsidRPr="00FF5A99" w:rsidRDefault="001D0683" w:rsidP="001D0683">
            <w:pPr>
              <w:spacing w:after="0" w:line="240" w:lineRule="auto"/>
              <w:rPr>
                <w:rFonts w:eastAsia="Times New Roman" w:cs="Times New Roman"/>
                <w:sz w:val="18"/>
                <w:szCs w:val="18"/>
              </w:rPr>
            </w:pPr>
            <w:r w:rsidRPr="00FF5A99">
              <w:rPr>
                <w:rFonts w:eastAsia="Times New Roman" w:cs="Times New Roman"/>
                <w:sz w:val="18"/>
                <w:szCs w:val="18"/>
              </w:rPr>
              <w:t>1.- Ordenanza Metropolitana N° 102, Capítulo II Presupuestos Participativos, Artículo 28.</w:t>
            </w:r>
          </w:p>
        </w:tc>
      </w:tr>
      <w:tr w:rsidR="001D0683" w:rsidRPr="00616035" w14:paraId="75316FB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F5B768A"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2DF8D03"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0BB9CCF9"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498F36B"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ABEFB40"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219F90A7"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1F936B5"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0B4BE2F"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0F0D170"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2BEA287E" w14:textId="77777777" w:rsidR="001D0683" w:rsidRDefault="001D0683">
      <w:r>
        <w:br w:type="page"/>
      </w:r>
    </w:p>
    <w:p w14:paraId="369CE2FD" w14:textId="186BFDD3" w:rsidR="0069754A" w:rsidRPr="001D0683" w:rsidRDefault="0069754A" w:rsidP="0069754A">
      <w:pPr>
        <w:pStyle w:val="Ttulo3"/>
        <w:spacing w:line="276" w:lineRule="auto"/>
        <w:rPr>
          <w:rFonts w:ascii="calibri,carlito,sans-serif" w:eastAsia="calibri,carlito,sans-serif" w:hAnsi="calibri,carlito,sans-serif" w:cs="calibri,carlito,sans-serif"/>
        </w:rPr>
      </w:pPr>
      <w:bookmarkStart w:id="133" w:name="_Toc525694892"/>
      <w:r w:rsidRPr="00AB4D88">
        <w:rPr>
          <w:rFonts w:ascii="Calibri" w:eastAsia="Calibri" w:hAnsi="Calibri" w:cs="Calibri"/>
        </w:rPr>
        <w:lastRenderedPageBreak/>
        <w:t>Patrimonio Cultural</w:t>
      </w:r>
      <w:bookmarkEnd w:id="133"/>
    </w:p>
    <w:tbl>
      <w:tblPr>
        <w:tblW w:w="0" w:type="auto"/>
        <w:tblCellMar>
          <w:left w:w="70" w:type="dxa"/>
          <w:right w:w="70" w:type="dxa"/>
        </w:tblCellMar>
        <w:tblLook w:val="04A0" w:firstRow="1" w:lastRow="0" w:firstColumn="1" w:lastColumn="0" w:noHBand="0" w:noVBand="1"/>
      </w:tblPr>
      <w:tblGrid>
        <w:gridCol w:w="1447"/>
        <w:gridCol w:w="3019"/>
        <w:gridCol w:w="11071"/>
      </w:tblGrid>
      <w:tr w:rsidR="001D0683" w:rsidRPr="00616035" w14:paraId="6293D1D1" w14:textId="77777777" w:rsidTr="001D0683">
        <w:trPr>
          <w:trHeight w:val="773"/>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37AAF582" w14:textId="77777777" w:rsidR="001D0683" w:rsidRPr="00616035" w:rsidRDefault="001D0683" w:rsidP="001D0683">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83168" behindDoc="0" locked="0" layoutInCell="1" allowOverlap="1" wp14:anchorId="540CCB8E" wp14:editId="09E9EB98">
                  <wp:simplePos x="0" y="0"/>
                  <wp:positionH relativeFrom="column">
                    <wp:posOffset>539750</wp:posOffset>
                  </wp:positionH>
                  <wp:positionV relativeFrom="paragraph">
                    <wp:posOffset>-2540</wp:posOffset>
                  </wp:positionV>
                  <wp:extent cx="845185" cy="424815"/>
                  <wp:effectExtent l="0" t="0" r="0" b="0"/>
                  <wp:wrapNone/>
                  <wp:docPr id="310" name="Imagen 31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993D31" w14:textId="77777777" w:rsidR="001D0683" w:rsidRPr="00616035" w:rsidRDefault="001D0683"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5CD5DC9"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0956A017"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BE52B0C"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01B14953" w14:textId="77777777" w:rsidR="001D0683" w:rsidRPr="00482FD3" w:rsidRDefault="001D0683" w:rsidP="001D0683">
            <w:pPr>
              <w:spacing w:after="0" w:line="240" w:lineRule="auto"/>
              <w:rPr>
                <w:rFonts w:eastAsia="Times New Roman" w:cs="Times New Roman"/>
                <w:sz w:val="18"/>
                <w:szCs w:val="18"/>
              </w:rPr>
            </w:pPr>
            <w:r w:rsidRPr="00482FD3">
              <w:rPr>
                <w:sz w:val="18"/>
                <w:szCs w:val="18"/>
              </w:rPr>
              <w:t>Déficit material de la vivienda.</w:t>
            </w:r>
          </w:p>
        </w:tc>
      </w:tr>
      <w:tr w:rsidR="001D0683" w:rsidRPr="00616035" w14:paraId="4CC5B3EA"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B4848E7"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7F21BFBD"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25CBB58A"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793F465"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2139F1B" w14:textId="77777777" w:rsidR="001D0683" w:rsidRPr="00616035" w:rsidRDefault="001D0683" w:rsidP="001D0683">
            <w:pPr>
              <w:spacing w:after="0" w:line="240" w:lineRule="auto"/>
              <w:rPr>
                <w:rFonts w:eastAsia="Times New Roman" w:cs="Times New Roman"/>
                <w:sz w:val="18"/>
                <w:szCs w:val="18"/>
              </w:rPr>
            </w:pPr>
            <w:r w:rsidRPr="007C52BE">
              <w:rPr>
                <w:rFonts w:eastAsia="Times New Roman" w:cs="Times New Roman"/>
                <w:sz w:val="18"/>
                <w:szCs w:val="18"/>
              </w:rPr>
              <w:t>Número de viviendas cuyas condiciones habitacionales</w:t>
            </w:r>
            <w:r>
              <w:rPr>
                <w:rFonts w:eastAsia="Times New Roman" w:cs="Times New Roman"/>
                <w:sz w:val="18"/>
                <w:szCs w:val="18"/>
              </w:rPr>
              <w:t xml:space="preserve"> </w:t>
            </w:r>
            <w:r w:rsidRPr="007C52BE">
              <w:rPr>
                <w:rFonts w:eastAsia="Times New Roman" w:cs="Times New Roman"/>
                <w:sz w:val="18"/>
                <w:szCs w:val="18"/>
              </w:rPr>
              <w:t>presentan carencias en los atributos referentes a la</w:t>
            </w:r>
            <w:r>
              <w:rPr>
                <w:rFonts w:eastAsia="Times New Roman" w:cs="Times New Roman"/>
                <w:sz w:val="18"/>
                <w:szCs w:val="18"/>
              </w:rPr>
              <w:t xml:space="preserve"> </w:t>
            </w:r>
            <w:r w:rsidRPr="007C52BE">
              <w:rPr>
                <w:rFonts w:eastAsia="Times New Roman" w:cs="Times New Roman"/>
                <w:sz w:val="18"/>
                <w:szCs w:val="18"/>
              </w:rPr>
              <w:t>estructura, espacio y a la disponibilidad, expresado</w:t>
            </w:r>
            <w:r>
              <w:rPr>
                <w:rFonts w:eastAsia="Times New Roman" w:cs="Times New Roman"/>
                <w:sz w:val="18"/>
                <w:szCs w:val="18"/>
              </w:rPr>
              <w:t xml:space="preserve"> </w:t>
            </w:r>
            <w:r w:rsidRPr="007C52BE">
              <w:rPr>
                <w:rFonts w:eastAsia="Times New Roman" w:cs="Times New Roman"/>
                <w:sz w:val="18"/>
                <w:szCs w:val="18"/>
              </w:rPr>
              <w:t>como porcentaje del total de viviendas.</w:t>
            </w:r>
          </w:p>
        </w:tc>
      </w:tr>
      <w:tr w:rsidR="001D0683" w:rsidRPr="00616035" w14:paraId="0767AA68"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30023BC"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6DEC7B05"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F0119B8" w14:textId="77777777" w:rsidR="001D0683" w:rsidRDefault="001D0683" w:rsidP="001D0683">
            <w:pPr>
              <w:spacing w:after="0" w:line="240" w:lineRule="auto"/>
              <w:jc w:val="center"/>
              <w:rPr>
                <w:rFonts w:eastAsia="Times New Roman" w:cs="Times New Roman"/>
                <w:sz w:val="16"/>
              </w:rPr>
            </w:pPr>
          </w:p>
          <w:p w14:paraId="58447BB0" w14:textId="77777777" w:rsidR="001D0683" w:rsidRPr="00927308" w:rsidRDefault="001D0683" w:rsidP="001D0683">
            <w:pPr>
              <w:spacing w:after="0" w:line="240" w:lineRule="auto"/>
              <w:jc w:val="center"/>
              <w:rPr>
                <w:rFonts w:eastAsia="Times New Roman" w:cs="Times New Roman"/>
                <w:sz w:val="16"/>
              </w:rPr>
            </w:pPr>
            <m:oMathPara>
              <m:oMath>
                <m:r>
                  <w:rPr>
                    <w:rFonts w:ascii="Cambria Math" w:hAnsi="Cambria Math"/>
                    <w:sz w:val="16"/>
                    <w:szCs w:val="12"/>
                  </w:rPr>
                  <m:t>Déficit material de la vivienda=</m:t>
                </m:r>
                <m:f>
                  <m:fPr>
                    <m:ctrlPr>
                      <w:rPr>
                        <w:rFonts w:ascii="Cambria Math" w:hAnsi="Cambria Math"/>
                        <w:i/>
                        <w:sz w:val="16"/>
                        <w:szCs w:val="12"/>
                      </w:rPr>
                    </m:ctrlPr>
                  </m:fPr>
                  <m:num>
                    <m:eqArr>
                      <m:eqArrPr>
                        <m:ctrlPr>
                          <w:rPr>
                            <w:rFonts w:ascii="Cambria Math" w:hAnsi="Cambria Math"/>
                            <w:i/>
                            <w:sz w:val="16"/>
                            <w:szCs w:val="12"/>
                          </w:rPr>
                        </m:ctrlPr>
                      </m:eqArrPr>
                      <m:e>
                        <m:r>
                          <w:rPr>
                            <w:rFonts w:ascii="Cambria Math" w:hAnsi="Cambria Math"/>
                            <w:sz w:val="16"/>
                            <w:szCs w:val="12"/>
                          </w:rPr>
                          <m:t>Número de viviendas en condiciones habitacionales recuperables</m:t>
                        </m:r>
                      </m:e>
                      <m:e>
                        <m:r>
                          <w:rPr>
                            <w:rFonts w:ascii="Cambria Math" w:hAnsi="Cambria Math"/>
                            <w:sz w:val="16"/>
                            <w:szCs w:val="12"/>
                          </w:rPr>
                          <m:t xml:space="preserve"> </m:t>
                        </m:r>
                      </m:e>
                    </m:eqArr>
                  </m:num>
                  <m:den>
                    <m:r>
                      <w:rPr>
                        <w:rFonts w:ascii="Cambria Math" w:hAnsi="Cambria Math"/>
                        <w:sz w:val="16"/>
                        <w:szCs w:val="12"/>
                      </w:rPr>
                      <m:t>Total de Hogares</m:t>
                    </m:r>
                  </m:den>
                </m:f>
                <m:r>
                  <w:rPr>
                    <w:rFonts w:ascii="Cambria Math" w:hAnsi="Cambria Math"/>
                    <w:sz w:val="16"/>
                    <w:szCs w:val="12"/>
                  </w:rPr>
                  <m:t>x100</m:t>
                </m:r>
              </m:oMath>
            </m:oMathPara>
          </w:p>
          <w:p w14:paraId="5649F297" w14:textId="77777777" w:rsidR="001D0683" w:rsidRPr="00616035" w:rsidRDefault="001D0683" w:rsidP="001D0683">
            <w:pPr>
              <w:spacing w:after="0" w:line="240" w:lineRule="auto"/>
              <w:jc w:val="center"/>
              <w:rPr>
                <w:rFonts w:eastAsia="Times New Roman" w:cs="Times New Roman"/>
                <w:sz w:val="18"/>
                <w:szCs w:val="18"/>
              </w:rPr>
            </w:pPr>
          </w:p>
        </w:tc>
      </w:tr>
      <w:tr w:rsidR="001D0683" w:rsidRPr="00616035" w14:paraId="238C4A0D"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4386BCC"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685B2BA8"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8019F80" w14:textId="77777777" w:rsidR="001D0683" w:rsidRDefault="001D0683" w:rsidP="0029496E">
            <w:pPr>
              <w:pStyle w:val="Prrafodelista"/>
              <w:numPr>
                <w:ilvl w:val="1"/>
                <w:numId w:val="86"/>
              </w:numPr>
              <w:spacing w:after="0" w:line="240" w:lineRule="auto"/>
              <w:ind w:left="1343" w:hanging="567"/>
              <w:contextualSpacing/>
              <w:rPr>
                <w:sz w:val="16"/>
                <w:szCs w:val="16"/>
              </w:rPr>
            </w:pPr>
            <w:r w:rsidRPr="007C52BE">
              <w:rPr>
                <w:b/>
                <w:sz w:val="16"/>
                <w:szCs w:val="16"/>
              </w:rPr>
              <w:t xml:space="preserve">Déficit cualitativo de </w:t>
            </w:r>
            <w:r w:rsidRPr="007C52BE">
              <w:rPr>
                <w:sz w:val="16"/>
                <w:szCs w:val="16"/>
              </w:rPr>
              <w:t>vivienda.- Hace referencia a las viviendas particulares que presentan carencias habitacionales en los atributos referentes a la estructura, espacio y a la disponibilidad de servicios públicos domiciliarios y por tanto, requieren mejoramiento o ampliación de la unidad habitacional en la cual viven.</w:t>
            </w:r>
          </w:p>
          <w:p w14:paraId="252DC7EA" w14:textId="77777777" w:rsidR="001D0683" w:rsidRPr="00616035" w:rsidRDefault="001D0683" w:rsidP="0029496E">
            <w:pPr>
              <w:pStyle w:val="Prrafodelista"/>
              <w:numPr>
                <w:ilvl w:val="1"/>
                <w:numId w:val="86"/>
              </w:numPr>
              <w:spacing w:after="0" w:line="240" w:lineRule="auto"/>
              <w:ind w:left="1343" w:hanging="567"/>
              <w:contextualSpacing/>
              <w:rPr>
                <w:rFonts w:eastAsia="Times New Roman" w:cs="Times New Roman"/>
                <w:sz w:val="18"/>
                <w:szCs w:val="18"/>
              </w:rPr>
            </w:pPr>
            <w:r w:rsidRPr="007C52BE">
              <w:rPr>
                <w:b/>
                <w:sz w:val="16"/>
                <w:szCs w:val="16"/>
              </w:rPr>
              <w:t>Vivienda.-</w:t>
            </w:r>
            <w:r w:rsidRPr="007C52BE">
              <w:rPr>
                <w:sz w:val="16"/>
                <w:szCs w:val="16"/>
              </w:rPr>
              <w:t xml:space="preserve"> Espacio delimitado por paredes y techo, de cualquier material de construcción, con entrada independiente, destinada para ser habitado por una o más personas; la misma que aun cuando no haya sido construida originalmente para tales fines, esté destinada a ser utilizada como vivienda.</w:t>
            </w:r>
          </w:p>
        </w:tc>
      </w:tr>
      <w:tr w:rsidR="001D0683" w:rsidRPr="00616035" w14:paraId="70B1C81F"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CA6A918"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7FA329AC"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F573542" w14:textId="77777777" w:rsidR="001D0683" w:rsidRPr="00AF28F0" w:rsidRDefault="001D0683" w:rsidP="001D0683">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4A7EFB6D"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1829FB3"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7B356560" w14:textId="77777777" w:rsidR="001D0683" w:rsidRPr="00E123DE" w:rsidRDefault="001D0683" w:rsidP="001D0683">
            <w:pPr>
              <w:spacing w:after="0" w:line="240" w:lineRule="auto"/>
              <w:rPr>
                <w:rFonts w:eastAsia="Times New Roman" w:cs="Times New Roman"/>
                <w:sz w:val="18"/>
                <w:szCs w:val="18"/>
              </w:rPr>
            </w:pPr>
            <w:r>
              <w:rPr>
                <w:rFonts w:eastAsia="Times New Roman" w:cs="Times New Roman"/>
                <w:sz w:val="18"/>
                <w:szCs w:val="18"/>
              </w:rPr>
              <w:t>Adimensional</w:t>
            </w:r>
          </w:p>
        </w:tc>
      </w:tr>
      <w:tr w:rsidR="001D0683" w:rsidRPr="00616035" w14:paraId="2E4E011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4805FA4"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4BE1BE4A"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7411D13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18B9709" w14:textId="77777777" w:rsidR="001D0683"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632DEE0A" w14:textId="77777777" w:rsidR="001D0683" w:rsidRPr="002023D9"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654E0EA3"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A934F1E"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304F17BA" w14:textId="77777777" w:rsidR="001D0683" w:rsidRPr="00616035" w:rsidRDefault="001D0683" w:rsidP="001D0683">
            <w:pPr>
              <w:spacing w:after="0" w:line="240" w:lineRule="auto"/>
              <w:rPr>
                <w:rFonts w:eastAsia="Times New Roman" w:cs="Times New Roman"/>
                <w:sz w:val="18"/>
                <w:szCs w:val="18"/>
              </w:rPr>
            </w:pPr>
            <w:r w:rsidRPr="007C52BE">
              <w:rPr>
                <w:rFonts w:eastAsia="Times New Roman" w:cs="Times New Roman"/>
                <w:sz w:val="18"/>
                <w:szCs w:val="18"/>
              </w:rPr>
              <w:t>Expresa el porcentaje de las viviendas</w:t>
            </w:r>
            <w:r>
              <w:rPr>
                <w:rFonts w:eastAsia="Times New Roman" w:cs="Times New Roman"/>
                <w:sz w:val="18"/>
                <w:szCs w:val="18"/>
              </w:rPr>
              <w:t xml:space="preserve"> </w:t>
            </w:r>
            <w:r w:rsidRPr="007C52BE">
              <w:rPr>
                <w:rFonts w:eastAsia="Times New Roman" w:cs="Times New Roman"/>
                <w:sz w:val="18"/>
                <w:szCs w:val="18"/>
              </w:rPr>
              <w:t>cuyas condiciones habitacionales son</w:t>
            </w:r>
            <w:r>
              <w:rPr>
                <w:rFonts w:eastAsia="Times New Roman" w:cs="Times New Roman"/>
                <w:sz w:val="18"/>
                <w:szCs w:val="18"/>
              </w:rPr>
              <w:t xml:space="preserve"> </w:t>
            </w:r>
            <w:r w:rsidRPr="007C52BE">
              <w:rPr>
                <w:rFonts w:eastAsia="Times New Roman" w:cs="Times New Roman"/>
                <w:sz w:val="18"/>
                <w:szCs w:val="18"/>
              </w:rPr>
              <w:t>recuperables en relación a carencias en los</w:t>
            </w:r>
            <w:r>
              <w:rPr>
                <w:rFonts w:eastAsia="Times New Roman" w:cs="Times New Roman"/>
                <w:sz w:val="18"/>
                <w:szCs w:val="18"/>
              </w:rPr>
              <w:t xml:space="preserve"> </w:t>
            </w:r>
            <w:r w:rsidRPr="007C52BE">
              <w:rPr>
                <w:rFonts w:eastAsia="Times New Roman" w:cs="Times New Roman"/>
                <w:sz w:val="18"/>
                <w:szCs w:val="18"/>
              </w:rPr>
              <w:t>atributos referentes a la estructura, espacio</w:t>
            </w:r>
            <w:r>
              <w:rPr>
                <w:rFonts w:eastAsia="Times New Roman" w:cs="Times New Roman"/>
                <w:sz w:val="18"/>
                <w:szCs w:val="18"/>
              </w:rPr>
              <w:t xml:space="preserve"> </w:t>
            </w:r>
            <w:r w:rsidRPr="007C52BE">
              <w:rPr>
                <w:rFonts w:eastAsia="Times New Roman" w:cs="Times New Roman"/>
                <w:sz w:val="18"/>
                <w:szCs w:val="18"/>
              </w:rPr>
              <w:t>y a la dispo</w:t>
            </w:r>
            <w:r>
              <w:rPr>
                <w:rFonts w:eastAsia="Times New Roman" w:cs="Times New Roman"/>
                <w:sz w:val="18"/>
                <w:szCs w:val="18"/>
              </w:rPr>
              <w:t xml:space="preserve">nibilidad de servicios públicos </w:t>
            </w:r>
            <w:r w:rsidRPr="007C52BE">
              <w:rPr>
                <w:rFonts w:eastAsia="Times New Roman" w:cs="Times New Roman"/>
                <w:sz w:val="18"/>
                <w:szCs w:val="18"/>
              </w:rPr>
              <w:t>domiciliarios y por tanto, requieren</w:t>
            </w:r>
            <w:r>
              <w:rPr>
                <w:rFonts w:eastAsia="Times New Roman" w:cs="Times New Roman"/>
                <w:sz w:val="18"/>
                <w:szCs w:val="18"/>
              </w:rPr>
              <w:t xml:space="preserve"> </w:t>
            </w:r>
            <w:r w:rsidRPr="007C52BE">
              <w:rPr>
                <w:rFonts w:eastAsia="Times New Roman" w:cs="Times New Roman"/>
                <w:sz w:val="18"/>
                <w:szCs w:val="18"/>
              </w:rPr>
              <w:t>mejoramiento o ampliación de la unidad</w:t>
            </w:r>
            <w:r>
              <w:rPr>
                <w:rFonts w:eastAsia="Times New Roman" w:cs="Times New Roman"/>
                <w:sz w:val="18"/>
                <w:szCs w:val="18"/>
              </w:rPr>
              <w:t xml:space="preserve"> </w:t>
            </w:r>
            <w:r w:rsidRPr="007C52BE">
              <w:rPr>
                <w:rFonts w:eastAsia="Times New Roman" w:cs="Times New Roman"/>
                <w:sz w:val="18"/>
                <w:szCs w:val="18"/>
              </w:rPr>
              <w:t>habitacional en la cual viven, de acuerdo a</w:t>
            </w:r>
            <w:r>
              <w:rPr>
                <w:rFonts w:eastAsia="Times New Roman" w:cs="Times New Roman"/>
                <w:sz w:val="18"/>
                <w:szCs w:val="18"/>
              </w:rPr>
              <w:t xml:space="preserve"> </w:t>
            </w:r>
            <w:r w:rsidRPr="007C52BE">
              <w:rPr>
                <w:rFonts w:eastAsia="Times New Roman" w:cs="Times New Roman"/>
                <w:sz w:val="18"/>
                <w:szCs w:val="18"/>
              </w:rPr>
              <w:t>la categorización y tipología que les</w:t>
            </w:r>
            <w:r>
              <w:rPr>
                <w:rFonts w:eastAsia="Times New Roman" w:cs="Times New Roman"/>
                <w:sz w:val="18"/>
                <w:szCs w:val="18"/>
              </w:rPr>
              <w:t xml:space="preserve"> </w:t>
            </w:r>
            <w:r w:rsidRPr="007C52BE">
              <w:rPr>
                <w:rFonts w:eastAsia="Times New Roman" w:cs="Times New Roman"/>
                <w:sz w:val="18"/>
                <w:szCs w:val="18"/>
              </w:rPr>
              <w:t>corresponda.</w:t>
            </w:r>
          </w:p>
        </w:tc>
      </w:tr>
      <w:tr w:rsidR="001D0683" w:rsidRPr="00616035" w14:paraId="113C8A0B"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E947BC5"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15D3EBD" w14:textId="2BAE49A8" w:rsidR="001D0683" w:rsidRPr="007C52BE" w:rsidRDefault="009C5ABD" w:rsidP="001D0683">
            <w:pPr>
              <w:spacing w:after="0" w:line="240" w:lineRule="auto"/>
              <w:rPr>
                <w:rFonts w:eastAsia="Times New Roman" w:cs="Times New Roman"/>
                <w:sz w:val="18"/>
                <w:szCs w:val="18"/>
              </w:rPr>
            </w:pPr>
            <w:r>
              <w:rPr>
                <w:sz w:val="18"/>
                <w:szCs w:val="18"/>
              </w:rPr>
              <w:t>Encuesta Multipropósito ICQ</w:t>
            </w:r>
            <w:r w:rsidR="001D0683" w:rsidRPr="000D0B73">
              <w:rPr>
                <w:sz w:val="18"/>
                <w:szCs w:val="18"/>
              </w:rPr>
              <w:t xml:space="preserve"> 2016</w:t>
            </w:r>
          </w:p>
        </w:tc>
      </w:tr>
      <w:tr w:rsidR="001D0683" w:rsidRPr="00616035" w14:paraId="336D3DF1"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A887002"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99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F3DD66B"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2578A9B" w14:textId="77777777" w:rsidR="001D0683" w:rsidRPr="00F406F1" w:rsidRDefault="001D0683" w:rsidP="001D0683">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265E5790"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0EE1408" w14:textId="77777777" w:rsidR="001D0683" w:rsidRPr="00616035" w:rsidRDefault="001D0683" w:rsidP="001D0683">
            <w:pPr>
              <w:spacing w:after="0" w:line="240" w:lineRule="auto"/>
              <w:rPr>
                <w:rFonts w:eastAsia="Times New Roman" w:cs="Times New Roman"/>
                <w:b/>
                <w:bCs/>
                <w:sz w:val="18"/>
                <w:szCs w:val="18"/>
              </w:rPr>
            </w:pPr>
          </w:p>
        </w:tc>
        <w:tc>
          <w:tcPr>
            <w:tcW w:w="2998" w:type="dxa"/>
            <w:tcBorders>
              <w:top w:val="nil"/>
              <w:left w:val="nil"/>
              <w:bottom w:val="single" w:sz="8" w:space="0" w:color="auto"/>
              <w:right w:val="single" w:sz="8" w:space="0" w:color="auto"/>
            </w:tcBorders>
            <w:shd w:val="clear" w:color="auto" w:fill="D5DCE4" w:themeFill="text2" w:themeFillTint="33"/>
            <w:noWrap/>
            <w:vAlign w:val="center"/>
            <w:hideMark/>
          </w:tcPr>
          <w:p w14:paraId="48832357"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9EF8F6E"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347DF4C1"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C51F8AC" w14:textId="77777777" w:rsidR="001D0683" w:rsidRPr="00616035" w:rsidRDefault="001D0683" w:rsidP="001D0683">
            <w:pPr>
              <w:spacing w:after="0" w:line="240" w:lineRule="auto"/>
              <w:rPr>
                <w:rFonts w:eastAsia="Times New Roman" w:cs="Times New Roman"/>
                <w:b/>
                <w:bCs/>
                <w:sz w:val="18"/>
                <w:szCs w:val="18"/>
              </w:rPr>
            </w:pPr>
          </w:p>
        </w:tc>
        <w:tc>
          <w:tcPr>
            <w:tcW w:w="299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FBD8B4B"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595878C"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16B37B14"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23635B"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BA792B1" w14:textId="77777777" w:rsidR="001D0683" w:rsidRPr="00616035" w:rsidRDefault="001D0683" w:rsidP="001D0683">
            <w:pPr>
              <w:spacing w:after="0" w:line="240" w:lineRule="auto"/>
              <w:rPr>
                <w:rFonts w:eastAsia="Times New Roman" w:cs="Times New Roman"/>
                <w:sz w:val="18"/>
                <w:szCs w:val="18"/>
              </w:rPr>
            </w:pPr>
            <w:r w:rsidRPr="007E43E0">
              <w:rPr>
                <w:rFonts w:eastAsia="Times New Roman" w:cs="Times New Roman"/>
                <w:sz w:val="18"/>
                <w:szCs w:val="18"/>
              </w:rPr>
              <w:t>Existe un alto nivel de bienes inmuebles que se encuentran en un estado de conservación malo y regular.</w:t>
            </w:r>
          </w:p>
        </w:tc>
      </w:tr>
      <w:tr w:rsidR="001D0683" w:rsidRPr="00616035" w14:paraId="5CC790B5"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E855B98"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D17D24C"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5EBA604"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C4CE3AF" w14:textId="77777777" w:rsidR="001D0683" w:rsidRPr="007F5680" w:rsidRDefault="001D0683" w:rsidP="001D0683">
            <w:pPr>
              <w:spacing w:after="0" w:line="240" w:lineRule="auto"/>
              <w:rPr>
                <w:rFonts w:eastAsia="Times New Roman" w:cs="Times New Roman"/>
                <w:sz w:val="18"/>
                <w:szCs w:val="18"/>
              </w:rPr>
            </w:pPr>
            <w:r w:rsidRPr="00816864">
              <w:rPr>
                <w:sz w:val="18"/>
                <w:szCs w:val="18"/>
              </w:rPr>
              <w:t>Plan Nacional de Desarrollo 2017 - 2021</w:t>
            </w:r>
          </w:p>
        </w:tc>
      </w:tr>
      <w:tr w:rsidR="001D0683" w:rsidRPr="00616035" w14:paraId="1AE47ABF"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F074B63" w14:textId="77777777" w:rsidR="001D0683" w:rsidRPr="007F5680" w:rsidRDefault="001D0683" w:rsidP="001D0683">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5E41ACA" w14:textId="77777777" w:rsidR="001D0683" w:rsidRPr="007F5680" w:rsidRDefault="001D0683" w:rsidP="0029496E">
            <w:pPr>
              <w:pStyle w:val="Prrafodelista"/>
              <w:numPr>
                <w:ilvl w:val="0"/>
                <w:numId w:val="10"/>
              </w:numPr>
              <w:spacing w:line="240" w:lineRule="auto"/>
              <w:contextualSpacing/>
              <w:jc w:val="left"/>
              <w:rPr>
                <w:rFonts w:eastAsia="Times New Roman" w:cs="Times New Roman"/>
                <w:sz w:val="18"/>
                <w:szCs w:val="18"/>
              </w:rPr>
            </w:pPr>
            <w:r w:rsidRPr="00816864">
              <w:rPr>
                <w:sz w:val="18"/>
                <w:szCs w:val="18"/>
              </w:rPr>
              <w:t>Instituto Nacional De Estadísticas y Censos. (2013) Déficit cualitativo de vivienda. . Obtenido de http://app.sni.gob.ec/sni-link/sni/Portal%20SNI%202014/FICHAS%20INDICADORES%20PNBV_2013-</w:t>
            </w:r>
            <w:r w:rsidRPr="00816864">
              <w:rPr>
                <w:sz w:val="18"/>
                <w:szCs w:val="18"/>
              </w:rPr>
              <w:lastRenderedPageBreak/>
              <w:t>2017/Obj%203/Indicadores%20Apoyo/A3.16.%20Déficit%20habitacional%20cualitativo.pdf</w:t>
            </w:r>
          </w:p>
        </w:tc>
      </w:tr>
      <w:tr w:rsidR="001D0683" w:rsidRPr="00616035" w14:paraId="6EA59CE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A45B02D"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E84906D"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24723859"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806A88"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383DAEA"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31E68BB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E87331"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C97F5DF"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CC02209"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1C6D61E" w14:textId="77777777" w:rsidR="001D0683" w:rsidRDefault="001D0683">
      <w:r>
        <w:br w:type="page"/>
      </w:r>
    </w:p>
    <w:tbl>
      <w:tblPr>
        <w:tblW w:w="0" w:type="auto"/>
        <w:tblCellMar>
          <w:left w:w="70" w:type="dxa"/>
          <w:right w:w="70" w:type="dxa"/>
        </w:tblCellMar>
        <w:tblLook w:val="04A0" w:firstRow="1" w:lastRow="0" w:firstColumn="1" w:lastColumn="0" w:noHBand="0" w:noVBand="1"/>
      </w:tblPr>
      <w:tblGrid>
        <w:gridCol w:w="2218"/>
        <w:gridCol w:w="2198"/>
        <w:gridCol w:w="11121"/>
      </w:tblGrid>
      <w:tr w:rsidR="001D0683" w:rsidRPr="00616035" w14:paraId="60D37ED3" w14:textId="77777777" w:rsidTr="001D0683">
        <w:trPr>
          <w:trHeight w:val="824"/>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6197ED86" w14:textId="77777777" w:rsidR="001D0683" w:rsidRPr="00616035" w:rsidRDefault="001D0683" w:rsidP="001D0683">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84192" behindDoc="0" locked="0" layoutInCell="1" allowOverlap="1" wp14:anchorId="6DFFD3FF" wp14:editId="0A74DD2B">
                  <wp:simplePos x="0" y="0"/>
                  <wp:positionH relativeFrom="column">
                    <wp:posOffset>539750</wp:posOffset>
                  </wp:positionH>
                  <wp:positionV relativeFrom="paragraph">
                    <wp:posOffset>-2540</wp:posOffset>
                  </wp:positionV>
                  <wp:extent cx="845185" cy="424815"/>
                  <wp:effectExtent l="0" t="0" r="0" b="0"/>
                  <wp:wrapNone/>
                  <wp:docPr id="311" name="Imagen 31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01DC6" w14:textId="77777777" w:rsidR="001D0683" w:rsidRPr="00616035" w:rsidRDefault="001D0683" w:rsidP="001D0683">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A030493"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01FF0A2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B55592"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3A0919D" w14:textId="77777777" w:rsidR="001D0683" w:rsidRPr="00482FD3" w:rsidRDefault="001D0683" w:rsidP="001D0683">
            <w:pPr>
              <w:spacing w:after="0" w:line="240" w:lineRule="auto"/>
              <w:rPr>
                <w:rFonts w:eastAsia="Times New Roman" w:cs="Times New Roman"/>
                <w:sz w:val="18"/>
                <w:szCs w:val="18"/>
              </w:rPr>
            </w:pPr>
            <w:r w:rsidRPr="0071265F">
              <w:rPr>
                <w:rFonts w:eastAsia="Times New Roman" w:cs="Times New Roman"/>
                <w:sz w:val="18"/>
                <w:szCs w:val="18"/>
              </w:rPr>
              <w:t>Mantenimiento de la vivienda propietario</w:t>
            </w:r>
          </w:p>
        </w:tc>
      </w:tr>
      <w:tr w:rsidR="001D0683" w:rsidRPr="00616035" w14:paraId="6DB7EDD6"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0346284"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64B42337"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38D809A6"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42C2A6C"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D64387D"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 xml:space="preserve">Porcentaje de </w:t>
            </w:r>
            <w:r w:rsidRPr="0071265F">
              <w:rPr>
                <w:rFonts w:eastAsia="Times New Roman" w:cs="Times New Roman"/>
                <w:sz w:val="18"/>
                <w:szCs w:val="18"/>
              </w:rPr>
              <w:t>propietarios</w:t>
            </w:r>
            <w:r>
              <w:rPr>
                <w:rFonts w:eastAsia="Times New Roman" w:cs="Times New Roman"/>
                <w:sz w:val="18"/>
                <w:szCs w:val="18"/>
              </w:rPr>
              <w:t xml:space="preserve"> que están</w:t>
            </w:r>
            <w:r w:rsidRPr="0071265F">
              <w:rPr>
                <w:rFonts w:eastAsia="Times New Roman" w:cs="Times New Roman"/>
                <w:sz w:val="18"/>
                <w:szCs w:val="18"/>
              </w:rPr>
              <w:t xml:space="preserve"> dispuestos a invertir en arreglos</w:t>
            </w:r>
            <w:r>
              <w:rPr>
                <w:rFonts w:eastAsia="Times New Roman" w:cs="Times New Roman"/>
                <w:sz w:val="18"/>
                <w:szCs w:val="18"/>
              </w:rPr>
              <w:t xml:space="preserve"> en su vivienda</w:t>
            </w:r>
          </w:p>
        </w:tc>
      </w:tr>
      <w:tr w:rsidR="001D0683" w:rsidRPr="00616035" w14:paraId="668A986D"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2F6F10E"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347233D9"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E066E7A" w14:textId="77777777" w:rsidR="001D0683" w:rsidRDefault="001D0683" w:rsidP="001D0683">
            <w:pPr>
              <w:spacing w:after="0" w:line="240" w:lineRule="auto"/>
              <w:jc w:val="center"/>
              <w:rPr>
                <w:rFonts w:eastAsia="Times New Roman" w:cs="Times New Roman"/>
                <w:sz w:val="16"/>
              </w:rPr>
            </w:pPr>
          </w:p>
          <w:p w14:paraId="07C93935" w14:textId="77777777" w:rsidR="001D0683" w:rsidRPr="00816864" w:rsidRDefault="001D0683" w:rsidP="001D0683">
            <w:pPr>
              <w:spacing w:after="0" w:line="240" w:lineRule="auto"/>
              <w:jc w:val="center"/>
              <w:rPr>
                <w:rFonts w:eastAsia="Times New Roman" w:cs="Times New Roman"/>
                <w:sz w:val="20"/>
              </w:rPr>
            </w:pPr>
            <m:oMathPara>
              <m:oMath>
                <m:r>
                  <w:rPr>
                    <w:rFonts w:ascii="Cambria Math" w:hAnsi="Cambria Math"/>
                    <w:sz w:val="16"/>
                    <w:szCs w:val="12"/>
                  </w:rPr>
                  <m:t>Mantenimiento de la vivienda (propietario)=</m:t>
                </m:r>
                <m:f>
                  <m:fPr>
                    <m:ctrlPr>
                      <w:rPr>
                        <w:rFonts w:ascii="Cambria Math" w:hAnsi="Cambria Math"/>
                        <w:i/>
                        <w:sz w:val="16"/>
                        <w:szCs w:val="12"/>
                      </w:rPr>
                    </m:ctrlPr>
                  </m:fPr>
                  <m:num>
                    <m:eqArr>
                      <m:eqArrPr>
                        <m:ctrlPr>
                          <w:rPr>
                            <w:rFonts w:ascii="Cambria Math" w:hAnsi="Cambria Math"/>
                            <w:i/>
                            <w:sz w:val="16"/>
                            <w:szCs w:val="12"/>
                          </w:rPr>
                        </m:ctrlPr>
                      </m:eqArrPr>
                      <m:e>
                        <m:r>
                          <w:rPr>
                            <w:rFonts w:ascii="Cambria Math" w:hAnsi="Cambria Math"/>
                            <w:sz w:val="16"/>
                            <w:szCs w:val="12"/>
                          </w:rPr>
                          <m:t>Número de  propietarios que están dispuestos a invertir en arreglos en su vivienda</m:t>
                        </m:r>
                      </m:e>
                      <m:e>
                        <m:r>
                          <w:rPr>
                            <w:rFonts w:ascii="Cambria Math" w:hAnsi="Cambria Math"/>
                            <w:sz w:val="16"/>
                            <w:szCs w:val="12"/>
                          </w:rPr>
                          <m:t xml:space="preserve"> </m:t>
                        </m:r>
                      </m:e>
                    </m:eqArr>
                  </m:num>
                  <m:den>
                    <m:r>
                      <w:rPr>
                        <w:rFonts w:ascii="Cambria Math" w:hAnsi="Cambria Math"/>
                        <w:sz w:val="16"/>
                        <w:szCs w:val="12"/>
                      </w:rPr>
                      <m:t>Total de Propietarios</m:t>
                    </m:r>
                  </m:den>
                </m:f>
                <m:r>
                  <w:rPr>
                    <w:rFonts w:ascii="Cambria Math" w:hAnsi="Cambria Math"/>
                    <w:sz w:val="16"/>
                    <w:szCs w:val="12"/>
                  </w:rPr>
                  <m:t>x100</m:t>
                </m:r>
              </m:oMath>
            </m:oMathPara>
          </w:p>
          <w:p w14:paraId="4DA45588" w14:textId="77777777" w:rsidR="001D0683" w:rsidRPr="00616035" w:rsidRDefault="001D0683" w:rsidP="001D0683">
            <w:pPr>
              <w:spacing w:after="0" w:line="240" w:lineRule="auto"/>
              <w:jc w:val="center"/>
              <w:rPr>
                <w:rFonts w:eastAsia="Times New Roman" w:cs="Times New Roman"/>
                <w:sz w:val="18"/>
                <w:szCs w:val="18"/>
              </w:rPr>
            </w:pPr>
          </w:p>
        </w:tc>
      </w:tr>
      <w:tr w:rsidR="001D0683" w:rsidRPr="00616035" w14:paraId="40EC88E6"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3BE5D3"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1223B85E"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D4CB0B4" w14:textId="77777777" w:rsidR="001D0683" w:rsidRPr="00616035" w:rsidRDefault="001D0683" w:rsidP="0029496E">
            <w:pPr>
              <w:pStyle w:val="Prrafodelista"/>
              <w:numPr>
                <w:ilvl w:val="1"/>
                <w:numId w:val="85"/>
              </w:numPr>
              <w:spacing w:after="0" w:line="240" w:lineRule="auto"/>
              <w:ind w:left="1201"/>
              <w:contextualSpacing/>
              <w:rPr>
                <w:rFonts w:eastAsia="Times New Roman" w:cs="Times New Roman"/>
                <w:sz w:val="18"/>
                <w:szCs w:val="18"/>
              </w:rPr>
            </w:pPr>
            <w:r w:rsidRPr="007C52BE">
              <w:rPr>
                <w:b/>
                <w:sz w:val="16"/>
                <w:szCs w:val="16"/>
              </w:rPr>
              <w:t>Vivienda.-</w:t>
            </w:r>
            <w:r w:rsidRPr="007C52BE">
              <w:rPr>
                <w:sz w:val="16"/>
                <w:szCs w:val="16"/>
              </w:rPr>
              <w:t xml:space="preserve"> Espacio delimitado por paredes y techo, de cualquier material de construcción, con entrada independiente, destinada para ser habitado por una o más personas; la misma que aun cuando no haya sido construida originalmente para tales fines, esté destinad</w:t>
            </w:r>
            <w:r>
              <w:rPr>
                <w:sz w:val="16"/>
                <w:szCs w:val="16"/>
              </w:rPr>
              <w:t>a a ser utilizada como vivienda.</w:t>
            </w:r>
          </w:p>
        </w:tc>
      </w:tr>
      <w:tr w:rsidR="001D0683" w:rsidRPr="00616035" w14:paraId="552E6B0D"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F64B2DB"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1ED9725D" w14:textId="77777777" w:rsidTr="001D0683">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0CDB659" w14:textId="77777777" w:rsidR="001D0683" w:rsidRPr="00AF28F0" w:rsidRDefault="001D0683" w:rsidP="001D0683">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494A482D"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7052158"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ADCF25A" w14:textId="77777777" w:rsidR="001D0683" w:rsidRPr="00E123DE" w:rsidRDefault="001D0683" w:rsidP="001D0683">
            <w:pPr>
              <w:spacing w:after="0" w:line="240" w:lineRule="auto"/>
              <w:rPr>
                <w:rFonts w:eastAsia="Times New Roman" w:cs="Times New Roman"/>
                <w:sz w:val="18"/>
                <w:szCs w:val="18"/>
              </w:rPr>
            </w:pPr>
            <w:r>
              <w:rPr>
                <w:rFonts w:eastAsia="Times New Roman" w:cs="Times New Roman"/>
                <w:sz w:val="18"/>
                <w:szCs w:val="18"/>
              </w:rPr>
              <w:t>Adimensional</w:t>
            </w:r>
          </w:p>
        </w:tc>
      </w:tr>
      <w:tr w:rsidR="001D0683" w:rsidRPr="00616035" w14:paraId="345E7AF6"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1BFCC40"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760B8E49"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42810929"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79FED56" w14:textId="77777777" w:rsidR="001D0683"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3D60B809" w14:textId="77777777" w:rsidR="001D0683" w:rsidRPr="002023D9" w:rsidRDefault="001D0683" w:rsidP="001D0683">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15B42DF4"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B494634"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751730B3"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Expresa el porcentaje de los propietarios que están</w:t>
            </w:r>
            <w:r w:rsidRPr="0071265F">
              <w:rPr>
                <w:rFonts w:eastAsia="Times New Roman" w:cs="Times New Roman"/>
                <w:sz w:val="18"/>
                <w:szCs w:val="18"/>
              </w:rPr>
              <w:t xml:space="preserve"> dispuestos a invertir en arreglos</w:t>
            </w:r>
            <w:r>
              <w:rPr>
                <w:rFonts w:eastAsia="Times New Roman" w:cs="Times New Roman"/>
                <w:sz w:val="18"/>
                <w:szCs w:val="18"/>
              </w:rPr>
              <w:t xml:space="preserve"> en su vivienda.</w:t>
            </w:r>
          </w:p>
        </w:tc>
      </w:tr>
      <w:tr w:rsidR="001D0683" w:rsidRPr="00616035" w14:paraId="0A771410"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C53A4E9"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FEA4C1E" w14:textId="082F2343" w:rsidR="001D0683" w:rsidRPr="007C52BE" w:rsidRDefault="009C5ABD" w:rsidP="001D0683">
            <w:pPr>
              <w:spacing w:after="0" w:line="240" w:lineRule="auto"/>
              <w:rPr>
                <w:rFonts w:eastAsia="Times New Roman" w:cs="Times New Roman"/>
                <w:sz w:val="18"/>
                <w:szCs w:val="18"/>
              </w:rPr>
            </w:pPr>
            <w:r>
              <w:rPr>
                <w:sz w:val="18"/>
                <w:szCs w:val="18"/>
              </w:rPr>
              <w:t>Encuesta Multipropósito ICQ</w:t>
            </w:r>
            <w:r w:rsidR="001D0683" w:rsidRPr="000D0B73">
              <w:rPr>
                <w:sz w:val="18"/>
                <w:szCs w:val="18"/>
              </w:rPr>
              <w:t xml:space="preserve"> 2016</w:t>
            </w:r>
          </w:p>
        </w:tc>
      </w:tr>
      <w:tr w:rsidR="001D0683" w:rsidRPr="00616035" w14:paraId="0BF62072" w14:textId="77777777" w:rsidTr="001D0683">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549525A" w14:textId="77777777" w:rsidR="001D0683" w:rsidRPr="00616035" w:rsidRDefault="001D0683" w:rsidP="001D0683">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177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8E90470"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E5C09F0" w14:textId="77777777" w:rsidR="001D0683" w:rsidRPr="00F406F1" w:rsidRDefault="001D0683" w:rsidP="001D0683">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6CCE0BB3" w14:textId="77777777" w:rsidTr="001D0683">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C476A3C" w14:textId="77777777" w:rsidR="001D0683" w:rsidRPr="00616035" w:rsidRDefault="001D0683" w:rsidP="001D0683">
            <w:pPr>
              <w:spacing w:after="0" w:line="240" w:lineRule="auto"/>
              <w:rPr>
                <w:rFonts w:eastAsia="Times New Roman" w:cs="Times New Roman"/>
                <w:b/>
                <w:bCs/>
                <w:sz w:val="18"/>
                <w:szCs w:val="18"/>
              </w:rPr>
            </w:pPr>
          </w:p>
        </w:tc>
        <w:tc>
          <w:tcPr>
            <w:tcW w:w="1770" w:type="dxa"/>
            <w:tcBorders>
              <w:top w:val="nil"/>
              <w:left w:val="nil"/>
              <w:bottom w:val="single" w:sz="8" w:space="0" w:color="auto"/>
              <w:right w:val="single" w:sz="8" w:space="0" w:color="auto"/>
            </w:tcBorders>
            <w:shd w:val="clear" w:color="auto" w:fill="D5DCE4" w:themeFill="text2" w:themeFillTint="33"/>
            <w:noWrap/>
            <w:vAlign w:val="center"/>
            <w:hideMark/>
          </w:tcPr>
          <w:p w14:paraId="5AC3822C" w14:textId="77777777" w:rsidR="001D0683" w:rsidRPr="00616035" w:rsidRDefault="001D0683" w:rsidP="001D0683">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965ADED"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408AB69E" w14:textId="77777777" w:rsidTr="001D0683">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7A3D17B" w14:textId="77777777" w:rsidR="001D0683" w:rsidRPr="00616035" w:rsidRDefault="001D0683" w:rsidP="001D0683">
            <w:pPr>
              <w:spacing w:after="0" w:line="240" w:lineRule="auto"/>
              <w:rPr>
                <w:rFonts w:eastAsia="Times New Roman" w:cs="Times New Roman"/>
                <w:b/>
                <w:bCs/>
                <w:sz w:val="18"/>
                <w:szCs w:val="18"/>
              </w:rPr>
            </w:pPr>
          </w:p>
        </w:tc>
        <w:tc>
          <w:tcPr>
            <w:tcW w:w="1770"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2A8347A"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9F1E92A"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6BE0415E"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48C9461"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402523EE" w14:textId="77777777" w:rsidR="001D0683" w:rsidRPr="00616035" w:rsidRDefault="001D0683" w:rsidP="001D0683">
            <w:pPr>
              <w:spacing w:after="0" w:line="240" w:lineRule="auto"/>
              <w:rPr>
                <w:rFonts w:eastAsia="Times New Roman" w:cs="Times New Roman"/>
                <w:sz w:val="18"/>
                <w:szCs w:val="18"/>
              </w:rPr>
            </w:pPr>
            <w:r w:rsidRPr="007E43E0">
              <w:rPr>
                <w:rFonts w:eastAsia="Times New Roman" w:cs="Times New Roman"/>
                <w:sz w:val="18"/>
                <w:szCs w:val="18"/>
              </w:rPr>
              <w:t>Existe un alto nivel de bienes inmuebles que se encuentran en un estado de conservación malo y regular.</w:t>
            </w:r>
          </w:p>
        </w:tc>
      </w:tr>
      <w:tr w:rsidR="001D0683" w:rsidRPr="00616035" w14:paraId="2E7CE2EA"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538A02C"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865768D"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781CC67" w14:textId="77777777" w:rsidR="001D0683" w:rsidRPr="007F5680" w:rsidRDefault="001D0683" w:rsidP="001D0683">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398B4257" w14:textId="77777777" w:rsidR="001D0683" w:rsidRPr="007F5680" w:rsidRDefault="001D0683" w:rsidP="001D0683">
            <w:pPr>
              <w:spacing w:after="0" w:line="240" w:lineRule="auto"/>
              <w:rPr>
                <w:rFonts w:eastAsia="Times New Roman" w:cs="Times New Roman"/>
                <w:sz w:val="18"/>
                <w:szCs w:val="18"/>
              </w:rPr>
            </w:pPr>
            <w:r w:rsidRPr="00816864">
              <w:rPr>
                <w:rFonts w:eastAsia="Times New Roman" w:cs="Times New Roman"/>
                <w:sz w:val="18"/>
                <w:szCs w:val="18"/>
              </w:rPr>
              <w:t>Plan Nacional de Desarrollo 2017 - 2021</w:t>
            </w:r>
          </w:p>
        </w:tc>
      </w:tr>
      <w:tr w:rsidR="001D0683" w:rsidRPr="00616035" w14:paraId="19577DA2"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81A06A6" w14:textId="77777777" w:rsidR="001D0683" w:rsidRPr="007F5680" w:rsidRDefault="001D0683" w:rsidP="001D0683">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97DC766" w14:textId="77777777" w:rsidR="001D0683" w:rsidRPr="00816864" w:rsidRDefault="001D0683" w:rsidP="005E4711">
            <w:pPr>
              <w:spacing w:after="0" w:line="240" w:lineRule="auto"/>
              <w:rPr>
                <w:sz w:val="18"/>
                <w:szCs w:val="18"/>
              </w:rPr>
            </w:pPr>
            <w:r w:rsidRPr="005E4711">
              <w:rPr>
                <w:rFonts w:eastAsia="Times New Roman" w:cs="Times New Roman"/>
                <w:sz w:val="18"/>
                <w:szCs w:val="18"/>
              </w:rPr>
              <w:t>No aplica</w:t>
            </w:r>
          </w:p>
        </w:tc>
      </w:tr>
      <w:tr w:rsidR="001D0683" w:rsidRPr="00616035" w14:paraId="271613A8"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7B60B4" w14:textId="77777777" w:rsidR="001D0683" w:rsidRPr="00616035" w:rsidRDefault="001D0683" w:rsidP="001D0683">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439C3B7"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39A5740C"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FCD526"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289C05C"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59E6C00D" w14:textId="77777777" w:rsidTr="001D0683">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B61B60C" w14:textId="77777777" w:rsidR="001D0683" w:rsidRPr="00616035" w:rsidRDefault="001D0683" w:rsidP="001D0683">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E919AFE" w14:textId="77777777" w:rsidR="001D0683" w:rsidRDefault="001D0683" w:rsidP="001D0683">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2F3B155" w14:textId="77777777" w:rsidR="001D0683" w:rsidRPr="00616035" w:rsidRDefault="001D0683" w:rsidP="001D0683">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96C685B" w14:textId="77777777" w:rsidR="00897EE9" w:rsidRDefault="00897EE9">
      <w:r>
        <w:br w:type="page"/>
      </w:r>
    </w:p>
    <w:tbl>
      <w:tblPr>
        <w:tblW w:w="0" w:type="auto"/>
        <w:tblCellMar>
          <w:left w:w="70" w:type="dxa"/>
          <w:right w:w="70" w:type="dxa"/>
        </w:tblCellMar>
        <w:tblLook w:val="04A0" w:firstRow="1" w:lastRow="0" w:firstColumn="1" w:lastColumn="0" w:noHBand="0" w:noVBand="1"/>
      </w:tblPr>
      <w:tblGrid>
        <w:gridCol w:w="2213"/>
        <w:gridCol w:w="2203"/>
        <w:gridCol w:w="11121"/>
      </w:tblGrid>
      <w:tr w:rsidR="001D0683" w:rsidRPr="00616035" w14:paraId="1F91E727" w14:textId="77777777" w:rsidTr="00897EE9">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2D10E7E1" w14:textId="77777777" w:rsidR="001D0683" w:rsidRPr="00616035" w:rsidRDefault="001D0683" w:rsidP="00897EE9">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85216" behindDoc="0" locked="0" layoutInCell="1" allowOverlap="1" wp14:anchorId="40557417" wp14:editId="29537C69">
                  <wp:simplePos x="0" y="0"/>
                  <wp:positionH relativeFrom="column">
                    <wp:posOffset>539750</wp:posOffset>
                  </wp:positionH>
                  <wp:positionV relativeFrom="paragraph">
                    <wp:posOffset>-2540</wp:posOffset>
                  </wp:positionV>
                  <wp:extent cx="845185" cy="424815"/>
                  <wp:effectExtent l="0" t="0" r="0" b="0"/>
                  <wp:wrapNone/>
                  <wp:docPr id="312" name="Imagen 31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C5D1B" w14:textId="77777777" w:rsidR="001D0683" w:rsidRPr="00616035" w:rsidRDefault="001D0683" w:rsidP="00897EE9">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5ACC1C2"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2522D5B9"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B5D7512"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0B610C55" w14:textId="77777777" w:rsidR="001D0683" w:rsidRPr="00482FD3" w:rsidRDefault="001D0683" w:rsidP="00897EE9">
            <w:pPr>
              <w:spacing w:after="0" w:line="240" w:lineRule="auto"/>
              <w:rPr>
                <w:rFonts w:eastAsia="Times New Roman" w:cs="Times New Roman"/>
                <w:sz w:val="18"/>
                <w:szCs w:val="18"/>
              </w:rPr>
            </w:pPr>
            <w:r w:rsidRPr="0071265F">
              <w:rPr>
                <w:rFonts w:eastAsia="Times New Roman" w:cs="Times New Roman"/>
                <w:sz w:val="18"/>
                <w:szCs w:val="18"/>
              </w:rPr>
              <w:t xml:space="preserve">Mantenimiento de la vivienda </w:t>
            </w:r>
            <w:r w:rsidRPr="004F502F">
              <w:rPr>
                <w:rFonts w:eastAsia="Times New Roman" w:cs="Times New Roman"/>
                <w:sz w:val="18"/>
                <w:szCs w:val="18"/>
              </w:rPr>
              <w:t>inquilino</w:t>
            </w:r>
          </w:p>
        </w:tc>
      </w:tr>
      <w:tr w:rsidR="001D0683" w:rsidRPr="00616035" w14:paraId="0EC67ABA"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46DE091"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464CE3A8" w14:textId="77777777" w:rsidR="001D0683" w:rsidRDefault="001D0683" w:rsidP="00897EE9">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5AABC083"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F5EEB1D"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76EA48F"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Porcentaje de inquilinos que están</w:t>
            </w:r>
            <w:r w:rsidRPr="0071265F">
              <w:rPr>
                <w:rFonts w:eastAsia="Times New Roman" w:cs="Times New Roman"/>
                <w:sz w:val="18"/>
                <w:szCs w:val="18"/>
              </w:rPr>
              <w:t xml:space="preserve"> dispuestos a invertir en arreglos</w:t>
            </w:r>
            <w:r>
              <w:rPr>
                <w:rFonts w:eastAsia="Times New Roman" w:cs="Times New Roman"/>
                <w:sz w:val="18"/>
                <w:szCs w:val="18"/>
              </w:rPr>
              <w:t xml:space="preserve"> en su vivienda</w:t>
            </w:r>
          </w:p>
        </w:tc>
      </w:tr>
      <w:tr w:rsidR="001D0683" w:rsidRPr="00616035" w14:paraId="099FB047"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A055522"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4FA066C0"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E3A4CBD" w14:textId="77777777" w:rsidR="001D0683" w:rsidRDefault="001D0683" w:rsidP="00897EE9">
            <w:pPr>
              <w:spacing w:after="0" w:line="240" w:lineRule="auto"/>
              <w:jc w:val="center"/>
              <w:rPr>
                <w:rFonts w:eastAsia="Times New Roman" w:cs="Times New Roman"/>
                <w:sz w:val="16"/>
              </w:rPr>
            </w:pPr>
          </w:p>
          <w:p w14:paraId="2D9ECA4D" w14:textId="77777777" w:rsidR="001D0683" w:rsidRPr="00816864" w:rsidRDefault="001D0683" w:rsidP="00897EE9">
            <w:pPr>
              <w:spacing w:after="0" w:line="240" w:lineRule="auto"/>
              <w:jc w:val="center"/>
              <w:rPr>
                <w:rFonts w:eastAsia="Times New Roman" w:cs="Times New Roman"/>
                <w:sz w:val="20"/>
              </w:rPr>
            </w:pPr>
            <m:oMathPara>
              <m:oMath>
                <m:r>
                  <w:rPr>
                    <w:rFonts w:ascii="Cambria Math" w:hAnsi="Cambria Math"/>
                    <w:sz w:val="16"/>
                    <w:szCs w:val="12"/>
                  </w:rPr>
                  <m:t>Mantenimiento de la vivienda (inquilino)=</m:t>
                </m:r>
                <m:f>
                  <m:fPr>
                    <m:ctrlPr>
                      <w:rPr>
                        <w:rFonts w:ascii="Cambria Math" w:hAnsi="Cambria Math"/>
                        <w:i/>
                        <w:sz w:val="16"/>
                        <w:szCs w:val="12"/>
                      </w:rPr>
                    </m:ctrlPr>
                  </m:fPr>
                  <m:num>
                    <m:eqArr>
                      <m:eqArrPr>
                        <m:ctrlPr>
                          <w:rPr>
                            <w:rFonts w:ascii="Cambria Math" w:hAnsi="Cambria Math"/>
                            <w:i/>
                            <w:sz w:val="16"/>
                            <w:szCs w:val="12"/>
                          </w:rPr>
                        </m:ctrlPr>
                      </m:eqArrPr>
                      <m:e>
                        <m:r>
                          <w:rPr>
                            <w:rFonts w:ascii="Cambria Math" w:hAnsi="Cambria Math"/>
                            <w:sz w:val="16"/>
                            <w:szCs w:val="12"/>
                          </w:rPr>
                          <m:t>Número de inquilinos que están dispuestos a invertir en arreglos en su vivienda</m:t>
                        </m:r>
                      </m:e>
                      <m:e>
                        <m:r>
                          <w:rPr>
                            <w:rFonts w:ascii="Cambria Math" w:hAnsi="Cambria Math"/>
                            <w:sz w:val="16"/>
                            <w:szCs w:val="12"/>
                          </w:rPr>
                          <m:t xml:space="preserve"> </m:t>
                        </m:r>
                      </m:e>
                    </m:eqArr>
                  </m:num>
                  <m:den>
                    <m:r>
                      <w:rPr>
                        <w:rFonts w:ascii="Cambria Math" w:hAnsi="Cambria Math"/>
                        <w:sz w:val="16"/>
                        <w:szCs w:val="12"/>
                      </w:rPr>
                      <m:t>Total de Propietarios</m:t>
                    </m:r>
                  </m:den>
                </m:f>
                <m:r>
                  <w:rPr>
                    <w:rFonts w:ascii="Cambria Math" w:hAnsi="Cambria Math"/>
                    <w:sz w:val="16"/>
                    <w:szCs w:val="12"/>
                  </w:rPr>
                  <m:t>x100</m:t>
                </m:r>
              </m:oMath>
            </m:oMathPara>
          </w:p>
          <w:p w14:paraId="3FC3A511" w14:textId="77777777" w:rsidR="001D0683" w:rsidRPr="00616035" w:rsidRDefault="001D0683" w:rsidP="00897EE9">
            <w:pPr>
              <w:spacing w:after="0" w:line="240" w:lineRule="auto"/>
              <w:jc w:val="center"/>
              <w:rPr>
                <w:rFonts w:eastAsia="Times New Roman" w:cs="Times New Roman"/>
                <w:sz w:val="18"/>
                <w:szCs w:val="18"/>
              </w:rPr>
            </w:pPr>
          </w:p>
        </w:tc>
      </w:tr>
      <w:tr w:rsidR="001D0683" w:rsidRPr="00616035" w14:paraId="30B5B00E"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792AAF7"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57AEA074"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52FD942" w14:textId="77777777" w:rsidR="001D0683" w:rsidRPr="00616035" w:rsidRDefault="001D0683" w:rsidP="0029496E">
            <w:pPr>
              <w:pStyle w:val="Prrafodelista"/>
              <w:numPr>
                <w:ilvl w:val="1"/>
                <w:numId w:val="84"/>
              </w:numPr>
              <w:spacing w:after="0" w:line="240" w:lineRule="auto"/>
              <w:ind w:left="1485" w:hanging="709"/>
              <w:contextualSpacing/>
              <w:rPr>
                <w:rFonts w:eastAsia="Times New Roman" w:cs="Times New Roman"/>
                <w:sz w:val="18"/>
                <w:szCs w:val="18"/>
              </w:rPr>
            </w:pPr>
            <w:r w:rsidRPr="007C52BE">
              <w:rPr>
                <w:b/>
                <w:sz w:val="16"/>
                <w:szCs w:val="16"/>
              </w:rPr>
              <w:t>Vivienda.-</w:t>
            </w:r>
            <w:r w:rsidRPr="007C52BE">
              <w:rPr>
                <w:sz w:val="16"/>
                <w:szCs w:val="16"/>
              </w:rPr>
              <w:t xml:space="preserve"> Espacio delimitado por paredes y techo, de cualquier material de construcción, con entrada independiente, destinada para ser habitado por una o más personas; la misma que aun cuando no haya sido construida originalmente para tales fines, esté destinad</w:t>
            </w:r>
            <w:r>
              <w:rPr>
                <w:sz w:val="16"/>
                <w:szCs w:val="16"/>
              </w:rPr>
              <w:t>a a ser utilizada como vivienda.</w:t>
            </w:r>
          </w:p>
        </w:tc>
      </w:tr>
      <w:tr w:rsidR="001D0683" w:rsidRPr="00616035" w14:paraId="15486813"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14E560F"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03E55F7D"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5CD6697" w14:textId="77777777" w:rsidR="001D0683" w:rsidRPr="00AF28F0" w:rsidRDefault="001D0683" w:rsidP="00897EE9">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2935A78F"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18CED78"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67ECAC4" w14:textId="77777777" w:rsidR="001D0683" w:rsidRPr="00E123DE" w:rsidRDefault="001D0683" w:rsidP="00897EE9">
            <w:pPr>
              <w:spacing w:after="0" w:line="240" w:lineRule="auto"/>
              <w:rPr>
                <w:rFonts w:eastAsia="Times New Roman" w:cs="Times New Roman"/>
                <w:sz w:val="18"/>
                <w:szCs w:val="18"/>
              </w:rPr>
            </w:pPr>
            <w:r>
              <w:rPr>
                <w:rFonts w:eastAsia="Times New Roman" w:cs="Times New Roman"/>
                <w:sz w:val="18"/>
                <w:szCs w:val="18"/>
              </w:rPr>
              <w:t>Adimensional</w:t>
            </w:r>
          </w:p>
        </w:tc>
      </w:tr>
      <w:tr w:rsidR="001D0683" w:rsidRPr="00616035" w14:paraId="7A332CAC"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A69D113"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18867B41" w14:textId="77777777" w:rsidR="001D0683" w:rsidRDefault="001D0683" w:rsidP="00897EE9">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5B4E35DB"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845CE4E" w14:textId="77777777" w:rsidR="001D0683"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490837B7" w14:textId="77777777" w:rsidR="001D0683" w:rsidRPr="002023D9" w:rsidRDefault="001D0683" w:rsidP="00897EE9">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77B6A32D"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274EC3F"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3A9816FC"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Expresa el porcentaje de los propietarios que están</w:t>
            </w:r>
            <w:r w:rsidRPr="0071265F">
              <w:rPr>
                <w:rFonts w:eastAsia="Times New Roman" w:cs="Times New Roman"/>
                <w:sz w:val="18"/>
                <w:szCs w:val="18"/>
              </w:rPr>
              <w:t xml:space="preserve"> dispuestos a invertir en arreglos</w:t>
            </w:r>
            <w:r>
              <w:rPr>
                <w:rFonts w:eastAsia="Times New Roman" w:cs="Times New Roman"/>
                <w:sz w:val="18"/>
                <w:szCs w:val="18"/>
              </w:rPr>
              <w:t xml:space="preserve"> en su vivienda.</w:t>
            </w:r>
          </w:p>
        </w:tc>
      </w:tr>
      <w:tr w:rsidR="001D0683" w:rsidRPr="00616035" w14:paraId="63C2F15C"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49EE930"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F64A962" w14:textId="77777777" w:rsidR="001D0683" w:rsidRPr="007C52BE" w:rsidRDefault="001D0683" w:rsidP="00897EE9">
            <w:pPr>
              <w:spacing w:after="0" w:line="240" w:lineRule="auto"/>
              <w:rPr>
                <w:rFonts w:eastAsia="Times New Roman" w:cs="Times New Roman"/>
                <w:sz w:val="18"/>
                <w:szCs w:val="18"/>
              </w:rPr>
            </w:pPr>
            <w:r w:rsidRPr="007C52BE">
              <w:rPr>
                <w:sz w:val="18"/>
                <w:szCs w:val="18"/>
              </w:rPr>
              <w:t>Instituto Nacional de Estadística y Censos (INEC). Censo de Población y Vivienda 2010</w:t>
            </w:r>
          </w:p>
        </w:tc>
      </w:tr>
      <w:tr w:rsidR="001D0683" w:rsidRPr="00616035" w14:paraId="21893F6B" w14:textId="77777777" w:rsidTr="00897EE9">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8B251AE"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177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BF45254"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70763B7" w14:textId="77777777" w:rsidR="001D0683" w:rsidRPr="00F406F1" w:rsidRDefault="001D0683" w:rsidP="00897EE9">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75E2EAF9" w14:textId="77777777" w:rsidTr="00897EE9">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952C0D7" w14:textId="77777777" w:rsidR="001D0683" w:rsidRPr="00616035" w:rsidRDefault="001D0683" w:rsidP="00897EE9">
            <w:pPr>
              <w:spacing w:after="0" w:line="240" w:lineRule="auto"/>
              <w:rPr>
                <w:rFonts w:eastAsia="Times New Roman" w:cs="Times New Roman"/>
                <w:b/>
                <w:bCs/>
                <w:sz w:val="18"/>
                <w:szCs w:val="18"/>
              </w:rPr>
            </w:pPr>
          </w:p>
        </w:tc>
        <w:tc>
          <w:tcPr>
            <w:tcW w:w="1778" w:type="dxa"/>
            <w:tcBorders>
              <w:top w:val="nil"/>
              <w:left w:val="nil"/>
              <w:bottom w:val="single" w:sz="8" w:space="0" w:color="auto"/>
              <w:right w:val="single" w:sz="8" w:space="0" w:color="auto"/>
            </w:tcBorders>
            <w:shd w:val="clear" w:color="auto" w:fill="D5DCE4" w:themeFill="text2" w:themeFillTint="33"/>
            <w:noWrap/>
            <w:vAlign w:val="center"/>
            <w:hideMark/>
          </w:tcPr>
          <w:p w14:paraId="66BCD131"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4B243E0"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2C55616E" w14:textId="77777777" w:rsidTr="00897EE9">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D5D4360" w14:textId="77777777" w:rsidR="001D0683" w:rsidRPr="00616035" w:rsidRDefault="001D0683" w:rsidP="00897EE9">
            <w:pPr>
              <w:spacing w:after="0" w:line="240" w:lineRule="auto"/>
              <w:rPr>
                <w:rFonts w:eastAsia="Times New Roman" w:cs="Times New Roman"/>
                <w:b/>
                <w:bCs/>
                <w:sz w:val="18"/>
                <w:szCs w:val="18"/>
              </w:rPr>
            </w:pPr>
          </w:p>
        </w:tc>
        <w:tc>
          <w:tcPr>
            <w:tcW w:w="177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DEE8987"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31EB6BD"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2EC38E26"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877A99" w14:textId="77777777" w:rsidR="001D0683" w:rsidRPr="00616035" w:rsidRDefault="001D0683" w:rsidP="00897EE9">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2771DEC" w14:textId="77777777" w:rsidR="001D0683" w:rsidRPr="00616035" w:rsidRDefault="001D0683" w:rsidP="00897EE9">
            <w:pPr>
              <w:spacing w:after="0" w:line="240" w:lineRule="auto"/>
              <w:rPr>
                <w:rFonts w:eastAsia="Times New Roman" w:cs="Times New Roman"/>
                <w:sz w:val="18"/>
                <w:szCs w:val="18"/>
              </w:rPr>
            </w:pPr>
            <w:r w:rsidRPr="007E43E0">
              <w:rPr>
                <w:rFonts w:eastAsia="Times New Roman" w:cs="Times New Roman"/>
                <w:sz w:val="18"/>
                <w:szCs w:val="18"/>
              </w:rPr>
              <w:t>Existe un alto nivel de bienes inmuebles que se encuentran en un estado de conservación malo y regular.</w:t>
            </w:r>
          </w:p>
        </w:tc>
      </w:tr>
      <w:tr w:rsidR="001D0683" w:rsidRPr="00616035" w14:paraId="40997B4F"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31101D" w14:textId="77777777" w:rsidR="001D0683" w:rsidRPr="007F5680" w:rsidRDefault="001D0683" w:rsidP="00897EE9">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843FDE1" w14:textId="77777777" w:rsidR="001D0683" w:rsidRPr="007F5680" w:rsidRDefault="001D0683" w:rsidP="00897EE9">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36F764F" w14:textId="77777777" w:rsidR="001D0683" w:rsidRPr="007F5680" w:rsidRDefault="001D0683" w:rsidP="00897EE9">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61A78D0" w14:textId="77777777" w:rsidR="001D0683" w:rsidRPr="007F5680" w:rsidRDefault="001D0683" w:rsidP="00897EE9">
            <w:pPr>
              <w:spacing w:after="0" w:line="240" w:lineRule="auto"/>
              <w:rPr>
                <w:rFonts w:eastAsia="Times New Roman" w:cs="Times New Roman"/>
                <w:sz w:val="18"/>
                <w:szCs w:val="18"/>
              </w:rPr>
            </w:pPr>
            <w:r w:rsidRPr="00816864">
              <w:rPr>
                <w:rFonts w:eastAsia="Times New Roman" w:cs="Times New Roman"/>
                <w:sz w:val="18"/>
                <w:szCs w:val="18"/>
              </w:rPr>
              <w:t>Plan Nacional de Desarrollo 2017 - 2021</w:t>
            </w:r>
          </w:p>
        </w:tc>
      </w:tr>
      <w:tr w:rsidR="001D0683" w:rsidRPr="00616035" w14:paraId="4F683A5A"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1C64EF" w14:textId="77777777" w:rsidR="001D0683" w:rsidRPr="007F5680" w:rsidRDefault="001D0683" w:rsidP="00897EE9">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B58F97E" w14:textId="77777777" w:rsidR="001D0683" w:rsidRPr="005E4711" w:rsidRDefault="001D0683" w:rsidP="005E4711">
            <w:pPr>
              <w:spacing w:after="0" w:line="240" w:lineRule="auto"/>
              <w:rPr>
                <w:rFonts w:eastAsia="Times New Roman" w:cs="Times New Roman"/>
                <w:sz w:val="18"/>
                <w:szCs w:val="18"/>
              </w:rPr>
            </w:pPr>
            <w:r w:rsidRPr="005E4711">
              <w:rPr>
                <w:rFonts w:eastAsia="Times New Roman" w:cs="Times New Roman"/>
                <w:sz w:val="18"/>
                <w:szCs w:val="18"/>
              </w:rPr>
              <w:t>No aplica</w:t>
            </w:r>
          </w:p>
        </w:tc>
      </w:tr>
      <w:tr w:rsidR="001D0683" w:rsidRPr="00616035" w14:paraId="519EFAEB"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C9377F8" w14:textId="77777777" w:rsidR="001D0683" w:rsidRPr="00616035" w:rsidRDefault="001D0683" w:rsidP="00897EE9">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06E46CC"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29469875"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0CD81F"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6CBF36F"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3C001A8"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537DA6"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208052C" w14:textId="77777777" w:rsidR="001D0683" w:rsidRDefault="001D0683" w:rsidP="00897EE9">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8BB47D7"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11AA4E6" w14:textId="77777777" w:rsidR="00897EE9" w:rsidRDefault="00897EE9">
      <w:r>
        <w:br w:type="page"/>
      </w:r>
    </w:p>
    <w:tbl>
      <w:tblPr>
        <w:tblW w:w="0" w:type="auto"/>
        <w:tblCellMar>
          <w:left w:w="70" w:type="dxa"/>
          <w:right w:w="70" w:type="dxa"/>
        </w:tblCellMar>
        <w:tblLook w:val="04A0" w:firstRow="1" w:lastRow="0" w:firstColumn="1" w:lastColumn="0" w:noHBand="0" w:noVBand="1"/>
      </w:tblPr>
      <w:tblGrid>
        <w:gridCol w:w="1447"/>
        <w:gridCol w:w="3023"/>
        <w:gridCol w:w="11067"/>
      </w:tblGrid>
      <w:tr w:rsidR="001D0683" w:rsidRPr="00616035" w14:paraId="334DF403" w14:textId="77777777" w:rsidTr="00897EE9">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48F94914" w14:textId="77777777" w:rsidR="001D0683" w:rsidRPr="00616035" w:rsidRDefault="001D0683" w:rsidP="00897EE9">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0336" behindDoc="0" locked="0" layoutInCell="1" allowOverlap="1" wp14:anchorId="02D88AC3" wp14:editId="484FFA4F">
                  <wp:simplePos x="0" y="0"/>
                  <wp:positionH relativeFrom="column">
                    <wp:posOffset>539750</wp:posOffset>
                  </wp:positionH>
                  <wp:positionV relativeFrom="paragraph">
                    <wp:posOffset>-2540</wp:posOffset>
                  </wp:positionV>
                  <wp:extent cx="845185" cy="424815"/>
                  <wp:effectExtent l="0" t="0" r="0" b="0"/>
                  <wp:wrapNone/>
                  <wp:docPr id="313" name="Imagen 31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56034" w14:textId="77777777" w:rsidR="001D0683" w:rsidRPr="00616035" w:rsidRDefault="001D0683" w:rsidP="00897EE9">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7F87FDD"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7DA93961"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096EFCE"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97A8E13" w14:textId="77777777" w:rsidR="001D0683" w:rsidRPr="00482FD3" w:rsidRDefault="001D0683" w:rsidP="00897EE9">
            <w:pPr>
              <w:spacing w:after="0" w:line="240" w:lineRule="auto"/>
              <w:rPr>
                <w:rFonts w:eastAsia="Times New Roman" w:cs="Times New Roman"/>
                <w:sz w:val="18"/>
                <w:szCs w:val="18"/>
              </w:rPr>
            </w:pPr>
            <w:r w:rsidRPr="00550FEE">
              <w:rPr>
                <w:rFonts w:eastAsia="Times New Roman" w:cs="Times New Roman"/>
                <w:sz w:val="18"/>
                <w:szCs w:val="18"/>
              </w:rPr>
              <w:t>Residentes participantes en manifestaciones culturales locales</w:t>
            </w:r>
          </w:p>
        </w:tc>
      </w:tr>
      <w:tr w:rsidR="001D0683" w:rsidRPr="00616035" w14:paraId="43D0BD9D"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00B2D35"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27D2248B" w14:textId="77777777" w:rsidR="001D0683" w:rsidRDefault="001D0683" w:rsidP="00897EE9">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262E7A82"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A071710"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D0C9149" w14:textId="77777777" w:rsidR="001D0683" w:rsidRPr="00616035" w:rsidRDefault="001D0683" w:rsidP="00897EE9">
            <w:pPr>
              <w:spacing w:after="0" w:line="240" w:lineRule="auto"/>
              <w:rPr>
                <w:rFonts w:eastAsia="Times New Roman" w:cs="Times New Roman"/>
                <w:sz w:val="18"/>
                <w:szCs w:val="18"/>
              </w:rPr>
            </w:pPr>
            <w:r>
              <w:rPr>
                <w:sz w:val="18"/>
                <w:szCs w:val="18"/>
              </w:rPr>
              <w:t>Porcentaje de la población residente que ha participado en manifestaciones culturales locales</w:t>
            </w:r>
          </w:p>
        </w:tc>
      </w:tr>
      <w:tr w:rsidR="001D0683" w:rsidRPr="00616035" w14:paraId="0FA08F85"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01E90A9"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2B8AF6B8"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DAE98EA" w14:textId="77777777" w:rsidR="001D0683" w:rsidRDefault="001D0683" w:rsidP="00897EE9">
            <w:pPr>
              <w:spacing w:after="0" w:line="240" w:lineRule="auto"/>
              <w:jc w:val="center"/>
              <w:rPr>
                <w:rFonts w:eastAsia="Times New Roman" w:cs="Times New Roman"/>
                <w:sz w:val="16"/>
              </w:rPr>
            </w:pPr>
          </w:p>
          <w:p w14:paraId="4E2D1A4E" w14:textId="77777777" w:rsidR="001D0683" w:rsidRPr="00927308" w:rsidRDefault="001D0683" w:rsidP="00897EE9">
            <w:pPr>
              <w:spacing w:after="0" w:line="240" w:lineRule="auto"/>
              <w:jc w:val="center"/>
              <w:rPr>
                <w:rFonts w:eastAsia="Times New Roman" w:cs="Times New Roman"/>
                <w:sz w:val="16"/>
              </w:rPr>
            </w:pPr>
            <m:oMathPara>
              <m:oMath>
                <m:r>
                  <w:rPr>
                    <w:rFonts w:ascii="Cambria Math" w:hAnsi="Cambria Math"/>
                    <w:sz w:val="14"/>
                    <w:szCs w:val="12"/>
                  </w:rPr>
                  <m:t>Residentes participantes en manifestaciones culturales locales=</m:t>
                </m:r>
                <m:f>
                  <m:fPr>
                    <m:ctrlPr>
                      <w:rPr>
                        <w:rFonts w:ascii="Cambria Math" w:hAnsi="Cambria Math"/>
                        <w:i/>
                        <w:sz w:val="14"/>
                        <w:szCs w:val="12"/>
                      </w:rPr>
                    </m:ctrlPr>
                  </m:fPr>
                  <m:num>
                    <m:eqArr>
                      <m:eqArrPr>
                        <m:ctrlPr>
                          <w:rPr>
                            <w:rFonts w:ascii="Cambria Math" w:hAnsi="Cambria Math"/>
                            <w:i/>
                            <w:sz w:val="14"/>
                            <w:szCs w:val="12"/>
                          </w:rPr>
                        </m:ctrlPr>
                      </m:eqArrPr>
                      <m:e>
                        <m:r>
                          <w:rPr>
                            <w:rFonts w:ascii="Cambria Math" w:hAnsi="Cambria Math"/>
                            <w:sz w:val="14"/>
                            <w:szCs w:val="12"/>
                          </w:rPr>
                          <m:t xml:space="preserve"> Población residente que ha participado en manifestaciones culturales lo</m:t>
                        </m:r>
                        <m:r>
                          <w:rPr>
                            <w:rFonts w:ascii="Cambria Math" w:hAnsi="Cambria Math"/>
                            <w:sz w:val="14"/>
                            <w:szCs w:val="12"/>
                          </w:rPr>
                          <m:t>cales</m:t>
                        </m:r>
                      </m:e>
                      <m:e>
                        <m:r>
                          <w:rPr>
                            <w:rFonts w:ascii="Cambria Math" w:hAnsi="Cambria Math"/>
                            <w:sz w:val="14"/>
                            <w:szCs w:val="12"/>
                          </w:rPr>
                          <m:t xml:space="preserve"> </m:t>
                        </m:r>
                      </m:e>
                    </m:eqArr>
                  </m:num>
                  <m:den>
                    <m:r>
                      <w:rPr>
                        <w:rFonts w:ascii="Cambria Math" w:hAnsi="Cambria Math"/>
                        <w:sz w:val="14"/>
                        <w:szCs w:val="12"/>
                      </w:rPr>
                      <m:t>Total de la Poblacion</m:t>
                    </m:r>
                  </m:den>
                </m:f>
                <m:r>
                  <w:rPr>
                    <w:rFonts w:ascii="Cambria Math" w:hAnsi="Cambria Math"/>
                    <w:sz w:val="14"/>
                    <w:szCs w:val="12"/>
                  </w:rPr>
                  <m:t>x100</m:t>
                </m:r>
              </m:oMath>
            </m:oMathPara>
          </w:p>
          <w:p w14:paraId="3356FF40" w14:textId="77777777" w:rsidR="001D0683" w:rsidRPr="00616035" w:rsidRDefault="001D0683" w:rsidP="00897EE9">
            <w:pPr>
              <w:spacing w:after="0" w:line="240" w:lineRule="auto"/>
              <w:jc w:val="center"/>
              <w:rPr>
                <w:rFonts w:eastAsia="Times New Roman" w:cs="Times New Roman"/>
                <w:sz w:val="18"/>
                <w:szCs w:val="18"/>
              </w:rPr>
            </w:pPr>
          </w:p>
        </w:tc>
      </w:tr>
      <w:tr w:rsidR="001D0683" w:rsidRPr="00616035" w14:paraId="483328CB"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D27BABA"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320B2DD4"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DB0C890" w14:textId="77777777" w:rsidR="001D0683" w:rsidRPr="00616035" w:rsidRDefault="001D0683" w:rsidP="0029496E">
            <w:pPr>
              <w:pStyle w:val="Prrafodelista"/>
              <w:numPr>
                <w:ilvl w:val="0"/>
                <w:numId w:val="82"/>
              </w:numPr>
              <w:spacing w:after="0" w:line="240" w:lineRule="auto"/>
              <w:contextualSpacing/>
              <w:rPr>
                <w:rFonts w:eastAsia="Times New Roman" w:cs="Times New Roman"/>
                <w:sz w:val="18"/>
                <w:szCs w:val="18"/>
              </w:rPr>
            </w:pPr>
            <w:r w:rsidRPr="007038A3">
              <w:rPr>
                <w:rFonts w:eastAsia="Times New Roman" w:cs="Times New Roman"/>
                <w:b/>
                <w:sz w:val="18"/>
                <w:szCs w:val="18"/>
              </w:rPr>
              <w:t>Población residente que ha participado en manifestaciones culturales locales.-</w:t>
            </w:r>
            <w:r>
              <w:rPr>
                <w:rFonts w:eastAsia="Times New Roman" w:cs="Times New Roman"/>
                <w:sz w:val="18"/>
                <w:szCs w:val="18"/>
              </w:rPr>
              <w:t xml:space="preserve"> Número de personas que residan en el CHQ y que hayan participado alguna manifestación cultural de la localidad.</w:t>
            </w:r>
          </w:p>
        </w:tc>
      </w:tr>
      <w:tr w:rsidR="001D0683" w:rsidRPr="00616035" w14:paraId="38EA51D1"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1E9FF0C"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2386FE16" w14:textId="77777777" w:rsidTr="00897EE9">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0518C7B" w14:textId="77777777" w:rsidR="001D0683" w:rsidRPr="00AF28F0" w:rsidRDefault="001D0683" w:rsidP="00897EE9">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62DEEA32"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CCE5CB3"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3C6F62C" w14:textId="77777777" w:rsidR="001D0683" w:rsidRPr="00E123DE" w:rsidRDefault="001D0683" w:rsidP="00897EE9">
            <w:pPr>
              <w:spacing w:after="0" w:line="240" w:lineRule="auto"/>
              <w:rPr>
                <w:rFonts w:eastAsia="Times New Roman" w:cs="Times New Roman"/>
                <w:sz w:val="18"/>
                <w:szCs w:val="18"/>
              </w:rPr>
            </w:pPr>
            <w:r>
              <w:rPr>
                <w:rFonts w:eastAsia="Times New Roman" w:cs="Times New Roman"/>
                <w:sz w:val="18"/>
                <w:szCs w:val="18"/>
              </w:rPr>
              <w:t>Adimensional</w:t>
            </w:r>
          </w:p>
        </w:tc>
      </w:tr>
      <w:tr w:rsidR="001D0683" w:rsidRPr="00616035" w14:paraId="0EBB6A19"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CCB75CE"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44731A0E" w14:textId="77777777" w:rsidR="001D0683" w:rsidRDefault="001D0683" w:rsidP="00897EE9">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3597FA39"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6E200D9" w14:textId="77777777" w:rsidR="001D0683"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67474E69" w14:textId="77777777" w:rsidR="001D0683" w:rsidRPr="002023D9" w:rsidRDefault="001D0683" w:rsidP="00897EE9">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55D93E0C"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2671BA6"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689C78F5"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 xml:space="preserve">Expresa el porcentaje </w:t>
            </w:r>
            <w:r>
              <w:rPr>
                <w:sz w:val="18"/>
                <w:szCs w:val="18"/>
              </w:rPr>
              <w:t>de la población residente que ha participado en manifestaciones culturales locales</w:t>
            </w:r>
          </w:p>
        </w:tc>
      </w:tr>
      <w:tr w:rsidR="001D0683" w:rsidRPr="00616035" w14:paraId="1AB87134"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2E338C"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97C2587" w14:textId="288750E9" w:rsidR="001D0683" w:rsidRPr="007C52BE" w:rsidRDefault="009C5ABD" w:rsidP="00897EE9">
            <w:pPr>
              <w:spacing w:after="0" w:line="240" w:lineRule="auto"/>
              <w:rPr>
                <w:rFonts w:eastAsia="Times New Roman" w:cs="Times New Roman"/>
                <w:sz w:val="18"/>
                <w:szCs w:val="18"/>
              </w:rPr>
            </w:pPr>
            <w:r>
              <w:rPr>
                <w:rFonts w:eastAsia="Times New Roman" w:cs="Times New Roman"/>
                <w:sz w:val="18"/>
                <w:szCs w:val="18"/>
              </w:rPr>
              <w:t>Encuesta Multipropósito ICQ</w:t>
            </w:r>
            <w:r w:rsidR="001D0683" w:rsidRPr="007038A3">
              <w:rPr>
                <w:rFonts w:eastAsia="Times New Roman" w:cs="Times New Roman"/>
                <w:sz w:val="18"/>
                <w:szCs w:val="18"/>
              </w:rPr>
              <w:t xml:space="preserve"> 2016</w:t>
            </w:r>
          </w:p>
        </w:tc>
      </w:tr>
      <w:tr w:rsidR="001D0683" w:rsidRPr="00616035" w14:paraId="66AF585C" w14:textId="77777777" w:rsidTr="00897EE9">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0DBA478" w14:textId="77777777" w:rsidR="001D0683" w:rsidRPr="00616035" w:rsidRDefault="001D0683" w:rsidP="00897EE9">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00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5415B7E"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75FF10C" w14:textId="77777777" w:rsidR="001D0683" w:rsidRPr="00F406F1" w:rsidRDefault="001D0683" w:rsidP="00897EE9">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127AC73B" w14:textId="77777777" w:rsidTr="00897EE9">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FDDBD0D" w14:textId="77777777" w:rsidR="001D0683" w:rsidRPr="00616035" w:rsidRDefault="001D0683" w:rsidP="00897EE9">
            <w:pPr>
              <w:spacing w:after="0" w:line="240" w:lineRule="auto"/>
              <w:rPr>
                <w:rFonts w:eastAsia="Times New Roman" w:cs="Times New Roman"/>
                <w:b/>
                <w:bCs/>
                <w:sz w:val="18"/>
                <w:szCs w:val="18"/>
              </w:rPr>
            </w:pPr>
          </w:p>
        </w:tc>
        <w:tc>
          <w:tcPr>
            <w:tcW w:w="3003" w:type="dxa"/>
            <w:tcBorders>
              <w:top w:val="nil"/>
              <w:left w:val="nil"/>
              <w:bottom w:val="single" w:sz="8" w:space="0" w:color="auto"/>
              <w:right w:val="single" w:sz="8" w:space="0" w:color="auto"/>
            </w:tcBorders>
            <w:shd w:val="clear" w:color="auto" w:fill="D5DCE4" w:themeFill="text2" w:themeFillTint="33"/>
            <w:noWrap/>
            <w:vAlign w:val="center"/>
            <w:hideMark/>
          </w:tcPr>
          <w:p w14:paraId="28AA90B0" w14:textId="77777777" w:rsidR="001D0683" w:rsidRPr="00616035" w:rsidRDefault="001D0683" w:rsidP="00897EE9">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27D783F"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4B8B7E21" w14:textId="77777777" w:rsidTr="00897EE9">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B39DAB5" w14:textId="77777777" w:rsidR="001D0683" w:rsidRPr="00616035" w:rsidRDefault="001D0683" w:rsidP="00897EE9">
            <w:pPr>
              <w:spacing w:after="0" w:line="240" w:lineRule="auto"/>
              <w:rPr>
                <w:rFonts w:eastAsia="Times New Roman" w:cs="Times New Roman"/>
                <w:b/>
                <w:bCs/>
                <w:sz w:val="18"/>
                <w:szCs w:val="18"/>
              </w:rPr>
            </w:pPr>
          </w:p>
        </w:tc>
        <w:tc>
          <w:tcPr>
            <w:tcW w:w="300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588150A"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09BFED2"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558345E2"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728889" w14:textId="77777777" w:rsidR="001D0683" w:rsidRPr="00616035" w:rsidRDefault="001D0683" w:rsidP="00897EE9">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1ECD3B9" w14:textId="77777777" w:rsidR="001D0683" w:rsidRPr="007E43E0" w:rsidRDefault="001D0683" w:rsidP="00897EE9">
            <w:pPr>
              <w:spacing w:line="240" w:lineRule="auto"/>
              <w:rPr>
                <w:sz w:val="16"/>
                <w:szCs w:val="16"/>
              </w:rPr>
            </w:pPr>
            <w:r>
              <w:rPr>
                <w:sz w:val="16"/>
                <w:szCs w:val="16"/>
              </w:rPr>
              <w:t>L</w:t>
            </w:r>
            <w:r w:rsidRPr="007E43E0">
              <w:rPr>
                <w:sz w:val="18"/>
                <w:szCs w:val="18"/>
              </w:rPr>
              <w:t>imitación para el uso del espacio público para expresiones culturales por parte de la comunidad local.</w:t>
            </w:r>
          </w:p>
        </w:tc>
      </w:tr>
      <w:tr w:rsidR="001D0683" w:rsidRPr="00616035" w14:paraId="15C48D27"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81CDB99" w14:textId="77777777" w:rsidR="001D0683" w:rsidRPr="007F5680" w:rsidRDefault="001D0683" w:rsidP="00897EE9">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6215704" w14:textId="77777777" w:rsidR="001D0683" w:rsidRPr="007F5680" w:rsidRDefault="001D0683" w:rsidP="00897EE9">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8143DDE" w14:textId="77777777" w:rsidR="001D0683" w:rsidRPr="007F5680" w:rsidRDefault="001D0683" w:rsidP="00897EE9">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3B9672F2" w14:textId="77777777" w:rsidR="001D0683" w:rsidRPr="007F5680" w:rsidRDefault="001D0683" w:rsidP="00897EE9">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2A9C38F8"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067BF7A" w14:textId="77777777" w:rsidR="001D0683" w:rsidRPr="007F5680" w:rsidRDefault="001D0683" w:rsidP="00897EE9">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729688A" w14:textId="77777777" w:rsidR="001D0683" w:rsidRPr="007038A3" w:rsidRDefault="001D0683"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523052">
              <w:rPr>
                <w:rFonts w:eastAsia="Times New Roman" w:cs="Times New Roman"/>
                <w:sz w:val="18"/>
                <w:szCs w:val="18"/>
              </w:rPr>
              <w:t>Indicadores para la evaluación de ciudades históricas. Ace, (219), 219–238. Retrieved from http://upcommons.upc.edu/handle/2099/6594</w:t>
            </w:r>
          </w:p>
        </w:tc>
      </w:tr>
      <w:tr w:rsidR="001D0683" w:rsidRPr="00616035" w14:paraId="6B6C2536"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425CD5" w14:textId="77777777" w:rsidR="001D0683" w:rsidRPr="00616035" w:rsidRDefault="001D0683" w:rsidP="00897EE9">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AF02FF1"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22D501E8"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DC81C7"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C6B7E31"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268B923" w14:textId="77777777" w:rsidTr="00897EE9">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0B6EE88" w14:textId="77777777" w:rsidR="001D0683" w:rsidRPr="00616035" w:rsidRDefault="001D0683" w:rsidP="00897EE9">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4E9BBA9" w14:textId="77777777" w:rsidR="001D0683" w:rsidRDefault="001D0683" w:rsidP="00897EE9">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5D11D94" w14:textId="77777777" w:rsidR="001D0683" w:rsidRPr="00616035" w:rsidRDefault="001D0683" w:rsidP="00897EE9">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6937604"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2056"/>
        <w:gridCol w:w="2361"/>
        <w:gridCol w:w="11120"/>
      </w:tblGrid>
      <w:tr w:rsidR="001D0683" w:rsidRPr="00616035" w14:paraId="13890251" w14:textId="77777777" w:rsidTr="00C0596F">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2F3A8432"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86240" behindDoc="0" locked="0" layoutInCell="1" allowOverlap="1" wp14:anchorId="3F428DA1" wp14:editId="77403DAA">
                  <wp:simplePos x="0" y="0"/>
                  <wp:positionH relativeFrom="column">
                    <wp:posOffset>539750</wp:posOffset>
                  </wp:positionH>
                  <wp:positionV relativeFrom="paragraph">
                    <wp:posOffset>-2540</wp:posOffset>
                  </wp:positionV>
                  <wp:extent cx="845185" cy="424815"/>
                  <wp:effectExtent l="0" t="0" r="0" b="0"/>
                  <wp:wrapNone/>
                  <wp:docPr id="314" name="Imagen 31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E46C1" w14:textId="77777777" w:rsidR="001D0683" w:rsidRPr="00616035" w:rsidRDefault="001D0683" w:rsidP="00C0596F">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A1D5D17"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6180C27A"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A2A916E"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E19DEB0" w14:textId="77777777" w:rsidR="001D0683" w:rsidRPr="00482FD3" w:rsidRDefault="001D0683" w:rsidP="00C0596F">
            <w:pPr>
              <w:spacing w:after="0" w:line="240" w:lineRule="auto"/>
              <w:rPr>
                <w:rFonts w:eastAsia="Times New Roman" w:cs="Times New Roman"/>
                <w:sz w:val="18"/>
                <w:szCs w:val="18"/>
              </w:rPr>
            </w:pPr>
            <w:r>
              <w:rPr>
                <w:rFonts w:eastAsia="Times New Roman" w:cs="Times New Roman"/>
                <w:sz w:val="18"/>
                <w:szCs w:val="18"/>
              </w:rPr>
              <w:t>P</w:t>
            </w:r>
            <w:r w:rsidRPr="000D0B73">
              <w:rPr>
                <w:rFonts w:eastAsia="Times New Roman" w:cs="Times New Roman"/>
                <w:sz w:val="18"/>
                <w:szCs w:val="18"/>
              </w:rPr>
              <w:t>ermisos LUAE</w:t>
            </w:r>
            <w:r>
              <w:rPr>
                <w:rFonts w:eastAsia="Times New Roman" w:cs="Times New Roman"/>
                <w:sz w:val="18"/>
                <w:szCs w:val="18"/>
              </w:rPr>
              <w:t xml:space="preserve"> otorgados</w:t>
            </w:r>
          </w:p>
        </w:tc>
      </w:tr>
      <w:tr w:rsidR="001D0683" w:rsidRPr="00616035" w14:paraId="27FB9335"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3B1B989"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74276FDE"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2F32802E"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94B1FF5"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215F3B0" w14:textId="77777777" w:rsidR="001D0683" w:rsidRPr="00616035" w:rsidRDefault="001D0683" w:rsidP="00C0596F">
            <w:pPr>
              <w:spacing w:after="0" w:line="240" w:lineRule="auto"/>
              <w:rPr>
                <w:rFonts w:eastAsia="Times New Roman" w:cs="Times New Roman"/>
                <w:sz w:val="18"/>
                <w:szCs w:val="18"/>
              </w:rPr>
            </w:pPr>
            <w:r w:rsidRPr="000D0B73">
              <w:rPr>
                <w:rFonts w:eastAsia="Times New Roman" w:cs="Times New Roman"/>
                <w:sz w:val="18"/>
                <w:szCs w:val="18"/>
              </w:rPr>
              <w:t>Número de permisos LUAE otorgados</w:t>
            </w:r>
          </w:p>
        </w:tc>
      </w:tr>
      <w:tr w:rsidR="001D0683" w:rsidRPr="00616035" w14:paraId="32D444FF"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F6C2500"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70BF39FB"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467B5DE" w14:textId="77777777" w:rsidR="001D0683" w:rsidRDefault="001D0683" w:rsidP="00C0596F">
            <w:pPr>
              <w:spacing w:after="0" w:line="240" w:lineRule="auto"/>
              <w:jc w:val="center"/>
              <w:rPr>
                <w:rFonts w:eastAsia="Times New Roman" w:cs="Times New Roman"/>
                <w:sz w:val="18"/>
                <w:szCs w:val="18"/>
              </w:rPr>
            </w:pPr>
          </w:p>
          <w:p w14:paraId="69B8C735" w14:textId="77777777" w:rsidR="001D0683" w:rsidRPr="00616035" w:rsidRDefault="001D0683" w:rsidP="00C0596F">
            <w:pPr>
              <w:spacing w:after="0" w:line="240" w:lineRule="auto"/>
              <w:jc w:val="center"/>
              <w:rPr>
                <w:rFonts w:eastAsia="Times New Roman" w:cs="Times New Roman"/>
                <w:sz w:val="18"/>
                <w:szCs w:val="18"/>
              </w:rPr>
            </w:pPr>
            <w:r>
              <w:rPr>
                <w:rFonts w:eastAsia="Times New Roman" w:cs="Times New Roman"/>
                <w:sz w:val="18"/>
                <w:szCs w:val="18"/>
              </w:rPr>
              <w:t xml:space="preserve">Permisos LUAE = </w:t>
            </w:r>
            <w:r w:rsidRPr="000D0B73">
              <w:rPr>
                <w:rFonts w:eastAsia="Times New Roman" w:cs="Times New Roman"/>
                <w:sz w:val="18"/>
                <w:szCs w:val="18"/>
              </w:rPr>
              <w:t>Número de permisos LUAE otorgados</w:t>
            </w:r>
          </w:p>
        </w:tc>
      </w:tr>
      <w:tr w:rsidR="001D0683" w:rsidRPr="00616035" w14:paraId="38D4BF6C"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3204A71"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727543CD"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4C05B23" w14:textId="77777777" w:rsidR="001D0683" w:rsidRPr="008E1286" w:rsidRDefault="001D0683" w:rsidP="0029496E">
            <w:pPr>
              <w:pStyle w:val="Prrafodelista"/>
              <w:numPr>
                <w:ilvl w:val="0"/>
                <w:numId w:val="83"/>
              </w:numPr>
              <w:spacing w:after="0" w:line="240" w:lineRule="auto"/>
              <w:ind w:left="492" w:hanging="283"/>
              <w:contextualSpacing/>
              <w:rPr>
                <w:rFonts w:eastAsia="Times New Roman" w:cs="Times New Roman"/>
                <w:sz w:val="18"/>
                <w:szCs w:val="18"/>
              </w:rPr>
            </w:pPr>
            <w:r w:rsidRPr="00935F7C">
              <w:rPr>
                <w:rFonts w:eastAsia="Times New Roman" w:cs="Times New Roman"/>
                <w:b/>
                <w:sz w:val="18"/>
                <w:szCs w:val="18"/>
              </w:rPr>
              <w:t>L</w:t>
            </w:r>
            <w:r>
              <w:rPr>
                <w:rFonts w:eastAsia="Times New Roman" w:cs="Times New Roman"/>
                <w:b/>
                <w:sz w:val="18"/>
                <w:szCs w:val="18"/>
              </w:rPr>
              <w:t xml:space="preserve">icencias y permisos </w:t>
            </w:r>
            <w:r w:rsidRPr="00935F7C">
              <w:rPr>
                <w:rFonts w:eastAsia="Times New Roman" w:cs="Times New Roman"/>
                <w:b/>
                <w:sz w:val="18"/>
                <w:szCs w:val="18"/>
              </w:rPr>
              <w:t>LUAE.-</w:t>
            </w:r>
            <w:r>
              <w:t xml:space="preserve"> </w:t>
            </w:r>
            <w:r w:rsidRPr="00935F7C">
              <w:rPr>
                <w:rFonts w:eastAsia="Times New Roman" w:cs="Times New Roman"/>
                <w:sz w:val="18"/>
                <w:szCs w:val="18"/>
              </w:rPr>
              <w:t>La LUAE (Licencia Metropolitana Única para el Ejercicio de Actividades Económicas) es el documento habilitante y acto administrativo único con el que el Municipio del Distrito Metropolitano de Quito autoriza a su titular el ejercicio de actividades económicas en un establecimiento determinado, ubicado dentro del Distrito.</w:t>
            </w:r>
          </w:p>
        </w:tc>
      </w:tr>
      <w:tr w:rsidR="001D0683" w:rsidRPr="00616035" w14:paraId="60A86238"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7B6F381"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6EC74FA1"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6CCEDB0"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3C3D290C"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F46B365"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065D16B7"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57D39765"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15C7E8A"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246F2B0F"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2A6A1C2F"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B63D954"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70954AF9"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5FF7ADF6"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3C7F5F0"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6932E13C"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Expresa el número de permisos LUAE que han sido otorgados</w:t>
            </w:r>
          </w:p>
        </w:tc>
      </w:tr>
      <w:tr w:rsidR="001D0683" w:rsidRPr="00616035" w14:paraId="233D5F52"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BD9972D"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58966E6" w14:textId="77777777" w:rsidR="001D0683" w:rsidRPr="007C52BE" w:rsidRDefault="001D0683" w:rsidP="00C0596F">
            <w:pPr>
              <w:spacing w:after="0" w:line="240" w:lineRule="auto"/>
              <w:rPr>
                <w:rFonts w:eastAsia="Times New Roman" w:cs="Times New Roman"/>
                <w:sz w:val="18"/>
                <w:szCs w:val="18"/>
              </w:rPr>
            </w:pPr>
            <w:r>
              <w:rPr>
                <w:rFonts w:eastAsia="Times New Roman" w:cs="Times New Roman"/>
                <w:sz w:val="18"/>
                <w:szCs w:val="18"/>
              </w:rPr>
              <w:t>Instituto Metropolitano de Patrimonio.</w:t>
            </w:r>
          </w:p>
        </w:tc>
      </w:tr>
      <w:tr w:rsidR="001D0683" w:rsidRPr="00616035" w14:paraId="274FFBCA"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47E977F"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33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7869A4A"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1D9B05F"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2CE11526"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27B2E9A" w14:textId="77777777" w:rsidR="001D0683" w:rsidRPr="00616035" w:rsidRDefault="001D0683" w:rsidP="00C0596F">
            <w:pPr>
              <w:spacing w:after="0" w:line="240" w:lineRule="auto"/>
              <w:rPr>
                <w:rFonts w:eastAsia="Times New Roman" w:cs="Times New Roman"/>
                <w:b/>
                <w:bCs/>
                <w:sz w:val="18"/>
                <w:szCs w:val="18"/>
              </w:rPr>
            </w:pPr>
          </w:p>
        </w:tc>
        <w:tc>
          <w:tcPr>
            <w:tcW w:w="2334" w:type="dxa"/>
            <w:tcBorders>
              <w:top w:val="nil"/>
              <w:left w:val="nil"/>
              <w:bottom w:val="single" w:sz="8" w:space="0" w:color="auto"/>
              <w:right w:val="single" w:sz="8" w:space="0" w:color="auto"/>
            </w:tcBorders>
            <w:shd w:val="clear" w:color="auto" w:fill="D5DCE4" w:themeFill="text2" w:themeFillTint="33"/>
            <w:noWrap/>
            <w:vAlign w:val="center"/>
            <w:hideMark/>
          </w:tcPr>
          <w:p w14:paraId="0AB7A8F5"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2D97EC5"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5CDA2188"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1F51484" w14:textId="77777777" w:rsidR="001D0683" w:rsidRPr="00616035" w:rsidRDefault="001D0683" w:rsidP="00C0596F">
            <w:pPr>
              <w:spacing w:after="0" w:line="240" w:lineRule="auto"/>
              <w:rPr>
                <w:rFonts w:eastAsia="Times New Roman" w:cs="Times New Roman"/>
                <w:b/>
                <w:bCs/>
                <w:sz w:val="18"/>
                <w:szCs w:val="18"/>
              </w:rPr>
            </w:pPr>
          </w:p>
        </w:tc>
        <w:tc>
          <w:tcPr>
            <w:tcW w:w="233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220F142"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4D43AA3"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3EA9C2A0"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453F97"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6A54DE2" w14:textId="77777777" w:rsidR="001D0683" w:rsidRPr="007E43E0" w:rsidRDefault="001D0683" w:rsidP="00C0596F">
            <w:pPr>
              <w:spacing w:line="240" w:lineRule="auto"/>
              <w:rPr>
                <w:sz w:val="16"/>
                <w:szCs w:val="16"/>
              </w:rPr>
            </w:pPr>
            <w:r w:rsidRPr="008C0844">
              <w:rPr>
                <w:rFonts w:eastAsia="Times New Roman" w:cs="Times New Roman"/>
                <w:sz w:val="18"/>
                <w:szCs w:val="18"/>
              </w:rPr>
              <w:t>Permisos para la intervención en bienes inmuebles generan altos costos transaccionales generan desincentivos para la obtención de permisos de mantenimiento y rehabilitación.</w:t>
            </w:r>
          </w:p>
        </w:tc>
      </w:tr>
      <w:tr w:rsidR="001D0683" w:rsidRPr="00616035" w14:paraId="381A4568"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19C40C8"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26DE52A"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3CFD520D"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5D4195BC"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778AE933"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E58723"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A7E3A2F" w14:textId="77777777" w:rsidR="001D0683" w:rsidRPr="008E1286" w:rsidRDefault="001D0683" w:rsidP="00C0596F">
            <w:pPr>
              <w:spacing w:after="0" w:line="240" w:lineRule="auto"/>
              <w:rPr>
                <w:rFonts w:eastAsia="Times New Roman" w:cs="Times New Roman"/>
                <w:sz w:val="18"/>
                <w:szCs w:val="18"/>
              </w:rPr>
            </w:pPr>
            <w:r w:rsidRPr="008E1286">
              <w:rPr>
                <w:rFonts w:eastAsia="Times New Roman" w:cs="Times New Roman"/>
                <w:sz w:val="18"/>
                <w:szCs w:val="18"/>
              </w:rPr>
              <w:t>Patrimonio, I. M. de. (2018). PLAN DE DESARROLLO INTEGRAL DEL CENTRO HISTÓRICO DE QUITO.</w:t>
            </w:r>
          </w:p>
        </w:tc>
      </w:tr>
      <w:tr w:rsidR="001D0683" w:rsidRPr="00616035" w14:paraId="5C1E68EF"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7213859"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07B7AAF"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0B60C034"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5AC7F1B"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594DFF7"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409AF47D"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9BA4A95"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ACBF8BE"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E1256DC"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567F33B" w14:textId="77777777" w:rsidR="00C0596F" w:rsidRDefault="00C0596F">
      <w:r>
        <w:br w:type="page"/>
      </w:r>
    </w:p>
    <w:tbl>
      <w:tblPr>
        <w:tblW w:w="0" w:type="auto"/>
        <w:tblCellMar>
          <w:left w:w="70" w:type="dxa"/>
          <w:right w:w="70" w:type="dxa"/>
        </w:tblCellMar>
        <w:tblLook w:val="04A0" w:firstRow="1" w:lastRow="0" w:firstColumn="1" w:lastColumn="0" w:noHBand="0" w:noVBand="1"/>
      </w:tblPr>
      <w:tblGrid>
        <w:gridCol w:w="2048"/>
        <w:gridCol w:w="2369"/>
        <w:gridCol w:w="11120"/>
      </w:tblGrid>
      <w:tr w:rsidR="001D0683" w:rsidRPr="00616035" w14:paraId="1D39FB52" w14:textId="77777777" w:rsidTr="00C0596F">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62C18522"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4432" behindDoc="0" locked="0" layoutInCell="1" allowOverlap="1" wp14:anchorId="768A9D56" wp14:editId="3EC2F2BD">
                  <wp:simplePos x="0" y="0"/>
                  <wp:positionH relativeFrom="column">
                    <wp:posOffset>539750</wp:posOffset>
                  </wp:positionH>
                  <wp:positionV relativeFrom="paragraph">
                    <wp:posOffset>-2540</wp:posOffset>
                  </wp:positionV>
                  <wp:extent cx="845185" cy="424815"/>
                  <wp:effectExtent l="0" t="0" r="0" b="0"/>
                  <wp:wrapNone/>
                  <wp:docPr id="315" name="Imagen 31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1D4B6F" w14:textId="77777777" w:rsidR="001D0683" w:rsidRPr="00616035" w:rsidRDefault="001D0683" w:rsidP="00C0596F">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FE3B23F"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3F09E514"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46B49DC"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2FD6B4B" w14:textId="77777777" w:rsidR="001D0683" w:rsidRPr="00482FD3" w:rsidRDefault="001D0683" w:rsidP="00C0596F">
            <w:pPr>
              <w:spacing w:after="0" w:line="240" w:lineRule="auto"/>
              <w:rPr>
                <w:rFonts w:eastAsia="Times New Roman" w:cs="Times New Roman"/>
                <w:sz w:val="18"/>
                <w:szCs w:val="18"/>
              </w:rPr>
            </w:pPr>
            <w:r>
              <w:rPr>
                <w:rFonts w:eastAsia="Times New Roman" w:cs="Times New Roman"/>
                <w:sz w:val="18"/>
                <w:szCs w:val="18"/>
              </w:rPr>
              <w:t>P</w:t>
            </w:r>
            <w:r w:rsidRPr="000D0B73">
              <w:rPr>
                <w:rFonts w:eastAsia="Times New Roman" w:cs="Times New Roman"/>
                <w:sz w:val="18"/>
                <w:szCs w:val="18"/>
              </w:rPr>
              <w:t>ermisos L</w:t>
            </w:r>
            <w:r>
              <w:rPr>
                <w:rFonts w:eastAsia="Times New Roman" w:cs="Times New Roman"/>
                <w:sz w:val="18"/>
                <w:szCs w:val="18"/>
              </w:rPr>
              <w:t>MU20 otorgados</w:t>
            </w:r>
          </w:p>
        </w:tc>
      </w:tr>
      <w:tr w:rsidR="001D0683" w:rsidRPr="00616035" w14:paraId="49171C27"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9A5F905"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6F4F1CF7"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1EA497A1"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69FD7B7"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0D234F44" w14:textId="77777777" w:rsidR="001D0683" w:rsidRPr="00616035" w:rsidRDefault="001D0683" w:rsidP="00C0596F">
            <w:pPr>
              <w:spacing w:after="0" w:line="240" w:lineRule="auto"/>
              <w:rPr>
                <w:rFonts w:eastAsia="Times New Roman" w:cs="Times New Roman"/>
                <w:sz w:val="18"/>
                <w:szCs w:val="18"/>
              </w:rPr>
            </w:pPr>
            <w:r w:rsidRPr="000D0B73">
              <w:rPr>
                <w:rFonts w:eastAsia="Times New Roman" w:cs="Times New Roman"/>
                <w:sz w:val="18"/>
                <w:szCs w:val="18"/>
              </w:rPr>
              <w:t xml:space="preserve">Número de permisos </w:t>
            </w:r>
            <w:r>
              <w:rPr>
                <w:rFonts w:eastAsia="Times New Roman" w:cs="Times New Roman"/>
                <w:sz w:val="18"/>
                <w:szCs w:val="18"/>
              </w:rPr>
              <w:t>LMU20</w:t>
            </w:r>
            <w:r w:rsidRPr="000D0B73">
              <w:rPr>
                <w:rFonts w:eastAsia="Times New Roman" w:cs="Times New Roman"/>
                <w:sz w:val="18"/>
                <w:szCs w:val="18"/>
              </w:rPr>
              <w:t xml:space="preserve"> otorgados</w:t>
            </w:r>
          </w:p>
        </w:tc>
      </w:tr>
      <w:tr w:rsidR="001D0683" w:rsidRPr="00616035" w14:paraId="2FA4B156"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B59D09C"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3C6B4408"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C3400B7" w14:textId="77777777" w:rsidR="001D0683" w:rsidRDefault="001D0683" w:rsidP="00C0596F">
            <w:pPr>
              <w:spacing w:after="0" w:line="240" w:lineRule="auto"/>
              <w:jc w:val="center"/>
              <w:rPr>
                <w:rFonts w:eastAsia="Times New Roman" w:cs="Times New Roman"/>
                <w:sz w:val="18"/>
                <w:szCs w:val="18"/>
              </w:rPr>
            </w:pPr>
          </w:p>
          <w:p w14:paraId="520C4977" w14:textId="77777777" w:rsidR="001D0683" w:rsidRPr="00616035" w:rsidRDefault="001D0683" w:rsidP="00C0596F">
            <w:pPr>
              <w:spacing w:after="0" w:line="240" w:lineRule="auto"/>
              <w:jc w:val="center"/>
              <w:rPr>
                <w:rFonts w:eastAsia="Times New Roman" w:cs="Times New Roman"/>
                <w:sz w:val="18"/>
                <w:szCs w:val="18"/>
              </w:rPr>
            </w:pPr>
            <w:r>
              <w:rPr>
                <w:rFonts w:eastAsia="Times New Roman" w:cs="Times New Roman"/>
                <w:sz w:val="18"/>
                <w:szCs w:val="18"/>
              </w:rPr>
              <w:t>Permisos LMU20 = Número de permisos LMU20</w:t>
            </w:r>
            <w:r w:rsidRPr="000D0B73">
              <w:rPr>
                <w:rFonts w:eastAsia="Times New Roman" w:cs="Times New Roman"/>
                <w:sz w:val="18"/>
                <w:szCs w:val="18"/>
              </w:rPr>
              <w:t xml:space="preserve"> otorgados</w:t>
            </w:r>
          </w:p>
        </w:tc>
      </w:tr>
      <w:tr w:rsidR="001D0683" w:rsidRPr="00616035" w14:paraId="5F75D3B7"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1DACA9"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54E600BB"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6480B4A" w14:textId="77777777" w:rsidR="001D0683" w:rsidRPr="008E1286" w:rsidRDefault="001D0683" w:rsidP="0029496E">
            <w:pPr>
              <w:pStyle w:val="Prrafodelista"/>
              <w:numPr>
                <w:ilvl w:val="0"/>
                <w:numId w:val="93"/>
              </w:numPr>
              <w:spacing w:after="0" w:line="240" w:lineRule="auto"/>
              <w:ind w:left="634" w:hanging="425"/>
              <w:contextualSpacing/>
              <w:rPr>
                <w:rFonts w:eastAsia="Times New Roman" w:cs="Times New Roman"/>
                <w:sz w:val="18"/>
                <w:szCs w:val="18"/>
              </w:rPr>
            </w:pPr>
            <w:r w:rsidRPr="00935F7C">
              <w:rPr>
                <w:rFonts w:eastAsia="Times New Roman" w:cs="Times New Roman"/>
                <w:b/>
                <w:sz w:val="18"/>
                <w:szCs w:val="18"/>
              </w:rPr>
              <w:t>L</w:t>
            </w:r>
            <w:r>
              <w:rPr>
                <w:rFonts w:eastAsia="Times New Roman" w:cs="Times New Roman"/>
                <w:b/>
                <w:sz w:val="18"/>
                <w:szCs w:val="18"/>
              </w:rPr>
              <w:t>icencias y permisos LMU20</w:t>
            </w:r>
            <w:r w:rsidRPr="00935F7C">
              <w:rPr>
                <w:rFonts w:eastAsia="Times New Roman" w:cs="Times New Roman"/>
                <w:b/>
                <w:sz w:val="18"/>
                <w:szCs w:val="18"/>
              </w:rPr>
              <w:t>.-</w:t>
            </w:r>
            <w:r>
              <w:t xml:space="preserve"> </w:t>
            </w:r>
            <w:r w:rsidRPr="008E1286">
              <w:rPr>
                <w:rFonts w:eastAsia="Times New Roman" w:cs="Times New Roman"/>
                <w:sz w:val="18"/>
                <w:szCs w:val="18"/>
              </w:rPr>
              <w:t>La Licencia Metropolitana Urbanística de Edificación LMU 20, es el documento mediante el cual el MDMQ autoriza al administrado el inicio de la intervención constructiva, de acuerdo a los certificados de conformidad del cumplimiento de las normas administrativas y reglas técnicas.</w:t>
            </w:r>
          </w:p>
        </w:tc>
      </w:tr>
      <w:tr w:rsidR="001D0683" w:rsidRPr="00616035" w14:paraId="00D03F50"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6B6E086"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7FBF6C7E"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019903E"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3A484D37"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DB21E7F"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6548F0BC"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1E8B20BE"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2C7068F"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28534BAE"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6073EDAB"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A73CAED"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273CBEE4"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335ACA78"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A71A5D7"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54F41873"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Expresa el número de permisos LMU20 que han sido otorgados</w:t>
            </w:r>
          </w:p>
        </w:tc>
      </w:tr>
      <w:tr w:rsidR="001D0683" w:rsidRPr="00616035" w14:paraId="1E4B872C"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163D81"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9424486" w14:textId="77777777" w:rsidR="001D0683" w:rsidRPr="007C52BE" w:rsidRDefault="001D0683" w:rsidP="00C0596F">
            <w:pPr>
              <w:spacing w:after="0" w:line="240" w:lineRule="auto"/>
              <w:rPr>
                <w:rFonts w:eastAsia="Times New Roman" w:cs="Times New Roman"/>
                <w:sz w:val="18"/>
                <w:szCs w:val="18"/>
              </w:rPr>
            </w:pPr>
            <w:r>
              <w:rPr>
                <w:rFonts w:eastAsia="Times New Roman" w:cs="Times New Roman"/>
                <w:sz w:val="18"/>
                <w:szCs w:val="18"/>
              </w:rPr>
              <w:t>Instituto Metropolitano de Patrimonio.</w:t>
            </w:r>
          </w:p>
        </w:tc>
      </w:tr>
      <w:tr w:rsidR="001D0683" w:rsidRPr="00616035" w14:paraId="62446E98"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28D6931"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34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6095E36"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06FF631"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139DB702"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653B148" w14:textId="77777777" w:rsidR="001D0683" w:rsidRPr="00616035" w:rsidRDefault="001D0683" w:rsidP="00C0596F">
            <w:pPr>
              <w:spacing w:after="0" w:line="240" w:lineRule="auto"/>
              <w:rPr>
                <w:rFonts w:eastAsia="Times New Roman" w:cs="Times New Roman"/>
                <w:b/>
                <w:bCs/>
                <w:sz w:val="18"/>
                <w:szCs w:val="18"/>
              </w:rPr>
            </w:pPr>
          </w:p>
        </w:tc>
        <w:tc>
          <w:tcPr>
            <w:tcW w:w="2342" w:type="dxa"/>
            <w:tcBorders>
              <w:top w:val="nil"/>
              <w:left w:val="nil"/>
              <w:bottom w:val="single" w:sz="8" w:space="0" w:color="auto"/>
              <w:right w:val="single" w:sz="8" w:space="0" w:color="auto"/>
            </w:tcBorders>
            <w:shd w:val="clear" w:color="auto" w:fill="D5DCE4" w:themeFill="text2" w:themeFillTint="33"/>
            <w:noWrap/>
            <w:vAlign w:val="center"/>
            <w:hideMark/>
          </w:tcPr>
          <w:p w14:paraId="03C50A53"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929CCAC"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4024B843"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4827702" w14:textId="77777777" w:rsidR="001D0683" w:rsidRPr="00616035" w:rsidRDefault="001D0683" w:rsidP="00C0596F">
            <w:pPr>
              <w:spacing w:after="0" w:line="240" w:lineRule="auto"/>
              <w:rPr>
                <w:rFonts w:eastAsia="Times New Roman" w:cs="Times New Roman"/>
                <w:b/>
                <w:bCs/>
                <w:sz w:val="18"/>
                <w:szCs w:val="18"/>
              </w:rPr>
            </w:pPr>
          </w:p>
        </w:tc>
        <w:tc>
          <w:tcPr>
            <w:tcW w:w="2342"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C1C52CE"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5A182D4"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462547AD"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BDB37C"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179B9163" w14:textId="77777777" w:rsidR="001D0683" w:rsidRPr="007E43E0" w:rsidRDefault="001D0683" w:rsidP="00C0596F">
            <w:pPr>
              <w:spacing w:line="240" w:lineRule="auto"/>
              <w:rPr>
                <w:sz w:val="16"/>
                <w:szCs w:val="16"/>
              </w:rPr>
            </w:pPr>
            <w:r w:rsidRPr="008C0844">
              <w:rPr>
                <w:rFonts w:eastAsia="Times New Roman" w:cs="Times New Roman"/>
                <w:sz w:val="18"/>
                <w:szCs w:val="18"/>
              </w:rPr>
              <w:t>Permisos para la intervención en bienes inmuebles generan altos costos transaccionales generan desincentivos para la obtención de permisos de mantenimiento y rehabilitación.</w:t>
            </w:r>
          </w:p>
        </w:tc>
      </w:tr>
      <w:tr w:rsidR="001D0683" w:rsidRPr="00616035" w14:paraId="5F787419"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3B80FB"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8CFDB73"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922A271"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0BEB6D1"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7120CEFD"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B0ACCCF"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85FDFFD" w14:textId="77777777" w:rsidR="001D0683" w:rsidRPr="008E1286" w:rsidRDefault="001D0683" w:rsidP="00C0596F">
            <w:pPr>
              <w:spacing w:after="0" w:line="240" w:lineRule="auto"/>
              <w:rPr>
                <w:rFonts w:eastAsia="Times New Roman" w:cs="Times New Roman"/>
                <w:sz w:val="18"/>
                <w:szCs w:val="18"/>
              </w:rPr>
            </w:pPr>
            <w:r w:rsidRPr="008E1286">
              <w:rPr>
                <w:rFonts w:eastAsia="Times New Roman" w:cs="Times New Roman"/>
                <w:sz w:val="18"/>
                <w:szCs w:val="18"/>
              </w:rPr>
              <w:t>Patrimonio, I. M. de. (2018). PLAN DE DESARROLLO INTEGRAL DEL CENTRO HISTÓRICO DE QUITO.</w:t>
            </w:r>
          </w:p>
        </w:tc>
      </w:tr>
      <w:tr w:rsidR="001D0683" w:rsidRPr="00616035" w14:paraId="622193A7"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B1B733"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6CDD999"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E2D01FB"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2A5C0A"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D19B477"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565A220B" w14:textId="77777777" w:rsidTr="00C0596F">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FB208B3"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C048117"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3D8FC77"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6329C926"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2151"/>
        <w:gridCol w:w="1964"/>
        <w:gridCol w:w="11422"/>
      </w:tblGrid>
      <w:tr w:rsidR="001D0683" w:rsidRPr="00616035" w14:paraId="4CAF4A45" w14:textId="77777777" w:rsidTr="00C0596F">
        <w:trPr>
          <w:trHeight w:val="824"/>
        </w:trPr>
        <w:tc>
          <w:tcPr>
            <w:tcW w:w="0" w:type="auto"/>
            <w:gridSpan w:val="2"/>
            <w:tcBorders>
              <w:top w:val="single" w:sz="4" w:space="0" w:color="auto"/>
              <w:left w:val="single" w:sz="4" w:space="0" w:color="auto"/>
              <w:bottom w:val="nil"/>
              <w:right w:val="single" w:sz="4" w:space="0" w:color="auto"/>
            </w:tcBorders>
            <w:shd w:val="clear" w:color="auto" w:fill="auto"/>
            <w:noWrap/>
            <w:vAlign w:val="center"/>
            <w:hideMark/>
          </w:tcPr>
          <w:p w14:paraId="551691EB"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5456" behindDoc="0" locked="0" layoutInCell="1" allowOverlap="1" wp14:anchorId="57E7184C" wp14:editId="579BFB11">
                  <wp:simplePos x="0" y="0"/>
                  <wp:positionH relativeFrom="column">
                    <wp:posOffset>539750</wp:posOffset>
                  </wp:positionH>
                  <wp:positionV relativeFrom="paragraph">
                    <wp:posOffset>-2540</wp:posOffset>
                  </wp:positionV>
                  <wp:extent cx="845185" cy="424815"/>
                  <wp:effectExtent l="0" t="0" r="0" b="0"/>
                  <wp:wrapNone/>
                  <wp:docPr id="316" name="Imagen 31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8B96A" w14:textId="77777777" w:rsidR="001D0683" w:rsidRPr="00616035" w:rsidRDefault="001D0683" w:rsidP="00C0596F">
            <w:pPr>
              <w:spacing w:after="0" w:line="240" w:lineRule="auto"/>
              <w:rPr>
                <w:rFonts w:eastAsia="Times New Roman" w:cs="Times New Roman"/>
                <w:sz w:val="18"/>
                <w:szCs w:val="18"/>
              </w:rPr>
            </w:pPr>
          </w:p>
        </w:tc>
        <w:tc>
          <w:tcPr>
            <w:tcW w:w="0" w:type="auto"/>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41DF791"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1EA6FB10"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BC115AD"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0" w:type="auto"/>
            <w:tcBorders>
              <w:top w:val="single" w:sz="8" w:space="0" w:color="auto"/>
              <w:left w:val="nil"/>
              <w:bottom w:val="single" w:sz="8" w:space="0" w:color="auto"/>
              <w:right w:val="single" w:sz="8" w:space="0" w:color="000000"/>
            </w:tcBorders>
            <w:shd w:val="clear" w:color="auto" w:fill="auto"/>
            <w:noWrap/>
            <w:vAlign w:val="center"/>
            <w:hideMark/>
          </w:tcPr>
          <w:p w14:paraId="39697B2B" w14:textId="77777777" w:rsidR="001D0683" w:rsidRPr="00482FD3" w:rsidRDefault="001D0683" w:rsidP="00C0596F">
            <w:pPr>
              <w:spacing w:after="0" w:line="240" w:lineRule="auto"/>
              <w:rPr>
                <w:rFonts w:eastAsia="Times New Roman" w:cs="Times New Roman"/>
                <w:sz w:val="18"/>
                <w:szCs w:val="18"/>
              </w:rPr>
            </w:pPr>
            <w:r w:rsidRPr="00935F7C">
              <w:rPr>
                <w:rFonts w:eastAsia="Times New Roman" w:cs="Times New Roman"/>
                <w:sz w:val="18"/>
                <w:szCs w:val="18"/>
              </w:rPr>
              <w:t xml:space="preserve">Tiempo </w:t>
            </w:r>
            <w:r>
              <w:rPr>
                <w:rFonts w:eastAsia="Times New Roman" w:cs="Times New Roman"/>
                <w:sz w:val="18"/>
                <w:szCs w:val="18"/>
              </w:rPr>
              <w:t>promedio de espera</w:t>
            </w:r>
            <w:r w:rsidRPr="00935F7C">
              <w:rPr>
                <w:rFonts w:eastAsia="Times New Roman" w:cs="Times New Roman"/>
                <w:sz w:val="18"/>
                <w:szCs w:val="18"/>
              </w:rPr>
              <w:t xml:space="preserve"> para la obtención de licencias </w:t>
            </w:r>
            <w:r>
              <w:rPr>
                <w:rFonts w:eastAsia="Times New Roman" w:cs="Times New Roman"/>
                <w:sz w:val="18"/>
                <w:szCs w:val="18"/>
              </w:rPr>
              <w:t>LUAE</w:t>
            </w:r>
          </w:p>
        </w:tc>
      </w:tr>
      <w:tr w:rsidR="001D0683" w:rsidRPr="00616035" w14:paraId="74C0D186"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6FA5182"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0" w:type="auto"/>
            <w:tcBorders>
              <w:top w:val="single" w:sz="8" w:space="0" w:color="auto"/>
              <w:left w:val="nil"/>
              <w:bottom w:val="single" w:sz="8" w:space="0" w:color="auto"/>
              <w:right w:val="single" w:sz="8" w:space="0" w:color="000000"/>
            </w:tcBorders>
            <w:shd w:val="clear" w:color="auto" w:fill="auto"/>
            <w:noWrap/>
            <w:vAlign w:val="center"/>
          </w:tcPr>
          <w:p w14:paraId="4C15A0A6"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55983EE0"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432FDFD"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0" w:type="auto"/>
            <w:tcBorders>
              <w:top w:val="single" w:sz="8" w:space="0" w:color="auto"/>
              <w:left w:val="nil"/>
              <w:bottom w:val="single" w:sz="8" w:space="0" w:color="auto"/>
              <w:right w:val="single" w:sz="8" w:space="0" w:color="000000"/>
            </w:tcBorders>
            <w:shd w:val="clear" w:color="auto" w:fill="auto"/>
            <w:noWrap/>
            <w:vAlign w:val="center"/>
            <w:hideMark/>
          </w:tcPr>
          <w:p w14:paraId="53469393" w14:textId="77777777" w:rsidR="001D0683" w:rsidRPr="00616035" w:rsidRDefault="001D0683" w:rsidP="00C0596F">
            <w:pPr>
              <w:spacing w:after="0" w:line="240" w:lineRule="auto"/>
              <w:rPr>
                <w:rFonts w:eastAsia="Times New Roman" w:cs="Times New Roman"/>
                <w:sz w:val="18"/>
                <w:szCs w:val="18"/>
              </w:rPr>
            </w:pPr>
            <w:r w:rsidRPr="00935F7C">
              <w:rPr>
                <w:rFonts w:eastAsia="Times New Roman" w:cs="Times New Roman"/>
                <w:sz w:val="18"/>
                <w:szCs w:val="18"/>
              </w:rPr>
              <w:t xml:space="preserve">Promedio de tiempo de espera para la obtención de licencias </w:t>
            </w:r>
            <w:r>
              <w:rPr>
                <w:rFonts w:eastAsia="Times New Roman" w:cs="Times New Roman"/>
                <w:sz w:val="18"/>
                <w:szCs w:val="18"/>
              </w:rPr>
              <w:t>LUAE</w:t>
            </w:r>
          </w:p>
        </w:tc>
      </w:tr>
      <w:tr w:rsidR="001D0683" w:rsidRPr="00616035" w14:paraId="3B9B5739"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CB0F45C"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6E99B318"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16DEB77" w14:textId="77777777" w:rsidR="001D0683" w:rsidRPr="00927308" w:rsidRDefault="001D0683" w:rsidP="00C0596F">
            <w:pPr>
              <w:spacing w:after="0" w:line="240" w:lineRule="auto"/>
              <w:jc w:val="center"/>
              <w:rPr>
                <w:rFonts w:eastAsia="Times New Roman" w:cs="Times New Roman"/>
                <w:sz w:val="16"/>
              </w:rPr>
            </w:pPr>
            <m:oMathPara>
              <m:oMath>
                <m:r>
                  <w:rPr>
                    <w:rFonts w:ascii="Cambria Math" w:hAnsi="Cambria Math"/>
                    <w:sz w:val="12"/>
                    <w:szCs w:val="12"/>
                  </w:rPr>
                  <m:t>Tiempo de espera para la obtención de licencias LUAE=</m:t>
                </m:r>
                <m:f>
                  <m:fPr>
                    <m:ctrlPr>
                      <w:rPr>
                        <w:rFonts w:ascii="Cambria Math" w:hAnsi="Cambria Math"/>
                        <w:i/>
                        <w:sz w:val="12"/>
                        <w:szCs w:val="12"/>
                      </w:rPr>
                    </m:ctrlPr>
                  </m:fPr>
                  <m:num>
                    <m:eqArr>
                      <m:eqArrPr>
                        <m:ctrlPr>
                          <w:rPr>
                            <w:rFonts w:ascii="Cambria Math" w:hAnsi="Cambria Math"/>
                            <w:i/>
                            <w:sz w:val="12"/>
                            <w:szCs w:val="12"/>
                          </w:rPr>
                        </m:ctrlPr>
                      </m:eqArrPr>
                      <m:e>
                        <m:r>
                          <w:rPr>
                            <w:rFonts w:ascii="Cambria Math" w:hAnsi="Cambria Math"/>
                            <w:sz w:val="12"/>
                            <w:szCs w:val="12"/>
                          </w:rPr>
                          <m:t xml:space="preserve"> Tiempo de espera para la obtención de las licencias LUAE</m:t>
                        </m:r>
                      </m:e>
                      <m:e>
                        <m:r>
                          <w:rPr>
                            <w:rFonts w:ascii="Cambria Math" w:hAnsi="Cambria Math"/>
                            <w:sz w:val="12"/>
                            <w:szCs w:val="12"/>
                          </w:rPr>
                          <m:t xml:space="preserve"> </m:t>
                        </m:r>
                      </m:e>
                    </m:eqArr>
                  </m:num>
                  <m:den>
                    <m:r>
                      <w:rPr>
                        <w:rFonts w:ascii="Cambria Math" w:hAnsi="Cambria Math"/>
                        <w:sz w:val="12"/>
                        <w:szCs w:val="12"/>
                      </w:rPr>
                      <m:t>Número de licencias LUAE otorgados</m:t>
                    </m:r>
                  </m:den>
                </m:f>
                <m:r>
                  <w:rPr>
                    <w:rFonts w:ascii="Cambria Math" w:hAnsi="Cambria Math"/>
                    <w:sz w:val="12"/>
                    <w:szCs w:val="12"/>
                  </w:rPr>
                  <m:t>x100</m:t>
                </m:r>
              </m:oMath>
            </m:oMathPara>
          </w:p>
          <w:p w14:paraId="00EF1232" w14:textId="77777777" w:rsidR="001D0683" w:rsidRPr="00616035" w:rsidRDefault="001D0683" w:rsidP="00C0596F">
            <w:pPr>
              <w:spacing w:after="0" w:line="240" w:lineRule="auto"/>
              <w:jc w:val="center"/>
              <w:rPr>
                <w:rFonts w:eastAsia="Times New Roman" w:cs="Times New Roman"/>
                <w:sz w:val="18"/>
                <w:szCs w:val="18"/>
              </w:rPr>
            </w:pPr>
          </w:p>
        </w:tc>
      </w:tr>
      <w:tr w:rsidR="001D0683" w:rsidRPr="00616035" w14:paraId="4411D8A5"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978A2FF"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4F9146AF"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BB0FAC5" w14:textId="77777777" w:rsidR="001D0683" w:rsidRPr="008C0844" w:rsidRDefault="001D0683" w:rsidP="0029496E">
            <w:pPr>
              <w:pStyle w:val="Prrafodelista"/>
              <w:numPr>
                <w:ilvl w:val="0"/>
                <w:numId w:val="94"/>
              </w:numPr>
              <w:spacing w:after="0" w:line="240" w:lineRule="auto"/>
              <w:ind w:left="918" w:hanging="795"/>
              <w:contextualSpacing/>
              <w:rPr>
                <w:rFonts w:eastAsia="Times New Roman" w:cs="Times New Roman"/>
                <w:sz w:val="18"/>
                <w:szCs w:val="18"/>
              </w:rPr>
            </w:pPr>
            <w:r w:rsidRPr="008C0844">
              <w:rPr>
                <w:rFonts w:eastAsia="Times New Roman" w:cs="Times New Roman"/>
                <w:b/>
                <w:sz w:val="18"/>
                <w:szCs w:val="18"/>
              </w:rPr>
              <w:t>Licencias y permisos LUAE.-</w:t>
            </w:r>
            <w:r>
              <w:t xml:space="preserve"> </w:t>
            </w:r>
            <w:r w:rsidRPr="008C0844">
              <w:rPr>
                <w:rFonts w:eastAsia="Times New Roman" w:cs="Times New Roman"/>
                <w:sz w:val="18"/>
                <w:szCs w:val="18"/>
              </w:rPr>
              <w:t>La LUAE (Licencia Metropolitana Única para el Ejercicio de Actividades Económicas) es el documento habilitante y acto administrativo único con el que el Municipio del Distrito Metropolitano de Quito autoriza a su titular el ejercicio de actividades económicas en un establecimiento determinado, ubicado dentro del Distrito.</w:t>
            </w:r>
          </w:p>
        </w:tc>
      </w:tr>
      <w:tr w:rsidR="001D0683" w:rsidRPr="00616035" w14:paraId="3B06785A"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3518FCD"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7F79B999"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243D61D"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4F0361A0"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BD22315"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0" w:type="auto"/>
            <w:tcBorders>
              <w:top w:val="single" w:sz="8" w:space="0" w:color="auto"/>
              <w:left w:val="nil"/>
              <w:bottom w:val="single" w:sz="8" w:space="0" w:color="auto"/>
              <w:right w:val="single" w:sz="8" w:space="0" w:color="000000"/>
            </w:tcBorders>
            <w:shd w:val="clear" w:color="auto" w:fill="auto"/>
            <w:noWrap/>
            <w:vAlign w:val="center"/>
            <w:hideMark/>
          </w:tcPr>
          <w:p w14:paraId="4798E12D"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Adimensional</w:t>
            </w:r>
          </w:p>
        </w:tc>
      </w:tr>
      <w:tr w:rsidR="001D0683" w:rsidRPr="00616035" w14:paraId="15D76733"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FC50EA4"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0" w:type="auto"/>
            <w:tcBorders>
              <w:top w:val="nil"/>
              <w:left w:val="nil"/>
              <w:bottom w:val="single" w:sz="8" w:space="0" w:color="auto"/>
              <w:right w:val="single" w:sz="8" w:space="0" w:color="000000"/>
            </w:tcBorders>
            <w:shd w:val="clear" w:color="auto" w:fill="auto"/>
            <w:noWrap/>
            <w:vAlign w:val="center"/>
          </w:tcPr>
          <w:p w14:paraId="55CF8969"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69C1F392"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39ED225"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0" w:type="auto"/>
            <w:tcBorders>
              <w:top w:val="nil"/>
              <w:left w:val="nil"/>
              <w:bottom w:val="single" w:sz="8" w:space="0" w:color="auto"/>
              <w:right w:val="single" w:sz="8" w:space="0" w:color="000000"/>
            </w:tcBorders>
            <w:shd w:val="clear" w:color="auto" w:fill="auto"/>
            <w:noWrap/>
            <w:vAlign w:val="center"/>
          </w:tcPr>
          <w:p w14:paraId="7EF074E8"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29306DEC"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0AA1BA7"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0" w:type="auto"/>
            <w:tcBorders>
              <w:top w:val="nil"/>
              <w:left w:val="nil"/>
              <w:bottom w:val="single" w:sz="8" w:space="0" w:color="auto"/>
              <w:right w:val="single" w:sz="8" w:space="0" w:color="000000"/>
            </w:tcBorders>
            <w:shd w:val="clear" w:color="auto" w:fill="auto"/>
            <w:noWrap/>
            <w:vAlign w:val="center"/>
            <w:hideMark/>
          </w:tcPr>
          <w:p w14:paraId="28F3B9EC"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Expresa el</w:t>
            </w:r>
            <w:r w:rsidRPr="00935F7C">
              <w:rPr>
                <w:rFonts w:eastAsia="Times New Roman" w:cs="Times New Roman"/>
                <w:sz w:val="18"/>
                <w:szCs w:val="18"/>
              </w:rPr>
              <w:t xml:space="preserve"> </w:t>
            </w:r>
            <w:r>
              <w:rPr>
                <w:rFonts w:eastAsia="Times New Roman" w:cs="Times New Roman"/>
                <w:sz w:val="18"/>
                <w:szCs w:val="18"/>
              </w:rPr>
              <w:t>p</w:t>
            </w:r>
            <w:r w:rsidRPr="00935F7C">
              <w:rPr>
                <w:rFonts w:eastAsia="Times New Roman" w:cs="Times New Roman"/>
                <w:sz w:val="18"/>
                <w:szCs w:val="18"/>
              </w:rPr>
              <w:t xml:space="preserve">romedio de tiempo de espera para la obtención de licencias y permisos </w:t>
            </w:r>
            <w:r>
              <w:rPr>
                <w:rFonts w:eastAsia="Times New Roman" w:cs="Times New Roman"/>
                <w:sz w:val="18"/>
                <w:szCs w:val="18"/>
              </w:rPr>
              <w:t>LUAE</w:t>
            </w:r>
          </w:p>
        </w:tc>
      </w:tr>
      <w:tr w:rsidR="001D0683" w:rsidRPr="00616035" w14:paraId="1578D620"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F5D2BF"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EA2C554" w14:textId="77777777" w:rsidR="001D0683" w:rsidRPr="007C52BE" w:rsidRDefault="001D0683" w:rsidP="00C0596F">
            <w:pPr>
              <w:spacing w:after="0" w:line="240" w:lineRule="auto"/>
              <w:rPr>
                <w:rFonts w:eastAsia="Times New Roman" w:cs="Times New Roman"/>
                <w:sz w:val="18"/>
                <w:szCs w:val="18"/>
              </w:rPr>
            </w:pPr>
            <w:r>
              <w:rPr>
                <w:rFonts w:eastAsia="Times New Roman" w:cs="Times New Roman"/>
                <w:sz w:val="18"/>
                <w:szCs w:val="18"/>
              </w:rPr>
              <w:t>Instituto Metropolitano de Patrimonio.</w:t>
            </w:r>
          </w:p>
        </w:tc>
      </w:tr>
      <w:tr w:rsidR="001D0683" w:rsidRPr="00616035" w14:paraId="48049B15"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7BB3C5A"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0" w:type="auto"/>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5072169"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0" w:type="auto"/>
            <w:tcBorders>
              <w:top w:val="single" w:sz="8" w:space="0" w:color="auto"/>
              <w:left w:val="single" w:sz="8" w:space="0" w:color="auto"/>
              <w:bottom w:val="single" w:sz="8" w:space="0" w:color="auto"/>
              <w:right w:val="single" w:sz="8" w:space="0" w:color="000000"/>
            </w:tcBorders>
            <w:shd w:val="clear" w:color="auto" w:fill="auto"/>
            <w:vAlign w:val="center"/>
            <w:hideMark/>
          </w:tcPr>
          <w:p w14:paraId="3D999562"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1C8A754F"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3BE3D3B" w14:textId="77777777" w:rsidR="001D0683" w:rsidRPr="00616035" w:rsidRDefault="001D0683" w:rsidP="00C0596F">
            <w:pPr>
              <w:spacing w:after="0" w:line="240" w:lineRule="auto"/>
              <w:rPr>
                <w:rFonts w:eastAsia="Times New Roman" w:cs="Times New Roman"/>
                <w:b/>
                <w:bCs/>
                <w:sz w:val="18"/>
                <w:szCs w:val="18"/>
              </w:rPr>
            </w:pPr>
          </w:p>
        </w:tc>
        <w:tc>
          <w:tcPr>
            <w:tcW w:w="0" w:type="auto"/>
            <w:tcBorders>
              <w:top w:val="nil"/>
              <w:left w:val="nil"/>
              <w:bottom w:val="single" w:sz="8" w:space="0" w:color="auto"/>
              <w:right w:val="single" w:sz="8" w:space="0" w:color="auto"/>
            </w:tcBorders>
            <w:shd w:val="clear" w:color="auto" w:fill="D5DCE4" w:themeFill="text2" w:themeFillTint="33"/>
            <w:noWrap/>
            <w:vAlign w:val="center"/>
            <w:hideMark/>
          </w:tcPr>
          <w:p w14:paraId="64400102"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0" w:type="auto"/>
            <w:tcBorders>
              <w:top w:val="single" w:sz="8" w:space="0" w:color="auto"/>
              <w:left w:val="single" w:sz="8" w:space="0" w:color="auto"/>
              <w:bottom w:val="single" w:sz="8" w:space="0" w:color="auto"/>
              <w:right w:val="single" w:sz="8" w:space="0" w:color="000000"/>
            </w:tcBorders>
            <w:shd w:val="clear" w:color="auto" w:fill="auto"/>
            <w:vAlign w:val="center"/>
            <w:hideMark/>
          </w:tcPr>
          <w:p w14:paraId="06739E3E"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16AE48F0"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6C327CD" w14:textId="77777777" w:rsidR="001D0683" w:rsidRPr="00616035" w:rsidRDefault="001D0683" w:rsidP="00C0596F">
            <w:pPr>
              <w:spacing w:after="0" w:line="240" w:lineRule="auto"/>
              <w:rPr>
                <w:rFonts w:eastAsia="Times New Roman" w:cs="Times New Roman"/>
                <w:b/>
                <w:bCs/>
                <w:sz w:val="18"/>
                <w:szCs w:val="18"/>
              </w:rPr>
            </w:pPr>
          </w:p>
        </w:tc>
        <w:tc>
          <w:tcPr>
            <w:tcW w:w="0" w:type="auto"/>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7DA9D9F"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0" w:type="auto"/>
            <w:tcBorders>
              <w:top w:val="single" w:sz="8" w:space="0" w:color="auto"/>
              <w:left w:val="single" w:sz="8" w:space="0" w:color="auto"/>
              <w:bottom w:val="single" w:sz="8" w:space="0" w:color="auto"/>
              <w:right w:val="single" w:sz="8" w:space="0" w:color="000000"/>
            </w:tcBorders>
            <w:shd w:val="clear" w:color="auto" w:fill="auto"/>
            <w:vAlign w:val="center"/>
            <w:hideMark/>
          </w:tcPr>
          <w:p w14:paraId="68DD8E70"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214B6AA5"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30E865"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A502FEC" w14:textId="77777777" w:rsidR="001D0683" w:rsidRPr="007E43E0" w:rsidRDefault="001D0683" w:rsidP="00C0596F">
            <w:pPr>
              <w:spacing w:line="240" w:lineRule="auto"/>
              <w:rPr>
                <w:sz w:val="16"/>
                <w:szCs w:val="16"/>
              </w:rPr>
            </w:pPr>
            <w:r w:rsidRPr="008C0844">
              <w:rPr>
                <w:sz w:val="16"/>
                <w:szCs w:val="16"/>
              </w:rPr>
              <w:t>Permisos para la intervención en bienes inmuebles generan altos costos transaccionales generan desin</w:t>
            </w:r>
            <w:r>
              <w:rPr>
                <w:sz w:val="16"/>
                <w:szCs w:val="16"/>
              </w:rPr>
              <w:t>centivos para la obtención de pe</w:t>
            </w:r>
            <w:r w:rsidRPr="008C0844">
              <w:rPr>
                <w:sz w:val="16"/>
                <w:szCs w:val="16"/>
              </w:rPr>
              <w:t>rmisos de</w:t>
            </w:r>
            <w:r>
              <w:rPr>
                <w:sz w:val="16"/>
                <w:szCs w:val="16"/>
              </w:rPr>
              <w:t xml:space="preserve"> mantenimiento y rehabilitación.</w:t>
            </w:r>
          </w:p>
        </w:tc>
      </w:tr>
      <w:tr w:rsidR="001D0683" w:rsidRPr="00616035" w14:paraId="08B5CF0E"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54703B9"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066AA7E"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DA79F42"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29567A5"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5ABBE458"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D502B5"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23D5C38E" w14:textId="77777777" w:rsidR="001D0683" w:rsidRPr="008E1286" w:rsidRDefault="001D0683" w:rsidP="0029496E">
            <w:pPr>
              <w:pStyle w:val="Prrafodelista"/>
              <w:numPr>
                <w:ilvl w:val="0"/>
                <w:numId w:val="10"/>
              </w:numPr>
              <w:spacing w:line="240" w:lineRule="auto"/>
              <w:contextualSpacing/>
              <w:jc w:val="left"/>
              <w:rPr>
                <w:rFonts w:eastAsiaTheme="majorEastAsia" w:cstheme="majorBidi"/>
                <w:color w:val="2E74B5" w:themeColor="accent1" w:themeShade="BF"/>
                <w:sz w:val="18"/>
                <w:szCs w:val="18"/>
              </w:rPr>
            </w:pPr>
            <w:r w:rsidRPr="008E1286">
              <w:rPr>
                <w:rFonts w:eastAsia="Times New Roman" w:cs="Times New Roman"/>
                <w:sz w:val="18"/>
                <w:szCs w:val="18"/>
              </w:rPr>
              <w:t>Patrimonio, I. M. de. (2018). PLAN DE DESARROLLO INTEGRAL DEL CENTRO HISTÓRICO DE QUITO.</w:t>
            </w:r>
          </w:p>
        </w:tc>
      </w:tr>
      <w:tr w:rsidR="001D0683" w:rsidRPr="00616035" w14:paraId="5FE14776"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533E1ED"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626F38C2"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583B01B2"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07F63AA"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121F5CE2"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2D9225E6" w14:textId="77777777" w:rsidTr="00C0596F">
        <w:trPr>
          <w:trHeight w:val="20"/>
        </w:trPr>
        <w:tc>
          <w:tcPr>
            <w:tcW w:w="0" w:type="auto"/>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BD0152"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6FE8AA10"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BD10AA4"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AC4A6BE"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2027"/>
        <w:gridCol w:w="2103"/>
        <w:gridCol w:w="11407"/>
      </w:tblGrid>
      <w:tr w:rsidR="001D0683" w:rsidRPr="00616035" w14:paraId="4E773712" w14:textId="77777777" w:rsidTr="00C0596F">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453DBE16"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6480" behindDoc="0" locked="0" layoutInCell="1" allowOverlap="1" wp14:anchorId="15FBA4C1" wp14:editId="71EC30F7">
                  <wp:simplePos x="0" y="0"/>
                  <wp:positionH relativeFrom="column">
                    <wp:posOffset>539750</wp:posOffset>
                  </wp:positionH>
                  <wp:positionV relativeFrom="paragraph">
                    <wp:posOffset>-2540</wp:posOffset>
                  </wp:positionV>
                  <wp:extent cx="845185" cy="424815"/>
                  <wp:effectExtent l="0" t="0" r="0" b="0"/>
                  <wp:wrapNone/>
                  <wp:docPr id="317" name="Imagen 31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B21D84" w14:textId="77777777" w:rsidR="001D0683" w:rsidRPr="00616035" w:rsidRDefault="001D0683" w:rsidP="00C0596F">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82354C1"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35455A45"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E8887E7"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66D28501" w14:textId="77777777" w:rsidR="001D0683" w:rsidRPr="00482FD3" w:rsidRDefault="001D0683" w:rsidP="00C0596F">
            <w:pPr>
              <w:spacing w:after="0" w:line="240" w:lineRule="auto"/>
              <w:rPr>
                <w:rFonts w:eastAsia="Times New Roman" w:cs="Times New Roman"/>
                <w:sz w:val="18"/>
                <w:szCs w:val="18"/>
              </w:rPr>
            </w:pPr>
            <w:r w:rsidRPr="00935F7C">
              <w:rPr>
                <w:rFonts w:eastAsia="Times New Roman" w:cs="Times New Roman"/>
                <w:sz w:val="18"/>
                <w:szCs w:val="18"/>
              </w:rPr>
              <w:t xml:space="preserve">Tiempo </w:t>
            </w:r>
            <w:r>
              <w:rPr>
                <w:rFonts w:eastAsia="Times New Roman" w:cs="Times New Roman"/>
                <w:sz w:val="18"/>
                <w:szCs w:val="18"/>
              </w:rPr>
              <w:t>promedio de espera</w:t>
            </w:r>
            <w:r w:rsidRPr="00935F7C">
              <w:rPr>
                <w:rFonts w:eastAsia="Times New Roman" w:cs="Times New Roman"/>
                <w:sz w:val="18"/>
                <w:szCs w:val="18"/>
              </w:rPr>
              <w:t xml:space="preserve"> para la obtención de licencias </w:t>
            </w:r>
            <w:r>
              <w:rPr>
                <w:rFonts w:eastAsia="Times New Roman" w:cs="Times New Roman"/>
                <w:sz w:val="18"/>
                <w:szCs w:val="18"/>
              </w:rPr>
              <w:t>LMU20</w:t>
            </w:r>
          </w:p>
        </w:tc>
      </w:tr>
      <w:tr w:rsidR="001D0683" w:rsidRPr="00616035" w14:paraId="74E65A26"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0A4D9EA"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0F48BF7A"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7E650902"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41D51CD"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33D7F1D3" w14:textId="77777777" w:rsidR="001D0683" w:rsidRPr="00616035" w:rsidRDefault="001D0683" w:rsidP="00C0596F">
            <w:pPr>
              <w:spacing w:after="0" w:line="240" w:lineRule="auto"/>
              <w:rPr>
                <w:rFonts w:eastAsia="Times New Roman" w:cs="Times New Roman"/>
                <w:sz w:val="18"/>
                <w:szCs w:val="18"/>
              </w:rPr>
            </w:pPr>
            <w:r w:rsidRPr="00935F7C">
              <w:rPr>
                <w:rFonts w:eastAsia="Times New Roman" w:cs="Times New Roman"/>
                <w:sz w:val="18"/>
                <w:szCs w:val="18"/>
              </w:rPr>
              <w:t xml:space="preserve">Promedio de tiempo de espera para la obtención de licencias </w:t>
            </w:r>
            <w:r>
              <w:rPr>
                <w:rFonts w:eastAsia="Times New Roman" w:cs="Times New Roman"/>
                <w:sz w:val="18"/>
                <w:szCs w:val="18"/>
              </w:rPr>
              <w:t>LUAE</w:t>
            </w:r>
          </w:p>
        </w:tc>
      </w:tr>
      <w:tr w:rsidR="001D0683" w:rsidRPr="00616035" w14:paraId="762353BD"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5179E5F"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18A12B76"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506076" w14:textId="77777777" w:rsidR="001D0683" w:rsidRPr="00927308" w:rsidRDefault="001D0683" w:rsidP="00C0596F">
            <w:pPr>
              <w:spacing w:after="0" w:line="240" w:lineRule="auto"/>
              <w:jc w:val="center"/>
              <w:rPr>
                <w:rFonts w:eastAsia="Times New Roman" w:cs="Times New Roman"/>
                <w:sz w:val="16"/>
              </w:rPr>
            </w:pPr>
            <m:oMathPara>
              <m:oMath>
                <m:r>
                  <w:rPr>
                    <w:rFonts w:ascii="Cambria Math" w:hAnsi="Cambria Math"/>
                    <w:sz w:val="12"/>
                    <w:szCs w:val="12"/>
                  </w:rPr>
                  <m:t>Tiempo de espera para la obtención de licencias LUAE=</m:t>
                </m:r>
                <m:f>
                  <m:fPr>
                    <m:ctrlPr>
                      <w:rPr>
                        <w:rFonts w:ascii="Cambria Math" w:hAnsi="Cambria Math"/>
                        <w:i/>
                        <w:sz w:val="12"/>
                        <w:szCs w:val="12"/>
                      </w:rPr>
                    </m:ctrlPr>
                  </m:fPr>
                  <m:num>
                    <m:eqArr>
                      <m:eqArrPr>
                        <m:ctrlPr>
                          <w:rPr>
                            <w:rFonts w:ascii="Cambria Math" w:hAnsi="Cambria Math"/>
                            <w:i/>
                            <w:sz w:val="12"/>
                            <w:szCs w:val="12"/>
                          </w:rPr>
                        </m:ctrlPr>
                      </m:eqArrPr>
                      <m:e>
                        <m:r>
                          <w:rPr>
                            <w:rFonts w:ascii="Cambria Math" w:hAnsi="Cambria Math"/>
                            <w:sz w:val="12"/>
                            <w:szCs w:val="12"/>
                          </w:rPr>
                          <m:t xml:space="preserve"> Tiempo de espera para la obtención de las licencias LMU20</m:t>
                        </m:r>
                      </m:e>
                      <m:e>
                        <m:r>
                          <w:rPr>
                            <w:rFonts w:ascii="Cambria Math" w:hAnsi="Cambria Math"/>
                            <w:sz w:val="12"/>
                            <w:szCs w:val="12"/>
                          </w:rPr>
                          <m:t xml:space="preserve"> </m:t>
                        </m:r>
                      </m:e>
                    </m:eqArr>
                  </m:num>
                  <m:den>
                    <m:r>
                      <w:rPr>
                        <w:rFonts w:ascii="Cambria Math" w:hAnsi="Cambria Math"/>
                        <w:sz w:val="12"/>
                        <w:szCs w:val="12"/>
                      </w:rPr>
                      <m:t>Número de licencias LMU20 otorgados</m:t>
                    </m:r>
                  </m:den>
                </m:f>
                <m:r>
                  <w:rPr>
                    <w:rFonts w:ascii="Cambria Math" w:hAnsi="Cambria Math"/>
                    <w:sz w:val="12"/>
                    <w:szCs w:val="12"/>
                  </w:rPr>
                  <m:t>x100</m:t>
                </m:r>
              </m:oMath>
            </m:oMathPara>
          </w:p>
          <w:p w14:paraId="5A9170CC" w14:textId="77777777" w:rsidR="001D0683" w:rsidRPr="00616035" w:rsidRDefault="001D0683" w:rsidP="00C0596F">
            <w:pPr>
              <w:spacing w:after="0" w:line="240" w:lineRule="auto"/>
              <w:jc w:val="center"/>
              <w:rPr>
                <w:rFonts w:eastAsia="Times New Roman" w:cs="Times New Roman"/>
                <w:sz w:val="18"/>
                <w:szCs w:val="18"/>
              </w:rPr>
            </w:pPr>
          </w:p>
        </w:tc>
      </w:tr>
      <w:tr w:rsidR="001D0683" w:rsidRPr="00616035" w14:paraId="62328508"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0D102D"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2A090A78"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7267952" w14:textId="77777777" w:rsidR="001D0683" w:rsidRPr="008C0844" w:rsidRDefault="001D0683" w:rsidP="0029496E">
            <w:pPr>
              <w:pStyle w:val="Prrafodelista"/>
              <w:numPr>
                <w:ilvl w:val="0"/>
                <w:numId w:val="95"/>
              </w:numPr>
              <w:spacing w:after="0" w:line="240" w:lineRule="auto"/>
              <w:contextualSpacing/>
              <w:rPr>
                <w:rFonts w:eastAsia="Times New Roman" w:cs="Times New Roman"/>
                <w:sz w:val="18"/>
                <w:szCs w:val="18"/>
              </w:rPr>
            </w:pPr>
            <w:r w:rsidRPr="00935F7C">
              <w:rPr>
                <w:rFonts w:eastAsia="Times New Roman" w:cs="Times New Roman"/>
                <w:b/>
                <w:sz w:val="18"/>
                <w:szCs w:val="18"/>
              </w:rPr>
              <w:t>L</w:t>
            </w:r>
            <w:r>
              <w:rPr>
                <w:rFonts w:eastAsia="Times New Roman" w:cs="Times New Roman"/>
                <w:b/>
                <w:sz w:val="18"/>
                <w:szCs w:val="18"/>
              </w:rPr>
              <w:t>icencias y permisos LMU20</w:t>
            </w:r>
            <w:r w:rsidRPr="00935F7C">
              <w:rPr>
                <w:rFonts w:eastAsia="Times New Roman" w:cs="Times New Roman"/>
                <w:b/>
                <w:sz w:val="18"/>
                <w:szCs w:val="18"/>
              </w:rPr>
              <w:t>.-</w:t>
            </w:r>
            <w:r>
              <w:t xml:space="preserve"> </w:t>
            </w:r>
            <w:r w:rsidRPr="008E1286">
              <w:rPr>
                <w:rFonts w:eastAsia="Times New Roman" w:cs="Times New Roman"/>
                <w:sz w:val="18"/>
                <w:szCs w:val="18"/>
              </w:rPr>
              <w:t>La Licencia Metropolitana Urbanística de Edificación LMU 20, es el documento mediante el cual el MDMQ autoriza al administrado el inicio de la intervención constructiva, de acuerdo a los certificados de conformidad del cumplimiento de las normas administrativas y reglas técnicas.</w:t>
            </w:r>
          </w:p>
        </w:tc>
      </w:tr>
      <w:tr w:rsidR="001D0683" w:rsidRPr="00616035" w14:paraId="294A92F3"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7E3629B"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328B3066"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CF4486C"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4A363725"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0CC98BE"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640C62C6"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Adimensional</w:t>
            </w:r>
          </w:p>
        </w:tc>
      </w:tr>
      <w:tr w:rsidR="001D0683" w:rsidRPr="00616035" w14:paraId="026E81B7"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CEE71E4"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0293FD71"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6701ACF7"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472FCA8"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2A53AC31"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2 años</w:t>
            </w:r>
          </w:p>
        </w:tc>
      </w:tr>
      <w:tr w:rsidR="001D0683" w:rsidRPr="00616035" w14:paraId="595AEDF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6555F6A"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543A3D9F"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Expresa el</w:t>
            </w:r>
            <w:r w:rsidRPr="00935F7C">
              <w:rPr>
                <w:rFonts w:eastAsia="Times New Roman" w:cs="Times New Roman"/>
                <w:sz w:val="18"/>
                <w:szCs w:val="18"/>
              </w:rPr>
              <w:t xml:space="preserve"> </w:t>
            </w:r>
            <w:r>
              <w:rPr>
                <w:rFonts w:eastAsia="Times New Roman" w:cs="Times New Roman"/>
                <w:sz w:val="18"/>
                <w:szCs w:val="18"/>
              </w:rPr>
              <w:t>p</w:t>
            </w:r>
            <w:r w:rsidRPr="00935F7C">
              <w:rPr>
                <w:rFonts w:eastAsia="Times New Roman" w:cs="Times New Roman"/>
                <w:sz w:val="18"/>
                <w:szCs w:val="18"/>
              </w:rPr>
              <w:t xml:space="preserve">romedio de tiempo de espera para la obtención de licencias </w:t>
            </w:r>
            <w:r w:rsidRPr="008E1286">
              <w:rPr>
                <w:rFonts w:eastAsia="Times New Roman" w:cs="Times New Roman"/>
                <w:sz w:val="18"/>
                <w:szCs w:val="18"/>
              </w:rPr>
              <w:t>LMU 20</w:t>
            </w:r>
          </w:p>
        </w:tc>
      </w:tr>
      <w:tr w:rsidR="001D0683" w:rsidRPr="00616035" w14:paraId="2A8B7BDF"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687B45"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134DCBAE" w14:textId="77777777" w:rsidR="001D0683" w:rsidRPr="007C52BE" w:rsidRDefault="001D0683" w:rsidP="00C0596F">
            <w:pPr>
              <w:spacing w:after="0" w:line="240" w:lineRule="auto"/>
              <w:rPr>
                <w:rFonts w:eastAsia="Times New Roman" w:cs="Times New Roman"/>
                <w:sz w:val="18"/>
                <w:szCs w:val="18"/>
              </w:rPr>
            </w:pPr>
            <w:r>
              <w:rPr>
                <w:rFonts w:eastAsia="Times New Roman" w:cs="Times New Roman"/>
                <w:sz w:val="18"/>
                <w:szCs w:val="18"/>
              </w:rPr>
              <w:t>Instituto Metropolitano de Patrimonio.</w:t>
            </w:r>
          </w:p>
        </w:tc>
      </w:tr>
      <w:tr w:rsidR="001D0683" w:rsidRPr="00616035" w14:paraId="28B80E20"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41BF38D"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07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F5B4462"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B5B4D79"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4529E82B"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8029C25" w14:textId="77777777" w:rsidR="001D0683" w:rsidRPr="00616035" w:rsidRDefault="001D0683" w:rsidP="00C0596F">
            <w:pPr>
              <w:spacing w:after="0" w:line="240" w:lineRule="auto"/>
              <w:rPr>
                <w:rFonts w:eastAsia="Times New Roman" w:cs="Times New Roman"/>
                <w:b/>
                <w:bCs/>
                <w:sz w:val="18"/>
                <w:szCs w:val="18"/>
              </w:rPr>
            </w:pPr>
          </w:p>
        </w:tc>
        <w:tc>
          <w:tcPr>
            <w:tcW w:w="2079" w:type="dxa"/>
            <w:tcBorders>
              <w:top w:val="nil"/>
              <w:left w:val="nil"/>
              <w:bottom w:val="single" w:sz="8" w:space="0" w:color="auto"/>
              <w:right w:val="single" w:sz="8" w:space="0" w:color="auto"/>
            </w:tcBorders>
            <w:shd w:val="clear" w:color="auto" w:fill="D5DCE4" w:themeFill="text2" w:themeFillTint="33"/>
            <w:noWrap/>
            <w:vAlign w:val="center"/>
            <w:hideMark/>
          </w:tcPr>
          <w:p w14:paraId="572D0BF6"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630B202"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0B894D76"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73BC93C2" w14:textId="77777777" w:rsidR="001D0683" w:rsidRPr="00616035" w:rsidRDefault="001D0683" w:rsidP="00C0596F">
            <w:pPr>
              <w:spacing w:after="0" w:line="240" w:lineRule="auto"/>
              <w:rPr>
                <w:rFonts w:eastAsia="Times New Roman" w:cs="Times New Roman"/>
                <w:b/>
                <w:bCs/>
                <w:sz w:val="18"/>
                <w:szCs w:val="18"/>
              </w:rPr>
            </w:pPr>
          </w:p>
        </w:tc>
        <w:tc>
          <w:tcPr>
            <w:tcW w:w="207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47D6706"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9E61A3B"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2B7CD1E8"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6D5D71"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57A68D05" w14:textId="77777777" w:rsidR="001D0683" w:rsidRPr="007E43E0" w:rsidRDefault="001D0683" w:rsidP="00C0596F">
            <w:pPr>
              <w:spacing w:line="240" w:lineRule="auto"/>
              <w:rPr>
                <w:sz w:val="16"/>
                <w:szCs w:val="16"/>
              </w:rPr>
            </w:pPr>
            <w:r w:rsidRPr="008C0844">
              <w:rPr>
                <w:rFonts w:eastAsia="Times New Roman" w:cs="Times New Roman"/>
                <w:sz w:val="18"/>
                <w:szCs w:val="18"/>
              </w:rPr>
              <w:t>Permisos para la intervención en bienes inmuebles generan altos costos transaccionales generan desincentivos para la obtención de permisos de mantenimiento y rehabilitación.</w:t>
            </w:r>
          </w:p>
        </w:tc>
      </w:tr>
      <w:tr w:rsidR="001D0683" w:rsidRPr="00616035" w14:paraId="3B16275D"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E8D89FE"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6F3D7E0"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3AD76EF"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00B8580A"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042E153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BF0E94F"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44336ECA" w14:textId="77777777" w:rsidR="001D0683" w:rsidRPr="008E1286" w:rsidRDefault="001D0683" w:rsidP="0029496E">
            <w:pPr>
              <w:pStyle w:val="Prrafodelista"/>
              <w:numPr>
                <w:ilvl w:val="0"/>
                <w:numId w:val="10"/>
              </w:numPr>
              <w:spacing w:line="240" w:lineRule="auto"/>
              <w:contextualSpacing/>
              <w:jc w:val="left"/>
              <w:rPr>
                <w:rFonts w:eastAsiaTheme="majorEastAsia" w:cstheme="majorBidi"/>
                <w:color w:val="2E74B5" w:themeColor="accent1" w:themeShade="BF"/>
                <w:sz w:val="18"/>
                <w:szCs w:val="18"/>
              </w:rPr>
            </w:pPr>
            <w:r w:rsidRPr="008E1286">
              <w:rPr>
                <w:rFonts w:eastAsia="Times New Roman" w:cs="Times New Roman"/>
                <w:sz w:val="18"/>
                <w:szCs w:val="18"/>
              </w:rPr>
              <w:t>Patrimonio, I. M. de. (2018). PLAN DE DESARROLLO INTEGRAL DEL CENTRO HISTÓRICO DE QUITO.</w:t>
            </w:r>
          </w:p>
        </w:tc>
      </w:tr>
      <w:tr w:rsidR="001D0683" w:rsidRPr="00616035" w14:paraId="15A32DCB"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6F0FD60"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16354BA1"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B7ABB0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020711B"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79FE0AA"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63DD3107"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655974"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01257842"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15832989"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37AED118"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1447"/>
        <w:gridCol w:w="2737"/>
        <w:gridCol w:w="11353"/>
      </w:tblGrid>
      <w:tr w:rsidR="001D0683" w:rsidRPr="00616035" w14:paraId="2FD8996A" w14:textId="77777777" w:rsidTr="00C0596F">
        <w:trPr>
          <w:trHeight w:val="682"/>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489844F5"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87264" behindDoc="0" locked="0" layoutInCell="1" allowOverlap="1" wp14:anchorId="0D1F5E0F" wp14:editId="07680F57">
                  <wp:simplePos x="0" y="0"/>
                  <wp:positionH relativeFrom="column">
                    <wp:posOffset>539750</wp:posOffset>
                  </wp:positionH>
                  <wp:positionV relativeFrom="paragraph">
                    <wp:posOffset>-2540</wp:posOffset>
                  </wp:positionV>
                  <wp:extent cx="845185" cy="424815"/>
                  <wp:effectExtent l="0" t="0" r="0" b="0"/>
                  <wp:wrapNone/>
                  <wp:docPr id="318" name="Imagen 31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A5089" w14:textId="77777777" w:rsidR="001D0683" w:rsidRPr="00616035" w:rsidRDefault="001D0683" w:rsidP="00C0596F">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F104FF6"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6A238044"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3823387"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54FF887A" w14:textId="77777777" w:rsidR="001D0683" w:rsidRPr="00482FD3" w:rsidRDefault="001D0683" w:rsidP="00C0596F">
            <w:pPr>
              <w:spacing w:after="0" w:line="240" w:lineRule="auto"/>
              <w:rPr>
                <w:rFonts w:eastAsia="Times New Roman" w:cs="Times New Roman"/>
                <w:sz w:val="18"/>
                <w:szCs w:val="18"/>
              </w:rPr>
            </w:pPr>
            <w:r w:rsidRPr="006B32D8">
              <w:rPr>
                <w:rFonts w:eastAsia="Times New Roman" w:cs="Times New Roman"/>
                <w:sz w:val="18"/>
                <w:szCs w:val="18"/>
              </w:rPr>
              <w:t>Patrimonio Cultural Inmaterial registrado en el municipio.</w:t>
            </w:r>
          </w:p>
        </w:tc>
      </w:tr>
      <w:tr w:rsidR="001D0683" w:rsidRPr="00616035" w14:paraId="45409BB6"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EFCA9A3"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6E04B27F"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57B97BF4"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AA26C68"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2425C313" w14:textId="77777777" w:rsidR="001D0683" w:rsidRPr="00616035" w:rsidRDefault="001D0683" w:rsidP="00C0596F">
            <w:pPr>
              <w:spacing w:after="0" w:line="240" w:lineRule="auto"/>
              <w:rPr>
                <w:rFonts w:eastAsia="Times New Roman" w:cs="Times New Roman"/>
                <w:sz w:val="18"/>
                <w:szCs w:val="18"/>
              </w:rPr>
            </w:pPr>
            <w:r w:rsidRPr="006B32D8">
              <w:rPr>
                <w:rFonts w:eastAsia="Times New Roman" w:cs="Times New Roman"/>
                <w:sz w:val="18"/>
                <w:szCs w:val="18"/>
              </w:rPr>
              <w:t>Número de registros de Patrimonio Cultural Inmaterial registrado en el municipio.</w:t>
            </w:r>
          </w:p>
        </w:tc>
      </w:tr>
      <w:tr w:rsidR="001D0683" w:rsidRPr="00616035" w14:paraId="6958DD2B"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1D5277F"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085E7FED"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129B702" w14:textId="77777777" w:rsidR="001D0683" w:rsidRPr="00616035" w:rsidRDefault="001D0683" w:rsidP="00C0596F">
            <w:pPr>
              <w:spacing w:after="0" w:line="240" w:lineRule="auto"/>
              <w:jc w:val="center"/>
              <w:rPr>
                <w:rFonts w:eastAsia="Times New Roman" w:cs="Times New Roman"/>
                <w:sz w:val="18"/>
                <w:szCs w:val="18"/>
              </w:rPr>
            </w:pPr>
            <m:oMathPara>
              <m:oMath>
                <m:r>
                  <w:rPr>
                    <w:rFonts w:ascii="Cambria Math" w:hAnsi="Cambria Math"/>
                    <w:sz w:val="14"/>
                    <w:szCs w:val="12"/>
                  </w:rPr>
                  <m:t>Patrimonio Cultural Inmaterial registrado en el municipio=</m:t>
                </m:r>
                <m:r>
                  <w:rPr>
                    <w:rFonts w:ascii="Cambria Math" w:eastAsia="Times New Roman" w:hAnsi="Cambria Math" w:cs="Times New Roman"/>
                    <w:sz w:val="14"/>
                    <w:szCs w:val="12"/>
                  </w:rPr>
                  <m:t xml:space="preserve"> Número de registros de Patrimonio Cultural Inmaterial registrado en el municip</m:t>
                </m:r>
                <m:r>
                  <w:rPr>
                    <w:rFonts w:ascii="Cambria Math" w:eastAsia="Times New Roman" w:hAnsi="Cambria Math" w:cs="Times New Roman"/>
                    <w:sz w:val="14"/>
                    <w:szCs w:val="12"/>
                  </w:rPr>
                  <m:t>io.</m:t>
                </m:r>
              </m:oMath>
            </m:oMathPara>
          </w:p>
        </w:tc>
      </w:tr>
      <w:tr w:rsidR="001D0683" w:rsidRPr="00616035" w14:paraId="3C18BBD0"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5E636B"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7B1DD065"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BEA0064" w14:textId="77777777" w:rsidR="001D0683" w:rsidRPr="00616035" w:rsidRDefault="001D0683" w:rsidP="0029496E">
            <w:pPr>
              <w:pStyle w:val="Prrafodelista"/>
              <w:numPr>
                <w:ilvl w:val="0"/>
                <w:numId w:val="87"/>
              </w:numPr>
              <w:spacing w:after="0" w:line="240" w:lineRule="auto"/>
              <w:ind w:left="492" w:hanging="283"/>
              <w:contextualSpacing/>
              <w:rPr>
                <w:rFonts w:eastAsia="Times New Roman" w:cs="Times New Roman"/>
                <w:sz w:val="18"/>
                <w:szCs w:val="18"/>
              </w:rPr>
            </w:pPr>
            <w:r w:rsidRPr="00B077ED">
              <w:rPr>
                <w:rFonts w:eastAsia="Times New Roman" w:cs="Times New Roman"/>
                <w:b/>
                <w:sz w:val="18"/>
                <w:szCs w:val="18"/>
              </w:rPr>
              <w:t>Patrimonio intangible:</w:t>
            </w:r>
            <w:r>
              <w:t xml:space="preserve"> </w:t>
            </w:r>
            <w:r w:rsidRPr="00B077ED">
              <w:rPr>
                <w:rFonts w:eastAsia="Times New Roman" w:cs="Times New Roman"/>
                <w:sz w:val="18"/>
                <w:szCs w:val="18"/>
              </w:rPr>
              <w:t>El patrimonio cultural no se limita a monumentos y colecciones de objetos, sino que comprende también tradiciones o expresiones vivas heredadas de nuestros antepasados y transmitidas a nuestros descendientes, como tradiciones orales, artes del espectáculo, usos sociales, rituales, actos festivos, conocimientos y prácticas relativos a la naturaleza y el universo, y saberes y técnicas vincul</w:t>
            </w:r>
            <w:r>
              <w:rPr>
                <w:rFonts w:eastAsia="Times New Roman" w:cs="Times New Roman"/>
                <w:sz w:val="18"/>
                <w:szCs w:val="18"/>
              </w:rPr>
              <w:t>ados a la artesanía tradicional (Unesco, n)</w:t>
            </w:r>
          </w:p>
        </w:tc>
      </w:tr>
      <w:tr w:rsidR="001D0683" w:rsidRPr="00616035" w14:paraId="7D469A20"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1D0AB40"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77A11747"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893C2B3"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55AF039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A06FF38"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7979EE11"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61727CA1"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62912EB"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60C78627"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3DF05919"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0240D00"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02136AAE"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6393D4F7"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896EBA9"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60DB9945" w14:textId="0DDB03BD"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 xml:space="preserve">Expresa </w:t>
            </w:r>
            <w:r w:rsidR="00C0596F">
              <w:rPr>
                <w:rFonts w:eastAsia="Times New Roman" w:cs="Times New Roman"/>
                <w:sz w:val="18"/>
                <w:szCs w:val="18"/>
              </w:rPr>
              <w:t>el número</w:t>
            </w:r>
            <w:r w:rsidRPr="006B32D8">
              <w:rPr>
                <w:rFonts w:eastAsia="Times New Roman" w:cs="Times New Roman"/>
                <w:sz w:val="18"/>
                <w:szCs w:val="18"/>
              </w:rPr>
              <w:t xml:space="preserve"> de registros de Patrimonio Cultural Inmaterial registrado en el municipio.</w:t>
            </w:r>
          </w:p>
        </w:tc>
      </w:tr>
      <w:tr w:rsidR="001D0683" w:rsidRPr="00616035" w14:paraId="4FD051E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5DECF6"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3585C0D" w14:textId="77777777" w:rsidR="001D0683" w:rsidRPr="007C52BE" w:rsidRDefault="001D0683" w:rsidP="00C0596F">
            <w:pPr>
              <w:spacing w:after="0" w:line="240" w:lineRule="auto"/>
              <w:rPr>
                <w:rFonts w:eastAsia="Times New Roman" w:cs="Times New Roman"/>
                <w:sz w:val="18"/>
                <w:szCs w:val="18"/>
              </w:rPr>
            </w:pPr>
          </w:p>
        </w:tc>
      </w:tr>
      <w:tr w:rsidR="001D0683" w:rsidRPr="00616035" w14:paraId="2A70C6FC"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5E25247"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7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67B14FB"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AE0BAF3"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146F3EA8"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38E68B2" w14:textId="77777777" w:rsidR="001D0683" w:rsidRPr="00616035" w:rsidRDefault="001D0683" w:rsidP="00C0596F">
            <w:pPr>
              <w:spacing w:after="0" w:line="240" w:lineRule="auto"/>
              <w:rPr>
                <w:rFonts w:eastAsia="Times New Roman" w:cs="Times New Roman"/>
                <w:b/>
                <w:bCs/>
                <w:sz w:val="18"/>
                <w:szCs w:val="18"/>
              </w:rPr>
            </w:pPr>
          </w:p>
        </w:tc>
        <w:tc>
          <w:tcPr>
            <w:tcW w:w="2719" w:type="dxa"/>
            <w:tcBorders>
              <w:top w:val="nil"/>
              <w:left w:val="nil"/>
              <w:bottom w:val="single" w:sz="8" w:space="0" w:color="auto"/>
              <w:right w:val="single" w:sz="8" w:space="0" w:color="auto"/>
            </w:tcBorders>
            <w:shd w:val="clear" w:color="auto" w:fill="D5DCE4" w:themeFill="text2" w:themeFillTint="33"/>
            <w:noWrap/>
            <w:vAlign w:val="center"/>
            <w:hideMark/>
          </w:tcPr>
          <w:p w14:paraId="49534284"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A2B913B"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2CCB6A22"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AC36BAE" w14:textId="77777777" w:rsidR="001D0683" w:rsidRPr="00616035" w:rsidRDefault="001D0683" w:rsidP="00C0596F">
            <w:pPr>
              <w:spacing w:after="0" w:line="240" w:lineRule="auto"/>
              <w:rPr>
                <w:rFonts w:eastAsia="Times New Roman" w:cs="Times New Roman"/>
                <w:b/>
                <w:bCs/>
                <w:sz w:val="18"/>
                <w:szCs w:val="18"/>
              </w:rPr>
            </w:pPr>
          </w:p>
        </w:tc>
        <w:tc>
          <w:tcPr>
            <w:tcW w:w="27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606B1FB"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9E68D66"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0253759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B3594B"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05755BE8" w14:textId="77777777" w:rsidR="001D0683" w:rsidRPr="007E43E0" w:rsidRDefault="001D0683" w:rsidP="00C0596F">
            <w:pPr>
              <w:spacing w:line="240" w:lineRule="auto"/>
              <w:rPr>
                <w:sz w:val="16"/>
                <w:szCs w:val="16"/>
              </w:rPr>
            </w:pPr>
            <w:r w:rsidRPr="006B05D2">
              <w:rPr>
                <w:sz w:val="16"/>
                <w:szCs w:val="16"/>
              </w:rPr>
              <w:t>Manifestaciones del patrimonio intangible se encuentran invisibilidazadas lo cual complejiza su conservación.</w:t>
            </w:r>
          </w:p>
        </w:tc>
      </w:tr>
      <w:tr w:rsidR="001D0683" w:rsidRPr="00616035" w14:paraId="30795177"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6D34FC3"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3A7DC3D"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59B8C5F5"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208F31E1"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7D04D7F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371C12"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123CB037" w14:textId="77777777" w:rsidR="001D0683" w:rsidRPr="008E1286" w:rsidRDefault="001D0683"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8E1286">
              <w:rPr>
                <w:rFonts w:eastAsia="Times New Roman" w:cs="Times New Roman"/>
                <w:sz w:val="18"/>
                <w:szCs w:val="18"/>
              </w:rPr>
              <w:t xml:space="preserve">Indicadores para la evaluación de ciudades históricas. Ace, (219), 219–238. Retrieved from </w:t>
            </w:r>
            <w:hyperlink r:id="rId121" w:history="1">
              <w:r w:rsidRPr="008E1286">
                <w:rPr>
                  <w:rStyle w:val="Hipervnculo"/>
                  <w:rFonts w:eastAsia="Times New Roman" w:cs="Times New Roman"/>
                  <w:color w:val="auto"/>
                  <w:sz w:val="18"/>
                  <w:szCs w:val="18"/>
                </w:rPr>
                <w:t>http://upcommons.upc.edu/handle/2099/6594</w:t>
              </w:r>
            </w:hyperlink>
          </w:p>
          <w:p w14:paraId="3D40E102" w14:textId="77777777" w:rsidR="001D0683" w:rsidRPr="008E1286" w:rsidRDefault="001D0683" w:rsidP="0029496E">
            <w:pPr>
              <w:pStyle w:val="Prrafodelista"/>
              <w:numPr>
                <w:ilvl w:val="0"/>
                <w:numId w:val="10"/>
              </w:numPr>
              <w:spacing w:line="240" w:lineRule="auto"/>
              <w:contextualSpacing/>
              <w:jc w:val="left"/>
              <w:rPr>
                <w:rFonts w:eastAsia="Times New Roman" w:cs="Times New Roman"/>
                <w:sz w:val="18"/>
                <w:szCs w:val="18"/>
              </w:rPr>
            </w:pPr>
            <w:r w:rsidRPr="008E1286">
              <w:rPr>
                <w:rFonts w:eastAsia="Times New Roman" w:cs="Times New Roman"/>
                <w:sz w:val="18"/>
                <w:szCs w:val="18"/>
              </w:rPr>
              <w:t>Patrimonio, I. M. de. (2018). PLAN DE DESARROLLO INTEGRAL DEL CENTRO HISTÓRICO DE QUITO</w:t>
            </w:r>
            <w:r w:rsidRPr="007D32F4">
              <w:rPr>
                <w:rFonts w:eastAsia="Times New Roman" w:cs="Times New Roman"/>
                <w:sz w:val="18"/>
                <w:szCs w:val="18"/>
              </w:rPr>
              <w:t>.</w:t>
            </w:r>
          </w:p>
        </w:tc>
      </w:tr>
      <w:tr w:rsidR="001D0683" w:rsidRPr="00616035" w14:paraId="766045DF"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DD7765"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743A29BE"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E28447B"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66572EC"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5CF6ABC3"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15DB7344"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9D8316B"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5ECD720"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A05A6C4"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90F221D" w14:textId="77777777" w:rsidR="00C0596F" w:rsidRDefault="00C0596F">
      <w:r>
        <w:br w:type="page"/>
      </w:r>
    </w:p>
    <w:tbl>
      <w:tblPr>
        <w:tblW w:w="0" w:type="auto"/>
        <w:tblCellMar>
          <w:left w:w="70" w:type="dxa"/>
          <w:right w:w="70" w:type="dxa"/>
        </w:tblCellMar>
        <w:tblLook w:val="04A0" w:firstRow="1" w:lastRow="0" w:firstColumn="1" w:lastColumn="0" w:noHBand="0" w:noVBand="1"/>
      </w:tblPr>
      <w:tblGrid>
        <w:gridCol w:w="1447"/>
        <w:gridCol w:w="2737"/>
        <w:gridCol w:w="11353"/>
      </w:tblGrid>
      <w:tr w:rsidR="001D0683" w:rsidRPr="00616035" w14:paraId="46D39C45" w14:textId="77777777" w:rsidTr="00C0596F">
        <w:trPr>
          <w:trHeight w:val="966"/>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537155BA"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88288" behindDoc="0" locked="0" layoutInCell="1" allowOverlap="1" wp14:anchorId="3E211E53" wp14:editId="179525F4">
                  <wp:simplePos x="0" y="0"/>
                  <wp:positionH relativeFrom="column">
                    <wp:posOffset>539750</wp:posOffset>
                  </wp:positionH>
                  <wp:positionV relativeFrom="paragraph">
                    <wp:posOffset>-2540</wp:posOffset>
                  </wp:positionV>
                  <wp:extent cx="845185" cy="424815"/>
                  <wp:effectExtent l="0" t="0" r="0" b="0"/>
                  <wp:wrapNone/>
                  <wp:docPr id="319" name="Imagen 31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29D2F" w14:textId="77777777" w:rsidR="001D0683" w:rsidRPr="00616035" w:rsidRDefault="001D0683" w:rsidP="00C0596F">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F84DB09"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737FAFBF"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F1EDF27"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1E63BE13" w14:textId="77777777" w:rsidR="001D0683" w:rsidRPr="00482FD3" w:rsidRDefault="001D0683" w:rsidP="00C0596F">
            <w:pPr>
              <w:spacing w:after="0" w:line="240" w:lineRule="auto"/>
              <w:rPr>
                <w:rFonts w:eastAsia="Times New Roman" w:cs="Times New Roman"/>
                <w:sz w:val="18"/>
                <w:szCs w:val="18"/>
              </w:rPr>
            </w:pPr>
            <w:r w:rsidRPr="004E011A">
              <w:rPr>
                <w:rFonts w:eastAsia="Times New Roman" w:cs="Times New Roman"/>
                <w:sz w:val="18"/>
                <w:szCs w:val="18"/>
              </w:rPr>
              <w:t>Proporción de</w:t>
            </w:r>
            <w:r>
              <w:rPr>
                <w:rFonts w:eastAsia="Times New Roman" w:cs="Times New Roman"/>
                <w:sz w:val="18"/>
                <w:szCs w:val="18"/>
              </w:rPr>
              <w:t xml:space="preserve"> área con</w:t>
            </w:r>
            <w:r w:rsidRPr="004E011A">
              <w:rPr>
                <w:rFonts w:eastAsia="Times New Roman" w:cs="Times New Roman"/>
                <w:sz w:val="18"/>
                <w:szCs w:val="18"/>
              </w:rPr>
              <w:t xml:space="preserve"> edificaciones subutilizadas</w:t>
            </w:r>
          </w:p>
        </w:tc>
      </w:tr>
      <w:tr w:rsidR="001D0683" w:rsidRPr="00616035" w14:paraId="00DA6EB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4863238"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2B413D53"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77A41A77"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6D67351"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7C12C889"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Proporción de edificaciones subutilizadas en relación con el total del área del CHQ.</w:t>
            </w:r>
          </w:p>
        </w:tc>
      </w:tr>
      <w:tr w:rsidR="001D0683" w:rsidRPr="00616035" w14:paraId="03FF55D6"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D983A3E"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4EC2F29E"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58CA936" w14:textId="77777777" w:rsidR="001D0683" w:rsidRPr="00927308" w:rsidRDefault="001D0683" w:rsidP="00C0596F">
            <w:pPr>
              <w:spacing w:after="0" w:line="240" w:lineRule="auto"/>
              <w:jc w:val="center"/>
              <w:rPr>
                <w:rFonts w:eastAsia="Times New Roman" w:cs="Times New Roman"/>
                <w:sz w:val="16"/>
              </w:rPr>
            </w:pPr>
            <m:oMathPara>
              <m:oMath>
                <m:r>
                  <w:rPr>
                    <w:rFonts w:ascii="Cambria Math" w:hAnsi="Cambria Math"/>
                    <w:sz w:val="12"/>
                    <w:szCs w:val="12"/>
                  </w:rPr>
                  <m:t>Proporción de área con edificaciones subutilizadas=</m:t>
                </m:r>
                <m:f>
                  <m:fPr>
                    <m:ctrlPr>
                      <w:rPr>
                        <w:rFonts w:ascii="Cambria Math" w:hAnsi="Cambria Math"/>
                        <w:i/>
                        <w:sz w:val="12"/>
                        <w:szCs w:val="12"/>
                      </w:rPr>
                    </m:ctrlPr>
                  </m:fPr>
                  <m:num>
                    <m:eqArr>
                      <m:eqArrPr>
                        <m:ctrlPr>
                          <w:rPr>
                            <w:rFonts w:ascii="Cambria Math" w:hAnsi="Cambria Math"/>
                            <w:i/>
                            <w:sz w:val="12"/>
                            <w:szCs w:val="12"/>
                          </w:rPr>
                        </m:ctrlPr>
                      </m:eqArrPr>
                      <m:e>
                        <m:r>
                          <w:rPr>
                            <w:rFonts w:ascii="Cambria Math" w:hAnsi="Cambria Math"/>
                            <w:sz w:val="12"/>
                            <w:szCs w:val="12"/>
                          </w:rPr>
                          <m:t xml:space="preserve"> Número de  edificaciones subuti</m:t>
                        </m:r>
                        <m:r>
                          <w:rPr>
                            <w:rFonts w:ascii="Cambria Math" w:hAnsi="Cambria Math"/>
                            <w:sz w:val="12"/>
                            <w:szCs w:val="12"/>
                          </w:rPr>
                          <m:t>lizadas en el CHQ</m:t>
                        </m:r>
                      </m:e>
                      <m:e>
                        <m:r>
                          <w:rPr>
                            <w:rFonts w:ascii="Cambria Math" w:hAnsi="Cambria Math"/>
                            <w:sz w:val="12"/>
                            <w:szCs w:val="12"/>
                          </w:rPr>
                          <m:t xml:space="preserve"> </m:t>
                        </m:r>
                      </m:e>
                    </m:eqArr>
                  </m:num>
                  <m:den>
                    <m:r>
                      <w:rPr>
                        <w:rFonts w:ascii="Cambria Math" w:hAnsi="Cambria Math"/>
                        <w:sz w:val="12"/>
                        <w:szCs w:val="12"/>
                      </w:rPr>
                      <m:t>Total  edificaciones del CHQ</m:t>
                    </m:r>
                  </m:den>
                </m:f>
                <m:r>
                  <w:rPr>
                    <w:rFonts w:ascii="Cambria Math" w:hAnsi="Cambria Math"/>
                    <w:sz w:val="12"/>
                    <w:szCs w:val="12"/>
                  </w:rPr>
                  <m:t>x100</m:t>
                </m:r>
              </m:oMath>
            </m:oMathPara>
          </w:p>
          <w:p w14:paraId="30447ED8" w14:textId="77777777" w:rsidR="001D0683" w:rsidRPr="00616035" w:rsidRDefault="001D0683" w:rsidP="00C0596F">
            <w:pPr>
              <w:spacing w:after="0" w:line="240" w:lineRule="auto"/>
              <w:jc w:val="center"/>
              <w:rPr>
                <w:rFonts w:eastAsia="Times New Roman" w:cs="Times New Roman"/>
                <w:sz w:val="18"/>
                <w:szCs w:val="18"/>
              </w:rPr>
            </w:pPr>
          </w:p>
        </w:tc>
      </w:tr>
      <w:tr w:rsidR="001D0683" w:rsidRPr="00616035" w14:paraId="37B704F5"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7E2828C"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313478A2"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3460B84" w14:textId="77777777" w:rsidR="001D0683" w:rsidRPr="00616035" w:rsidRDefault="001D0683" w:rsidP="0029496E">
            <w:pPr>
              <w:pStyle w:val="Prrafodelista"/>
              <w:numPr>
                <w:ilvl w:val="0"/>
                <w:numId w:val="88"/>
              </w:numPr>
              <w:spacing w:after="0" w:line="240" w:lineRule="auto"/>
              <w:contextualSpacing/>
              <w:rPr>
                <w:rFonts w:eastAsia="Times New Roman" w:cs="Times New Roman"/>
                <w:sz w:val="18"/>
                <w:szCs w:val="18"/>
              </w:rPr>
            </w:pPr>
            <w:r w:rsidRPr="002C62A2">
              <w:rPr>
                <w:rFonts w:eastAsia="Times New Roman" w:cs="Times New Roman"/>
                <w:b/>
                <w:sz w:val="18"/>
                <w:szCs w:val="18"/>
              </w:rPr>
              <w:t>Edificaciones subutilizadas</w:t>
            </w:r>
            <w:r w:rsidRPr="002C62A2">
              <w:rPr>
                <w:rFonts w:eastAsia="Times New Roman" w:cs="Times New Roman"/>
                <w:sz w:val="18"/>
                <w:szCs w:val="18"/>
              </w:rPr>
              <w:t>: corresponde a aquellas edificaciones que tienen un uso por debajo de su capacidad, sea por usos que desplazan a la vivienda o espacios desocupados.</w:t>
            </w:r>
          </w:p>
        </w:tc>
      </w:tr>
      <w:tr w:rsidR="001D0683" w:rsidRPr="00616035" w14:paraId="5DE40CDE"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504A2BD"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5D8B5014"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0CE832F"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49829F90"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48BFD56" w14:textId="77777777" w:rsidR="001D0683" w:rsidRPr="00FE3648" w:rsidRDefault="001D0683" w:rsidP="00C0596F">
            <w:pPr>
              <w:spacing w:after="0" w:line="240" w:lineRule="auto"/>
              <w:jc w:val="center"/>
              <w:rPr>
                <w:rFonts w:eastAsia="Times New Roman" w:cs="Times New Roman"/>
                <w:sz w:val="18"/>
                <w:szCs w:val="18"/>
              </w:rPr>
            </w:pPr>
            <w:r w:rsidRPr="00B117E4">
              <w:rPr>
                <w:rFonts w:eastAsia="Times New Roman" w:cs="Times New Roman"/>
                <w:b/>
                <w:bCs/>
                <w:sz w:val="18"/>
                <w:szCs w:val="18"/>
              </w:rPr>
              <w:t>METODOLOGÍA</w:t>
            </w:r>
            <w:r>
              <w:rPr>
                <w:rFonts w:eastAsia="Times New Roman" w:cs="Times New Roman"/>
                <w:sz w:val="18"/>
                <w:szCs w:val="18"/>
              </w:rPr>
              <w:t xml:space="preserve"> </w:t>
            </w:r>
            <w:r w:rsidRPr="000F722E">
              <w:rPr>
                <w:rFonts w:eastAsia="Times New Roman" w:cs="Times New Roman"/>
                <w:b/>
                <w:bCs/>
                <w:sz w:val="18"/>
                <w:szCs w:val="18"/>
              </w:rPr>
              <w:t>DEL</w:t>
            </w:r>
            <w:r>
              <w:rPr>
                <w:rFonts w:eastAsia="Times New Roman" w:cs="Times New Roman"/>
                <w:sz w:val="18"/>
                <w:szCs w:val="18"/>
              </w:rPr>
              <w:t xml:space="preserve"> </w:t>
            </w:r>
            <w:r w:rsidRPr="00B117E4">
              <w:rPr>
                <w:rFonts w:eastAsia="Times New Roman" w:cs="Times New Roman"/>
                <w:b/>
                <w:bCs/>
                <w:sz w:val="18"/>
                <w:szCs w:val="18"/>
              </w:rPr>
              <w:t>CALCULO</w:t>
            </w:r>
          </w:p>
        </w:tc>
      </w:tr>
      <w:tr w:rsidR="001D0683" w:rsidRPr="00616035" w14:paraId="17DAA05F"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tcPr>
          <w:p w14:paraId="3330308E" w14:textId="77777777" w:rsidR="001D0683" w:rsidRPr="006B05D2" w:rsidRDefault="001D0683" w:rsidP="00C0596F">
            <w:pPr>
              <w:pStyle w:val="Textoindependiente"/>
              <w:spacing w:before="38"/>
              <w:ind w:left="520" w:right="533"/>
              <w:jc w:val="both"/>
              <w:rPr>
                <w:rFonts w:asciiTheme="minorHAnsi" w:eastAsia="Times New Roman" w:hAnsiTheme="minorHAnsi" w:cs="Times New Roman"/>
                <w:color w:val="000000"/>
                <w:sz w:val="18"/>
                <w:szCs w:val="18"/>
                <w:lang w:val="es-EC" w:eastAsia="es-EC" w:bidi="ar-SA"/>
              </w:rPr>
            </w:pPr>
            <w:r w:rsidRPr="006B05D2">
              <w:rPr>
                <w:rFonts w:asciiTheme="minorHAnsi" w:eastAsia="Times New Roman" w:hAnsiTheme="minorHAnsi" w:cs="Times New Roman"/>
                <w:color w:val="000000"/>
                <w:sz w:val="18"/>
                <w:szCs w:val="18"/>
                <w:lang w:val="es-EC" w:eastAsia="es-EC" w:bidi="ar-SA"/>
              </w:rPr>
              <w:t>Partiendo de los metros cuadrados correspondientes a las edificaciones desocupadas abandonadas y tomando como referencia unidades de vivienda de 60m2, se ha determinado el número de unidades de vivienda que se podría ofertar, considerando que se destina un área para uso comercial en planta baja.</w:t>
            </w:r>
          </w:p>
          <w:p w14:paraId="5AC377E0" w14:textId="77777777" w:rsidR="001D0683" w:rsidRPr="00FE3648" w:rsidRDefault="001D0683" w:rsidP="00C0596F">
            <w:pPr>
              <w:pStyle w:val="Prrafodelista"/>
              <w:spacing w:after="0" w:line="240" w:lineRule="auto"/>
              <w:rPr>
                <w:rFonts w:eastAsia="Times New Roman" w:cs="Times New Roman"/>
                <w:sz w:val="18"/>
                <w:szCs w:val="18"/>
              </w:rPr>
            </w:pPr>
          </w:p>
        </w:tc>
      </w:tr>
      <w:tr w:rsidR="001D0683" w:rsidRPr="00616035" w14:paraId="316202DC"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94727BE"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79CC6595"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Adimensional</w:t>
            </w:r>
          </w:p>
        </w:tc>
      </w:tr>
      <w:tr w:rsidR="001D0683" w:rsidRPr="00616035" w14:paraId="32073B5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81483F9"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661796F6"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57035E4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A7CB952"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7DDE5F85"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137DAADF"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7440E60"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48E85124"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Expresa la proporción de edificaciones subutilizadas sobre el total de edificaciones en el CHQ</w:t>
            </w:r>
          </w:p>
        </w:tc>
      </w:tr>
      <w:tr w:rsidR="001D0683" w:rsidRPr="00616035" w14:paraId="6E75CC59"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710E9DA"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EE83CEB" w14:textId="77777777" w:rsidR="001D0683" w:rsidRPr="007C52BE" w:rsidRDefault="001D0683" w:rsidP="00C0596F">
            <w:pPr>
              <w:spacing w:after="0" w:line="240" w:lineRule="auto"/>
              <w:rPr>
                <w:rFonts w:eastAsia="Times New Roman" w:cs="Times New Roman"/>
                <w:sz w:val="18"/>
                <w:szCs w:val="18"/>
              </w:rPr>
            </w:pPr>
            <w:r>
              <w:rPr>
                <w:rFonts w:eastAsia="Times New Roman" w:cs="Times New Roman"/>
                <w:sz w:val="18"/>
                <w:szCs w:val="18"/>
              </w:rPr>
              <w:t>Instituto Metropolitano de Patrimonio. Catastro 2018</w:t>
            </w:r>
          </w:p>
        </w:tc>
      </w:tr>
      <w:tr w:rsidR="001D0683" w:rsidRPr="00616035" w14:paraId="2737C1A7"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82D6F63"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7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21708F3"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8BF1FE8"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5C053B07"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10CEA41" w14:textId="77777777" w:rsidR="001D0683" w:rsidRPr="00616035" w:rsidRDefault="001D0683" w:rsidP="00C0596F">
            <w:pPr>
              <w:spacing w:after="0" w:line="240" w:lineRule="auto"/>
              <w:rPr>
                <w:rFonts w:eastAsia="Times New Roman" w:cs="Times New Roman"/>
                <w:b/>
                <w:bCs/>
                <w:sz w:val="18"/>
                <w:szCs w:val="18"/>
              </w:rPr>
            </w:pPr>
          </w:p>
        </w:tc>
        <w:tc>
          <w:tcPr>
            <w:tcW w:w="2719" w:type="dxa"/>
            <w:tcBorders>
              <w:top w:val="nil"/>
              <w:left w:val="nil"/>
              <w:bottom w:val="single" w:sz="8" w:space="0" w:color="auto"/>
              <w:right w:val="single" w:sz="8" w:space="0" w:color="auto"/>
            </w:tcBorders>
            <w:shd w:val="clear" w:color="auto" w:fill="D5DCE4" w:themeFill="text2" w:themeFillTint="33"/>
            <w:noWrap/>
            <w:vAlign w:val="center"/>
            <w:hideMark/>
          </w:tcPr>
          <w:p w14:paraId="07837724"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97E440B"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4A7F7DD5"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FB65E00" w14:textId="77777777" w:rsidR="001D0683" w:rsidRPr="00616035" w:rsidRDefault="001D0683" w:rsidP="00C0596F">
            <w:pPr>
              <w:spacing w:after="0" w:line="240" w:lineRule="auto"/>
              <w:rPr>
                <w:rFonts w:eastAsia="Times New Roman" w:cs="Times New Roman"/>
                <w:b/>
                <w:bCs/>
                <w:sz w:val="18"/>
                <w:szCs w:val="18"/>
              </w:rPr>
            </w:pPr>
          </w:p>
        </w:tc>
        <w:tc>
          <w:tcPr>
            <w:tcW w:w="27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240F367"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0C6823F"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583D5094"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0B3125"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006906FA" w14:textId="77777777" w:rsidR="001D0683" w:rsidRPr="007E43E0" w:rsidRDefault="001D0683" w:rsidP="00C0596F">
            <w:pPr>
              <w:spacing w:after="0" w:line="240" w:lineRule="auto"/>
              <w:rPr>
                <w:sz w:val="16"/>
                <w:szCs w:val="16"/>
              </w:rPr>
            </w:pPr>
            <w:r w:rsidRPr="006B05D2">
              <w:rPr>
                <w:rFonts w:eastAsia="Times New Roman" w:cs="Times New Roman"/>
                <w:sz w:val="18"/>
                <w:szCs w:val="18"/>
              </w:rPr>
              <w:t>Edificaciones y equipamientos patrimoniales subutilizados.</w:t>
            </w:r>
          </w:p>
        </w:tc>
      </w:tr>
      <w:tr w:rsidR="001D0683" w:rsidRPr="00616035" w14:paraId="42BDBEEF"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3491A9A"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68E7031"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172F760"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3288BCBF"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0234E050"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452AA1C"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7254B6B5" w14:textId="77777777" w:rsidR="001D0683" w:rsidRPr="008E1286" w:rsidRDefault="001D0683" w:rsidP="0029496E">
            <w:pPr>
              <w:pStyle w:val="Prrafodelista"/>
              <w:numPr>
                <w:ilvl w:val="0"/>
                <w:numId w:val="10"/>
              </w:numPr>
              <w:spacing w:line="240" w:lineRule="auto"/>
              <w:contextualSpacing/>
              <w:jc w:val="left"/>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8E1286">
              <w:rPr>
                <w:rFonts w:eastAsia="Times New Roman" w:cs="Times New Roman"/>
                <w:sz w:val="18"/>
                <w:szCs w:val="18"/>
              </w:rPr>
              <w:t xml:space="preserve">Indicadores para la evaluación de ciudades históricas. Ace, (219), 219–238. Retrieved from </w:t>
            </w:r>
            <w:hyperlink r:id="rId122" w:history="1">
              <w:r w:rsidRPr="008E1286">
                <w:rPr>
                  <w:rStyle w:val="Hipervnculo"/>
                  <w:rFonts w:eastAsia="Times New Roman" w:cs="Times New Roman"/>
                  <w:color w:val="auto"/>
                  <w:sz w:val="18"/>
                  <w:szCs w:val="18"/>
                </w:rPr>
                <w:t>http://upcommons.upc.edu/handle/2099/6594</w:t>
              </w:r>
            </w:hyperlink>
          </w:p>
          <w:p w14:paraId="36F222FC" w14:textId="77777777" w:rsidR="001D0683" w:rsidRPr="008E1286" w:rsidRDefault="001D0683" w:rsidP="0029496E">
            <w:pPr>
              <w:pStyle w:val="Prrafodelista"/>
              <w:numPr>
                <w:ilvl w:val="0"/>
                <w:numId w:val="10"/>
              </w:numPr>
              <w:spacing w:line="240" w:lineRule="auto"/>
              <w:contextualSpacing/>
              <w:jc w:val="left"/>
              <w:rPr>
                <w:rFonts w:eastAsia="Times New Roman" w:cs="Times New Roman"/>
                <w:sz w:val="18"/>
                <w:szCs w:val="18"/>
              </w:rPr>
            </w:pPr>
            <w:r w:rsidRPr="008E1286">
              <w:rPr>
                <w:rFonts w:eastAsia="Times New Roman" w:cs="Times New Roman"/>
                <w:sz w:val="18"/>
                <w:szCs w:val="18"/>
              </w:rPr>
              <w:t>Patrimonio, I. M. de. (2018). PLAN DE DESARROLLO INTEGRAL DEL CENTRO HISTÓRICO DE QUITO</w:t>
            </w:r>
            <w:r w:rsidRPr="007D32F4">
              <w:rPr>
                <w:rFonts w:eastAsia="Times New Roman" w:cs="Times New Roman"/>
                <w:sz w:val="18"/>
                <w:szCs w:val="18"/>
              </w:rPr>
              <w:t>.</w:t>
            </w:r>
          </w:p>
        </w:tc>
      </w:tr>
      <w:tr w:rsidR="001D0683" w:rsidRPr="00616035" w14:paraId="55440115"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8E0A78"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01347A49"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37B36BCE"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CEA762C"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9C4385F"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521DE19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93B88C3"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7BFA9341"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56F00C8A"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B9523E1"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1445"/>
        <w:gridCol w:w="2830"/>
        <w:gridCol w:w="11262"/>
      </w:tblGrid>
      <w:tr w:rsidR="001D0683" w:rsidRPr="00616035" w14:paraId="73C0767D" w14:textId="77777777" w:rsidTr="00C0596F">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738E30F9"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1360" behindDoc="0" locked="0" layoutInCell="1" allowOverlap="1" wp14:anchorId="4FDDC646" wp14:editId="0A0C53F5">
                  <wp:simplePos x="0" y="0"/>
                  <wp:positionH relativeFrom="column">
                    <wp:posOffset>539750</wp:posOffset>
                  </wp:positionH>
                  <wp:positionV relativeFrom="paragraph">
                    <wp:posOffset>-2540</wp:posOffset>
                  </wp:positionV>
                  <wp:extent cx="845185" cy="424815"/>
                  <wp:effectExtent l="0" t="0" r="0" b="0"/>
                  <wp:wrapNone/>
                  <wp:docPr id="320" name="Imagen 32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9B02D" w14:textId="77777777" w:rsidR="001D0683" w:rsidRPr="00616035" w:rsidRDefault="001D0683" w:rsidP="00C0596F">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5E88197"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253C7911"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98E8455"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2B779283" w14:textId="77777777" w:rsidR="001D0683" w:rsidRPr="00482FD3" w:rsidRDefault="001D0683" w:rsidP="00C0596F">
            <w:pPr>
              <w:spacing w:after="0" w:line="240" w:lineRule="auto"/>
              <w:rPr>
                <w:rFonts w:eastAsia="Times New Roman" w:cs="Times New Roman"/>
                <w:sz w:val="18"/>
                <w:szCs w:val="18"/>
              </w:rPr>
            </w:pPr>
            <w:r w:rsidRPr="000D7E29">
              <w:rPr>
                <w:rFonts w:eastAsia="Times New Roman" w:cs="Times New Roman"/>
                <w:sz w:val="18"/>
                <w:szCs w:val="18"/>
              </w:rPr>
              <w:t xml:space="preserve">Inversión </w:t>
            </w:r>
            <w:r>
              <w:rPr>
                <w:rFonts w:eastAsia="Times New Roman" w:cs="Times New Roman"/>
                <w:sz w:val="18"/>
                <w:szCs w:val="18"/>
              </w:rPr>
              <w:t>total</w:t>
            </w:r>
          </w:p>
        </w:tc>
      </w:tr>
      <w:tr w:rsidR="001D0683" w:rsidRPr="00616035" w14:paraId="5A14154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BFD53F9"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608B4648"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20EB9681"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F81AF9E"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3D3B2447"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 xml:space="preserve">Monto total destinado a </w:t>
            </w:r>
            <w:r w:rsidRPr="000D7E29">
              <w:rPr>
                <w:rFonts w:eastAsia="Times New Roman" w:cs="Times New Roman"/>
                <w:sz w:val="18"/>
                <w:szCs w:val="18"/>
              </w:rPr>
              <w:t>proyectos de rehabilitación patrimonial</w:t>
            </w:r>
            <w:r>
              <w:rPr>
                <w:rFonts w:eastAsia="Times New Roman" w:cs="Times New Roman"/>
                <w:sz w:val="18"/>
                <w:szCs w:val="18"/>
              </w:rPr>
              <w:t>.</w:t>
            </w:r>
          </w:p>
        </w:tc>
      </w:tr>
      <w:tr w:rsidR="001D0683" w:rsidRPr="00616035" w14:paraId="6B0D61F6"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8F99D1F"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567A9CD8"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B7400F1" w14:textId="77777777" w:rsidR="001D0683" w:rsidRPr="00397711" w:rsidRDefault="001D0683" w:rsidP="00C0596F">
            <w:pPr>
              <w:spacing w:after="0" w:line="240" w:lineRule="auto"/>
              <w:jc w:val="center"/>
              <w:rPr>
                <w:rFonts w:eastAsia="Times New Roman" w:cs="Times New Roman"/>
                <w:sz w:val="12"/>
                <w:szCs w:val="12"/>
              </w:rPr>
            </w:pPr>
            <m:oMathPara>
              <m:oMath>
                <m:r>
                  <w:rPr>
                    <w:rFonts w:ascii="Cambria Math" w:hAnsi="Cambria Math"/>
                    <w:sz w:val="16"/>
                    <w:szCs w:val="12"/>
                  </w:rPr>
                  <m:t>Inversión total= Monto</m:t>
                </m:r>
                <m:r>
                  <w:rPr>
                    <w:rFonts w:ascii="Cambria Math" w:eastAsia="Times New Roman" w:hAnsi="Cambria Math" w:cs="Times New Roman"/>
                    <w:sz w:val="16"/>
                    <w:szCs w:val="12"/>
                  </w:rPr>
                  <m:t xml:space="preserve"> </m:t>
                </m:r>
                <m:r>
                  <w:rPr>
                    <w:rFonts w:ascii="Cambria Math" w:hAnsi="Cambria Math"/>
                    <w:sz w:val="16"/>
                    <w:szCs w:val="12"/>
                  </w:rPr>
                  <m:t>total</m:t>
                </m:r>
                <m:r>
                  <w:rPr>
                    <w:rFonts w:ascii="Cambria Math" w:eastAsia="Times New Roman" w:hAnsi="Cambria Math" w:cs="Times New Roman"/>
                    <w:sz w:val="16"/>
                    <w:szCs w:val="12"/>
                  </w:rPr>
                  <m:t xml:space="preserve"> </m:t>
                </m:r>
                <m:r>
                  <w:rPr>
                    <w:rFonts w:ascii="Cambria Math" w:hAnsi="Cambria Math"/>
                    <w:sz w:val="16"/>
                    <w:szCs w:val="12"/>
                  </w:rPr>
                  <m:t>destinado</m:t>
                </m:r>
                <m:r>
                  <w:rPr>
                    <w:rFonts w:ascii="Cambria Math" w:eastAsia="Times New Roman" w:hAnsi="Cambria Math" w:cs="Times New Roman"/>
                    <w:sz w:val="16"/>
                    <w:szCs w:val="12"/>
                  </w:rPr>
                  <m:t xml:space="preserve"> a proyectos de rehabilitación patrimonial</m:t>
                </m:r>
                <m:r>
                  <m:rPr>
                    <m:sty m:val="p"/>
                  </m:rPr>
                  <w:rPr>
                    <w:rFonts w:ascii="Cambria Math" w:eastAsia="Times New Roman" w:hAnsi="Cambria Math" w:cs="Times New Roman"/>
                    <w:sz w:val="16"/>
                    <w:szCs w:val="12"/>
                  </w:rPr>
                  <m:t>.</m:t>
                </m:r>
              </m:oMath>
            </m:oMathPara>
          </w:p>
          <w:p w14:paraId="2C551104" w14:textId="77777777" w:rsidR="001D0683" w:rsidRPr="00616035" w:rsidRDefault="001D0683" w:rsidP="00C0596F">
            <w:pPr>
              <w:spacing w:after="0" w:line="240" w:lineRule="auto"/>
              <w:jc w:val="center"/>
              <w:rPr>
                <w:rFonts w:eastAsia="Times New Roman" w:cs="Times New Roman"/>
                <w:sz w:val="18"/>
                <w:szCs w:val="18"/>
              </w:rPr>
            </w:pPr>
          </w:p>
        </w:tc>
      </w:tr>
      <w:tr w:rsidR="001D0683" w:rsidRPr="00616035" w14:paraId="02C1BFCB"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8DFF4DE"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16E8A5F6"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DE78BBC" w14:textId="77777777" w:rsidR="001D0683" w:rsidRPr="00616035" w:rsidRDefault="001D0683" w:rsidP="0029496E">
            <w:pPr>
              <w:pStyle w:val="Prrafodelista"/>
              <w:numPr>
                <w:ilvl w:val="0"/>
                <w:numId w:val="89"/>
              </w:numPr>
              <w:spacing w:after="0" w:line="240" w:lineRule="auto"/>
              <w:contextualSpacing/>
              <w:rPr>
                <w:rFonts w:eastAsia="Times New Roman" w:cs="Times New Roman"/>
                <w:sz w:val="18"/>
                <w:szCs w:val="18"/>
              </w:rPr>
            </w:pPr>
            <w:r w:rsidRPr="003674AD">
              <w:rPr>
                <w:rFonts w:eastAsia="Times New Roman" w:cs="Times New Roman"/>
                <w:b/>
                <w:sz w:val="18"/>
                <w:szCs w:val="18"/>
              </w:rPr>
              <w:t>Rehabilitación:</w:t>
            </w:r>
            <w:r w:rsidRPr="003674AD">
              <w:rPr>
                <w:rFonts w:eastAsia="Times New Roman" w:cs="Times New Roman"/>
                <w:sz w:val="18"/>
                <w:szCs w:val="18"/>
              </w:rPr>
              <w:t xml:space="preserve"> proceso físico y socioeconómico de recuperación y puesta en valor de edificaciones o áreas urbanas mediante el mejoramiento de sus condiciones de habitabilidad (Guzmán, 2015).</w:t>
            </w:r>
          </w:p>
        </w:tc>
      </w:tr>
      <w:tr w:rsidR="001D0683" w:rsidRPr="00616035" w14:paraId="30B890C3"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6337FBE"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2B547EE2"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39662AE"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3C8EE0C1"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3947D7D"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529F18FF"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32B9F7AE"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0511817"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52160B3D"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3E4CEE34"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35FA3DB"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271DD3A3"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0BCB7248"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85B2080"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4AFA9FA6"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 xml:space="preserve">Expresa el Monto total destinado a </w:t>
            </w:r>
            <w:r w:rsidRPr="000D7E29">
              <w:rPr>
                <w:rFonts w:eastAsia="Times New Roman" w:cs="Times New Roman"/>
                <w:sz w:val="18"/>
                <w:szCs w:val="18"/>
              </w:rPr>
              <w:t>proyectos de rehabilitación patrimonial</w:t>
            </w:r>
            <w:r>
              <w:rPr>
                <w:rFonts w:eastAsia="Times New Roman" w:cs="Times New Roman"/>
                <w:sz w:val="18"/>
                <w:szCs w:val="18"/>
              </w:rPr>
              <w:t>.</w:t>
            </w:r>
          </w:p>
        </w:tc>
      </w:tr>
      <w:tr w:rsidR="001D0683" w:rsidRPr="00616035" w14:paraId="0E3127ED"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6EBF8DE"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75B725C7" w14:textId="77777777" w:rsidR="001D0683" w:rsidRPr="007C52BE" w:rsidRDefault="001D0683" w:rsidP="00C0596F">
            <w:pPr>
              <w:spacing w:after="0" w:line="240" w:lineRule="auto"/>
              <w:rPr>
                <w:rFonts w:eastAsia="Times New Roman" w:cs="Times New Roman"/>
                <w:sz w:val="18"/>
                <w:szCs w:val="18"/>
              </w:rPr>
            </w:pPr>
            <w:r>
              <w:rPr>
                <w:rFonts w:eastAsia="Times New Roman" w:cs="Times New Roman"/>
                <w:sz w:val="18"/>
                <w:szCs w:val="18"/>
              </w:rPr>
              <w:t xml:space="preserve">Instituto Metropolitano de Patrimonio. </w:t>
            </w:r>
          </w:p>
        </w:tc>
      </w:tr>
      <w:tr w:rsidR="001D0683" w:rsidRPr="00616035" w14:paraId="1C2B3ACC"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ED5607B"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83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AE2F6B2"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01EE45A"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09A5B69F"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17B5F61" w14:textId="77777777" w:rsidR="001D0683" w:rsidRPr="00616035" w:rsidRDefault="001D0683" w:rsidP="00C0596F">
            <w:pPr>
              <w:spacing w:after="0" w:line="240" w:lineRule="auto"/>
              <w:rPr>
                <w:rFonts w:eastAsia="Times New Roman" w:cs="Times New Roman"/>
                <w:b/>
                <w:bCs/>
                <w:sz w:val="18"/>
                <w:szCs w:val="18"/>
              </w:rPr>
            </w:pPr>
          </w:p>
        </w:tc>
        <w:tc>
          <w:tcPr>
            <w:tcW w:w="2833" w:type="dxa"/>
            <w:tcBorders>
              <w:top w:val="nil"/>
              <w:left w:val="nil"/>
              <w:bottom w:val="single" w:sz="8" w:space="0" w:color="auto"/>
              <w:right w:val="single" w:sz="8" w:space="0" w:color="auto"/>
            </w:tcBorders>
            <w:shd w:val="clear" w:color="auto" w:fill="D5DCE4" w:themeFill="text2" w:themeFillTint="33"/>
            <w:noWrap/>
            <w:vAlign w:val="center"/>
            <w:hideMark/>
          </w:tcPr>
          <w:p w14:paraId="3506D9B7"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2DB1446"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1873E6B7"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55BA889" w14:textId="77777777" w:rsidR="001D0683" w:rsidRPr="00616035" w:rsidRDefault="001D0683" w:rsidP="00C0596F">
            <w:pPr>
              <w:spacing w:after="0" w:line="240" w:lineRule="auto"/>
              <w:rPr>
                <w:rFonts w:eastAsia="Times New Roman" w:cs="Times New Roman"/>
                <w:b/>
                <w:bCs/>
                <w:sz w:val="18"/>
                <w:szCs w:val="18"/>
              </w:rPr>
            </w:pPr>
          </w:p>
        </w:tc>
        <w:tc>
          <w:tcPr>
            <w:tcW w:w="283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85D6125"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16485F5"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7449C1FF"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166C4BC"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4E963A5C" w14:textId="77777777" w:rsidR="001D0683" w:rsidRPr="007E43E0" w:rsidRDefault="001D0683" w:rsidP="00C0596F">
            <w:pPr>
              <w:spacing w:line="240" w:lineRule="auto"/>
              <w:rPr>
                <w:sz w:val="16"/>
                <w:szCs w:val="16"/>
              </w:rPr>
            </w:pPr>
            <w:r w:rsidRPr="006B05D2">
              <w:rPr>
                <w:rFonts w:eastAsia="Times New Roman" w:cs="Times New Roman"/>
                <w:sz w:val="18"/>
                <w:szCs w:val="18"/>
              </w:rPr>
              <w:t>Las inversiones municipales no han sido capaces de atender las necesidades de preservación patrimonial en sitios donde existe vulnerabilidad social</w:t>
            </w:r>
          </w:p>
        </w:tc>
      </w:tr>
      <w:tr w:rsidR="001D0683" w:rsidRPr="00616035" w14:paraId="7128663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A44707"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5545A6E4"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C206060"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311E4421"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5B349A44"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5E5A5EB"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461AF7B8" w14:textId="52062010" w:rsidR="001D0683" w:rsidRPr="005E4711" w:rsidRDefault="001D0683" w:rsidP="005E4711">
            <w:pPr>
              <w:spacing w:line="240" w:lineRule="auto"/>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5E4711">
              <w:rPr>
                <w:rFonts w:eastAsia="Times New Roman" w:cs="Times New Roman"/>
                <w:sz w:val="18"/>
                <w:szCs w:val="18"/>
              </w:rPr>
              <w:t xml:space="preserve">Indicadores para la evaluación de ciudades históricas. Ace, (219), 219–238. Retrieved from </w:t>
            </w:r>
            <w:hyperlink r:id="rId123" w:history="1">
              <w:r w:rsidRPr="005E4711">
                <w:rPr>
                  <w:rFonts w:eastAsia="Times New Roman" w:cs="Times New Roman"/>
                  <w:sz w:val="18"/>
                  <w:szCs w:val="18"/>
                </w:rPr>
                <w:t>http://upcommons.upc.edu/handle/2099/6594</w:t>
              </w:r>
            </w:hyperlink>
            <w:r w:rsidR="005E4711">
              <w:rPr>
                <w:rFonts w:eastAsia="Times New Roman" w:cs="Times New Roman"/>
                <w:sz w:val="18"/>
                <w:szCs w:val="18"/>
              </w:rPr>
              <w:t xml:space="preserve"> </w:t>
            </w:r>
          </w:p>
          <w:p w14:paraId="37733E95" w14:textId="298F0300" w:rsidR="001D0683" w:rsidRPr="005E4711" w:rsidRDefault="001D0683" w:rsidP="005E4711">
            <w:pPr>
              <w:spacing w:line="240" w:lineRule="auto"/>
              <w:rPr>
                <w:rFonts w:eastAsia="Times New Roman" w:cs="Times New Roman"/>
                <w:sz w:val="18"/>
                <w:szCs w:val="18"/>
              </w:rPr>
            </w:pPr>
            <w:r w:rsidRPr="005E4711">
              <w:rPr>
                <w:rFonts w:eastAsia="Times New Roman" w:cs="Times New Roman"/>
                <w:sz w:val="18"/>
                <w:szCs w:val="18"/>
              </w:rPr>
              <w:t>Patrimonio, I. M. de. (2018). PLAN DE DESARROLLO INTEGRAL DEL CENTRO HISTÓRICO DE QUITO.</w:t>
            </w:r>
          </w:p>
        </w:tc>
      </w:tr>
      <w:tr w:rsidR="001D0683" w:rsidRPr="00616035" w14:paraId="54F709E5"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C0F0F21"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8C41219"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1D3CA67D"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443749A"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4ADD0CB0"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69894272"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ACBC820"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6C94EBD"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63DE7DB4"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BE5BB1F"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1445"/>
        <w:gridCol w:w="2830"/>
        <w:gridCol w:w="11262"/>
      </w:tblGrid>
      <w:tr w:rsidR="001D0683" w:rsidRPr="00616035" w14:paraId="318B26D4" w14:textId="77777777" w:rsidTr="00C0596F">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17488196" w14:textId="77777777" w:rsidR="001D0683" w:rsidRPr="00616035" w:rsidRDefault="001D0683" w:rsidP="00C0596F">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2384" behindDoc="0" locked="0" layoutInCell="1" allowOverlap="1" wp14:anchorId="15FDA065" wp14:editId="3DFEF39F">
                  <wp:simplePos x="0" y="0"/>
                  <wp:positionH relativeFrom="column">
                    <wp:posOffset>539750</wp:posOffset>
                  </wp:positionH>
                  <wp:positionV relativeFrom="paragraph">
                    <wp:posOffset>-2540</wp:posOffset>
                  </wp:positionV>
                  <wp:extent cx="845185" cy="424815"/>
                  <wp:effectExtent l="0" t="0" r="0" b="0"/>
                  <wp:wrapNone/>
                  <wp:docPr id="321" name="Imagen 321"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A00B7E" w14:textId="77777777" w:rsidR="001D0683" w:rsidRPr="00616035" w:rsidRDefault="001D0683" w:rsidP="00C0596F">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DE5BCDC"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37F010F2"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25D63DD"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13CCEEC1" w14:textId="77777777" w:rsidR="001D0683" w:rsidRPr="00482FD3" w:rsidRDefault="001D0683" w:rsidP="00C0596F">
            <w:pPr>
              <w:spacing w:after="0" w:line="240" w:lineRule="auto"/>
              <w:rPr>
                <w:rFonts w:eastAsia="Times New Roman" w:cs="Times New Roman"/>
                <w:sz w:val="18"/>
                <w:szCs w:val="18"/>
              </w:rPr>
            </w:pPr>
            <w:r w:rsidRPr="000D7E29">
              <w:rPr>
                <w:rFonts w:eastAsia="Times New Roman" w:cs="Times New Roman"/>
                <w:sz w:val="18"/>
                <w:szCs w:val="18"/>
              </w:rPr>
              <w:t xml:space="preserve">Inversión </w:t>
            </w:r>
            <w:r>
              <w:rPr>
                <w:rFonts w:eastAsia="Times New Roman" w:cs="Times New Roman"/>
                <w:sz w:val="18"/>
                <w:szCs w:val="18"/>
              </w:rPr>
              <w:t>pública</w:t>
            </w:r>
          </w:p>
        </w:tc>
      </w:tr>
      <w:tr w:rsidR="001D0683" w:rsidRPr="00616035" w14:paraId="11B532FB"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0FC6DB8C"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5AE15636"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703C4A6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F718718"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7158A198"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 xml:space="preserve">Monto total destinado a </w:t>
            </w:r>
            <w:r w:rsidRPr="000D7E29">
              <w:rPr>
                <w:rFonts w:eastAsia="Times New Roman" w:cs="Times New Roman"/>
                <w:sz w:val="18"/>
                <w:szCs w:val="18"/>
              </w:rPr>
              <w:t>proyectos de rehabilitación patrimonial</w:t>
            </w:r>
            <w:r>
              <w:rPr>
                <w:rFonts w:eastAsia="Times New Roman" w:cs="Times New Roman"/>
                <w:sz w:val="18"/>
                <w:szCs w:val="18"/>
              </w:rPr>
              <w:t xml:space="preserve"> pública.</w:t>
            </w:r>
          </w:p>
        </w:tc>
      </w:tr>
      <w:tr w:rsidR="001D0683" w:rsidRPr="00616035" w14:paraId="1241F8DF"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3FFAAA2"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1EB0AD14"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7F54BB2" w14:textId="77777777" w:rsidR="001D0683" w:rsidRPr="00397711" w:rsidRDefault="001D0683" w:rsidP="00C0596F">
            <w:pPr>
              <w:spacing w:after="0" w:line="240" w:lineRule="auto"/>
              <w:jc w:val="center"/>
              <w:rPr>
                <w:rFonts w:eastAsia="Times New Roman" w:cs="Times New Roman"/>
                <w:sz w:val="12"/>
                <w:szCs w:val="12"/>
              </w:rPr>
            </w:pPr>
            <m:oMathPara>
              <m:oMath>
                <m:r>
                  <w:rPr>
                    <w:rFonts w:ascii="Cambria Math" w:hAnsi="Cambria Math"/>
                    <w:sz w:val="16"/>
                    <w:szCs w:val="12"/>
                  </w:rPr>
                  <m:t xml:space="preserve">Inversión pública= </m:t>
                </m:r>
                <m:f>
                  <m:fPr>
                    <m:ctrlPr>
                      <w:rPr>
                        <w:rFonts w:ascii="Cambria Math" w:hAnsi="Cambria Math"/>
                        <w:i/>
                        <w:sz w:val="16"/>
                        <w:szCs w:val="12"/>
                      </w:rPr>
                    </m:ctrlPr>
                  </m:fPr>
                  <m:num>
                    <m:r>
                      <w:rPr>
                        <w:rFonts w:ascii="Cambria Math" w:hAnsi="Cambria Math"/>
                        <w:sz w:val="16"/>
                        <w:szCs w:val="12"/>
                      </w:rPr>
                      <m:t>Monto</m:t>
                    </m:r>
                    <m:r>
                      <w:rPr>
                        <w:rFonts w:ascii="Cambria Math" w:eastAsia="Times New Roman" w:hAnsi="Cambria Math" w:cs="Times New Roman"/>
                        <w:sz w:val="16"/>
                        <w:szCs w:val="12"/>
                      </w:rPr>
                      <m:t xml:space="preserve"> </m:t>
                    </m:r>
                    <m:r>
                      <w:rPr>
                        <w:rFonts w:ascii="Cambria Math" w:hAnsi="Cambria Math"/>
                        <w:sz w:val="16"/>
                        <w:szCs w:val="12"/>
                      </w:rPr>
                      <m:t>total</m:t>
                    </m:r>
                    <m:r>
                      <w:rPr>
                        <w:rFonts w:ascii="Cambria Math" w:eastAsia="Times New Roman" w:hAnsi="Cambria Math" w:cs="Times New Roman"/>
                        <w:sz w:val="16"/>
                        <w:szCs w:val="12"/>
                      </w:rPr>
                      <m:t xml:space="preserve"> </m:t>
                    </m:r>
                    <m:r>
                      <w:rPr>
                        <w:rFonts w:ascii="Cambria Math" w:hAnsi="Cambria Math"/>
                        <w:sz w:val="16"/>
                        <w:szCs w:val="12"/>
                      </w:rPr>
                      <m:t>destinado</m:t>
                    </m:r>
                    <m:r>
                      <w:rPr>
                        <w:rFonts w:ascii="Cambria Math" w:eastAsia="Times New Roman" w:hAnsi="Cambria Math" w:cs="Times New Roman"/>
                        <w:sz w:val="16"/>
                        <w:szCs w:val="12"/>
                      </w:rPr>
                      <m:t xml:space="preserve"> a proyectos de rehabilitación patrimonial pública</m:t>
                    </m:r>
                    <m:r>
                      <m:rPr>
                        <m:sty m:val="p"/>
                      </m:rPr>
                      <w:rPr>
                        <w:rFonts w:ascii="Cambria Math" w:eastAsia="Times New Roman" w:hAnsi="Cambria Math" w:cs="Times New Roman"/>
                        <w:sz w:val="16"/>
                        <w:szCs w:val="12"/>
                      </w:rPr>
                      <m:t>.</m:t>
                    </m:r>
                  </m:num>
                  <m:den>
                    <m:r>
                      <w:rPr>
                        <w:rFonts w:ascii="Cambria Math" w:hAnsi="Cambria Math"/>
                        <w:sz w:val="16"/>
                        <w:szCs w:val="12"/>
                      </w:rPr>
                      <m:t>Inversión total</m:t>
                    </m:r>
                  </m:den>
                </m:f>
              </m:oMath>
            </m:oMathPara>
          </w:p>
          <w:p w14:paraId="6865A67B" w14:textId="77777777" w:rsidR="001D0683" w:rsidRPr="00616035" w:rsidRDefault="001D0683" w:rsidP="00C0596F">
            <w:pPr>
              <w:spacing w:after="0" w:line="240" w:lineRule="auto"/>
              <w:jc w:val="center"/>
              <w:rPr>
                <w:rFonts w:eastAsia="Times New Roman" w:cs="Times New Roman"/>
                <w:sz w:val="18"/>
                <w:szCs w:val="18"/>
              </w:rPr>
            </w:pPr>
          </w:p>
        </w:tc>
      </w:tr>
      <w:tr w:rsidR="001D0683" w:rsidRPr="00616035" w14:paraId="62602B2C"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AEC9D6C"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29F215E8"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E652967" w14:textId="77777777" w:rsidR="001D0683" w:rsidRPr="00616035" w:rsidRDefault="001D0683" w:rsidP="0029496E">
            <w:pPr>
              <w:pStyle w:val="Prrafodelista"/>
              <w:numPr>
                <w:ilvl w:val="0"/>
                <w:numId w:val="92"/>
              </w:numPr>
              <w:spacing w:after="0" w:line="240" w:lineRule="auto"/>
              <w:contextualSpacing/>
              <w:rPr>
                <w:rFonts w:eastAsia="Times New Roman" w:cs="Times New Roman"/>
                <w:sz w:val="18"/>
                <w:szCs w:val="18"/>
              </w:rPr>
            </w:pPr>
            <w:r w:rsidRPr="003674AD">
              <w:rPr>
                <w:rFonts w:eastAsia="Times New Roman" w:cs="Times New Roman"/>
                <w:b/>
                <w:sz w:val="18"/>
                <w:szCs w:val="18"/>
              </w:rPr>
              <w:t>Rehabilitación:</w:t>
            </w:r>
            <w:r w:rsidRPr="003674AD">
              <w:rPr>
                <w:rFonts w:eastAsia="Times New Roman" w:cs="Times New Roman"/>
                <w:sz w:val="18"/>
                <w:szCs w:val="18"/>
              </w:rPr>
              <w:t xml:space="preserve"> proceso físico y socioeconómico de recuperación y puesta en valor de edificaciones o áreas urbanas mediante el mejoramiento de sus condiciones de habitabilidad (Guzmán, 2015).</w:t>
            </w:r>
          </w:p>
        </w:tc>
      </w:tr>
      <w:tr w:rsidR="001D0683" w:rsidRPr="00616035" w14:paraId="5EFB2A3A"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73F35AE"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7EB735A7" w14:textId="77777777" w:rsidTr="00C0596F">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48FE0FD" w14:textId="77777777" w:rsidR="001D0683" w:rsidRPr="00AF28F0" w:rsidRDefault="001D0683" w:rsidP="00C0596F">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6F30AEAE"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5924F83"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69013A91" w14:textId="77777777" w:rsidR="001D0683" w:rsidRPr="00E123DE" w:rsidRDefault="001D0683" w:rsidP="00C0596F">
            <w:pPr>
              <w:spacing w:after="0" w:line="240" w:lineRule="auto"/>
              <w:rPr>
                <w:rFonts w:eastAsia="Times New Roman" w:cs="Times New Roman"/>
                <w:sz w:val="18"/>
                <w:szCs w:val="18"/>
              </w:rPr>
            </w:pPr>
            <w:r>
              <w:rPr>
                <w:rFonts w:eastAsia="Times New Roman" w:cs="Times New Roman"/>
                <w:sz w:val="18"/>
                <w:szCs w:val="18"/>
              </w:rPr>
              <w:t>Porcentaje</w:t>
            </w:r>
          </w:p>
        </w:tc>
      </w:tr>
      <w:tr w:rsidR="001D0683" w:rsidRPr="00616035" w14:paraId="5A84A226"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9AA3987"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526DD4AC"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2FE93358"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D4D7993" w14:textId="77777777" w:rsidR="001D0683"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103DDA37" w14:textId="77777777" w:rsidR="001D0683" w:rsidRPr="002023D9" w:rsidRDefault="001D0683" w:rsidP="00C0596F">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5A0FBFDF"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06375C3"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22A9758F"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 xml:space="preserve">Expresa el porcentaje del total destinado a </w:t>
            </w:r>
            <w:r w:rsidRPr="000D7E29">
              <w:rPr>
                <w:rFonts w:eastAsia="Times New Roman" w:cs="Times New Roman"/>
                <w:sz w:val="18"/>
                <w:szCs w:val="18"/>
              </w:rPr>
              <w:t>proyectos de rehabilitación patrimonial</w:t>
            </w:r>
            <w:r>
              <w:rPr>
                <w:rFonts w:eastAsia="Times New Roman" w:cs="Times New Roman"/>
                <w:sz w:val="18"/>
                <w:szCs w:val="18"/>
              </w:rPr>
              <w:t xml:space="preserve"> pública</w:t>
            </w:r>
          </w:p>
        </w:tc>
      </w:tr>
      <w:tr w:rsidR="001D0683" w:rsidRPr="00616035" w14:paraId="5B5EAF6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940AE72"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1711C7D" w14:textId="77777777" w:rsidR="001D0683" w:rsidRPr="007C52BE" w:rsidRDefault="001D0683" w:rsidP="00C0596F">
            <w:pPr>
              <w:spacing w:after="0" w:line="240" w:lineRule="auto"/>
              <w:rPr>
                <w:rFonts w:eastAsia="Times New Roman" w:cs="Times New Roman"/>
                <w:sz w:val="18"/>
                <w:szCs w:val="18"/>
              </w:rPr>
            </w:pPr>
            <w:r>
              <w:rPr>
                <w:rFonts w:eastAsia="Times New Roman" w:cs="Times New Roman"/>
                <w:sz w:val="18"/>
                <w:szCs w:val="18"/>
              </w:rPr>
              <w:t xml:space="preserve">Instituto Metropolitano de Patrimonio. </w:t>
            </w:r>
          </w:p>
        </w:tc>
      </w:tr>
      <w:tr w:rsidR="001D0683" w:rsidRPr="00616035" w14:paraId="76E89A46" w14:textId="77777777" w:rsidTr="00C0596F">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A7C64B3" w14:textId="77777777" w:rsidR="001D0683" w:rsidRPr="00616035" w:rsidRDefault="001D0683" w:rsidP="00C0596F">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83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1301625"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CCE7197" w14:textId="77777777" w:rsidR="001D0683" w:rsidRPr="00F406F1" w:rsidRDefault="001D0683" w:rsidP="00C0596F">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0A612C50" w14:textId="77777777" w:rsidTr="00C0596F">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54736943" w14:textId="77777777" w:rsidR="001D0683" w:rsidRPr="00616035" w:rsidRDefault="001D0683" w:rsidP="00C0596F">
            <w:pPr>
              <w:spacing w:after="0" w:line="240" w:lineRule="auto"/>
              <w:rPr>
                <w:rFonts w:eastAsia="Times New Roman" w:cs="Times New Roman"/>
                <w:b/>
                <w:bCs/>
                <w:sz w:val="18"/>
                <w:szCs w:val="18"/>
              </w:rPr>
            </w:pPr>
          </w:p>
        </w:tc>
        <w:tc>
          <w:tcPr>
            <w:tcW w:w="2833" w:type="dxa"/>
            <w:tcBorders>
              <w:top w:val="nil"/>
              <w:left w:val="nil"/>
              <w:bottom w:val="single" w:sz="8" w:space="0" w:color="auto"/>
              <w:right w:val="single" w:sz="8" w:space="0" w:color="auto"/>
            </w:tcBorders>
            <w:shd w:val="clear" w:color="auto" w:fill="D5DCE4" w:themeFill="text2" w:themeFillTint="33"/>
            <w:noWrap/>
            <w:vAlign w:val="center"/>
            <w:hideMark/>
          </w:tcPr>
          <w:p w14:paraId="6A9A16AA" w14:textId="77777777" w:rsidR="001D0683" w:rsidRPr="00616035" w:rsidRDefault="001D0683" w:rsidP="00C0596F">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464641B"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33D0698B" w14:textId="77777777" w:rsidTr="00C0596F">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CEDBDFF" w14:textId="77777777" w:rsidR="001D0683" w:rsidRPr="00616035" w:rsidRDefault="001D0683" w:rsidP="00C0596F">
            <w:pPr>
              <w:spacing w:after="0" w:line="240" w:lineRule="auto"/>
              <w:rPr>
                <w:rFonts w:eastAsia="Times New Roman" w:cs="Times New Roman"/>
                <w:b/>
                <w:bCs/>
                <w:sz w:val="18"/>
                <w:szCs w:val="18"/>
              </w:rPr>
            </w:pPr>
          </w:p>
        </w:tc>
        <w:tc>
          <w:tcPr>
            <w:tcW w:w="283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79EBDAC"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FDF47BF"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5B144F9A"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D6DB669"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54FBCDD5" w14:textId="77777777" w:rsidR="001D0683" w:rsidRPr="007E43E0" w:rsidRDefault="001D0683" w:rsidP="00C0596F">
            <w:pPr>
              <w:spacing w:line="240" w:lineRule="auto"/>
              <w:rPr>
                <w:sz w:val="16"/>
                <w:szCs w:val="16"/>
              </w:rPr>
            </w:pPr>
            <w:r w:rsidRPr="006B05D2">
              <w:rPr>
                <w:rFonts w:eastAsia="Times New Roman" w:cs="Times New Roman"/>
                <w:sz w:val="18"/>
                <w:szCs w:val="18"/>
              </w:rPr>
              <w:t>Las inversiones municipales no han sido capaces de atender las necesidades de preservación patrimonial en sitios donde existe vulnerabilidad social</w:t>
            </w:r>
          </w:p>
        </w:tc>
      </w:tr>
      <w:tr w:rsidR="001D0683" w:rsidRPr="00616035" w14:paraId="2B875125"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53E9E03"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3E40B57A"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537EE1BC" w14:textId="77777777" w:rsidR="001D0683" w:rsidRPr="007F5680" w:rsidRDefault="001D0683" w:rsidP="00C0596F">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45A6D006" w14:textId="77777777" w:rsidR="001D0683" w:rsidRPr="007F5680" w:rsidRDefault="001D0683" w:rsidP="00C0596F">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7081DD57"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140BF8D" w14:textId="77777777" w:rsidR="001D0683" w:rsidRPr="007F5680" w:rsidRDefault="001D0683" w:rsidP="00C0596F">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C014629" w14:textId="77777777" w:rsidR="001D0683" w:rsidRPr="00CF3AE0" w:rsidRDefault="001D0683" w:rsidP="0029496E">
            <w:pPr>
              <w:pStyle w:val="Prrafodelista"/>
              <w:numPr>
                <w:ilvl w:val="0"/>
                <w:numId w:val="96"/>
              </w:numPr>
              <w:spacing w:after="0" w:line="240" w:lineRule="auto"/>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CF3AE0">
              <w:rPr>
                <w:rFonts w:eastAsia="Times New Roman" w:cs="Times New Roman"/>
                <w:sz w:val="18"/>
                <w:szCs w:val="18"/>
              </w:rPr>
              <w:t xml:space="preserve">Indicadores para la evaluación de ciudades históricas. Ace, (219), 219–238. Retrieved from </w:t>
            </w:r>
            <w:hyperlink r:id="rId124" w:history="1">
              <w:r w:rsidRPr="00CF3AE0">
                <w:rPr>
                  <w:rFonts w:eastAsia="Times New Roman" w:cs="Times New Roman"/>
                  <w:sz w:val="18"/>
                  <w:szCs w:val="18"/>
                </w:rPr>
                <w:t>http://upcommons.upc.edu/handle/2099/6594</w:t>
              </w:r>
            </w:hyperlink>
          </w:p>
          <w:p w14:paraId="798B4FD0" w14:textId="383286FA" w:rsidR="001D0683" w:rsidRPr="00B26562" w:rsidRDefault="001D0683" w:rsidP="0029496E">
            <w:pPr>
              <w:pStyle w:val="Prrafodelista"/>
              <w:numPr>
                <w:ilvl w:val="0"/>
                <w:numId w:val="96"/>
              </w:numPr>
              <w:spacing w:after="0" w:line="240" w:lineRule="auto"/>
            </w:pPr>
            <w:r w:rsidRPr="00CF3AE0">
              <w:rPr>
                <w:rFonts w:eastAsia="Times New Roman" w:cs="Times New Roman"/>
                <w:sz w:val="18"/>
                <w:szCs w:val="18"/>
              </w:rPr>
              <w:t>Patrimonio, I. M. de. (2018). PLAN DE DESARROLLO INTEGRAL DEL CENTRO HISTÓRICO DE QUITO.</w:t>
            </w:r>
          </w:p>
        </w:tc>
      </w:tr>
      <w:tr w:rsidR="001D0683" w:rsidRPr="00616035" w14:paraId="0BA4A173"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153955" w14:textId="77777777" w:rsidR="001D0683" w:rsidRPr="00616035" w:rsidRDefault="001D0683" w:rsidP="00C0596F">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6454CEA"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7D6B9DD1"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5D27698"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361C7970"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34D5D3B1" w14:textId="77777777" w:rsidTr="00C0596F">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4925CDA" w14:textId="77777777" w:rsidR="001D0683" w:rsidRPr="00616035" w:rsidRDefault="001D0683" w:rsidP="00C0596F">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1E00EFD6" w14:textId="77777777" w:rsidR="001D0683" w:rsidRDefault="001D0683" w:rsidP="00C0596F">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4FDBA03" w14:textId="77777777" w:rsidR="001D0683" w:rsidRPr="00616035" w:rsidRDefault="001D0683" w:rsidP="00C0596F">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0A26F589"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1445"/>
        <w:gridCol w:w="2830"/>
        <w:gridCol w:w="11262"/>
      </w:tblGrid>
      <w:tr w:rsidR="001D0683" w:rsidRPr="00616035" w14:paraId="5EEAEB73" w14:textId="77777777" w:rsidTr="00B26562">
        <w:trPr>
          <w:trHeight w:val="824"/>
        </w:trPr>
        <w:tc>
          <w:tcPr>
            <w:tcW w:w="4106" w:type="dxa"/>
            <w:gridSpan w:val="2"/>
            <w:tcBorders>
              <w:top w:val="single" w:sz="4" w:space="0" w:color="auto"/>
              <w:left w:val="single" w:sz="4" w:space="0" w:color="auto"/>
              <w:bottom w:val="nil"/>
              <w:right w:val="single" w:sz="4" w:space="0" w:color="auto"/>
            </w:tcBorders>
            <w:shd w:val="clear" w:color="auto" w:fill="auto"/>
            <w:noWrap/>
            <w:vAlign w:val="center"/>
            <w:hideMark/>
          </w:tcPr>
          <w:p w14:paraId="13A64025" w14:textId="77777777" w:rsidR="001D0683" w:rsidRPr="00616035" w:rsidRDefault="001D0683" w:rsidP="00B2656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3408" behindDoc="0" locked="0" layoutInCell="1" allowOverlap="1" wp14:anchorId="78D4E5B0" wp14:editId="1A7C835B">
                  <wp:simplePos x="0" y="0"/>
                  <wp:positionH relativeFrom="column">
                    <wp:posOffset>539750</wp:posOffset>
                  </wp:positionH>
                  <wp:positionV relativeFrom="paragraph">
                    <wp:posOffset>-2540</wp:posOffset>
                  </wp:positionV>
                  <wp:extent cx="845185" cy="424815"/>
                  <wp:effectExtent l="0" t="0" r="0" b="0"/>
                  <wp:wrapNone/>
                  <wp:docPr id="322" name="Imagen 32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787D5" w14:textId="77777777" w:rsidR="001D0683" w:rsidRPr="00616035" w:rsidRDefault="001D0683" w:rsidP="00B26562">
            <w:pPr>
              <w:spacing w:after="0" w:line="240" w:lineRule="auto"/>
              <w:rPr>
                <w:rFonts w:eastAsia="Times New Roman" w:cs="Times New Roman"/>
                <w:sz w:val="18"/>
                <w:szCs w:val="18"/>
              </w:rPr>
            </w:pPr>
          </w:p>
        </w:tc>
        <w:tc>
          <w:tcPr>
            <w:tcW w:w="11276"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222DFA8"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2C4072B5"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5577630"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375E005B" w14:textId="77777777" w:rsidR="001D0683" w:rsidRPr="00482FD3" w:rsidRDefault="001D0683" w:rsidP="00B26562">
            <w:pPr>
              <w:spacing w:after="0" w:line="240" w:lineRule="auto"/>
              <w:rPr>
                <w:rFonts w:eastAsia="Times New Roman" w:cs="Times New Roman"/>
                <w:sz w:val="18"/>
                <w:szCs w:val="18"/>
              </w:rPr>
            </w:pPr>
            <w:r w:rsidRPr="000D7E29">
              <w:rPr>
                <w:rFonts w:eastAsia="Times New Roman" w:cs="Times New Roman"/>
                <w:sz w:val="18"/>
                <w:szCs w:val="18"/>
              </w:rPr>
              <w:t xml:space="preserve">Inversión </w:t>
            </w:r>
            <w:r>
              <w:rPr>
                <w:rFonts w:eastAsia="Times New Roman" w:cs="Times New Roman"/>
                <w:sz w:val="18"/>
                <w:szCs w:val="18"/>
              </w:rPr>
              <w:t>privada</w:t>
            </w:r>
          </w:p>
        </w:tc>
      </w:tr>
      <w:tr w:rsidR="001D0683" w:rsidRPr="00616035" w14:paraId="0E0AC085"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F7D66D1"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276" w:type="dxa"/>
            <w:tcBorders>
              <w:top w:val="single" w:sz="8" w:space="0" w:color="auto"/>
              <w:left w:val="nil"/>
              <w:bottom w:val="single" w:sz="8" w:space="0" w:color="auto"/>
              <w:right w:val="single" w:sz="8" w:space="0" w:color="000000"/>
            </w:tcBorders>
            <w:shd w:val="clear" w:color="auto" w:fill="auto"/>
            <w:noWrap/>
            <w:vAlign w:val="center"/>
          </w:tcPr>
          <w:p w14:paraId="48DE2A54" w14:textId="77777777" w:rsidR="001D0683" w:rsidRDefault="001D0683" w:rsidP="00B26562">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2C1205B4"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D88664A"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04C8F2AA"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 xml:space="preserve">Monto total destinado a </w:t>
            </w:r>
            <w:r w:rsidRPr="000D7E29">
              <w:rPr>
                <w:rFonts w:eastAsia="Times New Roman" w:cs="Times New Roman"/>
                <w:sz w:val="18"/>
                <w:szCs w:val="18"/>
              </w:rPr>
              <w:t>proyectos de rehabilitación patrimonial</w:t>
            </w:r>
            <w:r>
              <w:rPr>
                <w:rFonts w:eastAsia="Times New Roman" w:cs="Times New Roman"/>
                <w:sz w:val="18"/>
                <w:szCs w:val="18"/>
              </w:rPr>
              <w:t xml:space="preserve"> privada.</w:t>
            </w:r>
          </w:p>
        </w:tc>
      </w:tr>
      <w:tr w:rsidR="001D0683" w:rsidRPr="00616035" w14:paraId="00974C92"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A7188BB"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4C7A6AE8"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7614053" w14:textId="77777777" w:rsidR="001D0683" w:rsidRPr="00397711" w:rsidRDefault="001D0683" w:rsidP="00B26562">
            <w:pPr>
              <w:spacing w:after="0" w:line="240" w:lineRule="auto"/>
              <w:jc w:val="center"/>
              <w:rPr>
                <w:rFonts w:eastAsia="Times New Roman" w:cs="Times New Roman"/>
                <w:sz w:val="12"/>
                <w:szCs w:val="12"/>
              </w:rPr>
            </w:pPr>
            <m:oMathPara>
              <m:oMath>
                <m:r>
                  <w:rPr>
                    <w:rFonts w:ascii="Cambria Math" w:hAnsi="Cambria Math"/>
                    <w:sz w:val="16"/>
                    <w:szCs w:val="12"/>
                  </w:rPr>
                  <m:t xml:space="preserve">Inversión pública= </m:t>
                </m:r>
                <m:f>
                  <m:fPr>
                    <m:ctrlPr>
                      <w:rPr>
                        <w:rFonts w:ascii="Cambria Math" w:hAnsi="Cambria Math"/>
                        <w:i/>
                        <w:sz w:val="16"/>
                        <w:szCs w:val="12"/>
                      </w:rPr>
                    </m:ctrlPr>
                  </m:fPr>
                  <m:num>
                    <m:r>
                      <w:rPr>
                        <w:rFonts w:ascii="Cambria Math" w:hAnsi="Cambria Math"/>
                        <w:sz w:val="16"/>
                        <w:szCs w:val="12"/>
                      </w:rPr>
                      <m:t>Monto</m:t>
                    </m:r>
                    <m:r>
                      <w:rPr>
                        <w:rFonts w:ascii="Cambria Math" w:eastAsia="Times New Roman" w:hAnsi="Cambria Math" w:cs="Times New Roman"/>
                        <w:sz w:val="16"/>
                        <w:szCs w:val="12"/>
                      </w:rPr>
                      <m:t xml:space="preserve"> </m:t>
                    </m:r>
                    <m:r>
                      <w:rPr>
                        <w:rFonts w:ascii="Cambria Math" w:hAnsi="Cambria Math"/>
                        <w:sz w:val="16"/>
                        <w:szCs w:val="12"/>
                      </w:rPr>
                      <m:t>total</m:t>
                    </m:r>
                    <m:r>
                      <w:rPr>
                        <w:rFonts w:ascii="Cambria Math" w:eastAsia="Times New Roman" w:hAnsi="Cambria Math" w:cs="Times New Roman"/>
                        <w:sz w:val="16"/>
                        <w:szCs w:val="12"/>
                      </w:rPr>
                      <m:t xml:space="preserve"> </m:t>
                    </m:r>
                    <m:r>
                      <w:rPr>
                        <w:rFonts w:ascii="Cambria Math" w:hAnsi="Cambria Math"/>
                        <w:sz w:val="16"/>
                        <w:szCs w:val="12"/>
                      </w:rPr>
                      <m:t>destinado</m:t>
                    </m:r>
                    <m:r>
                      <w:rPr>
                        <w:rFonts w:ascii="Cambria Math" w:eastAsia="Times New Roman" w:hAnsi="Cambria Math" w:cs="Times New Roman"/>
                        <w:sz w:val="16"/>
                        <w:szCs w:val="12"/>
                      </w:rPr>
                      <m:t xml:space="preserve"> a proyectos de rehabilitación patrimonial privada</m:t>
                    </m:r>
                    <m:r>
                      <m:rPr>
                        <m:sty m:val="p"/>
                      </m:rPr>
                      <w:rPr>
                        <w:rFonts w:ascii="Cambria Math" w:eastAsia="Times New Roman" w:hAnsi="Cambria Math" w:cs="Times New Roman"/>
                        <w:sz w:val="16"/>
                        <w:szCs w:val="12"/>
                      </w:rPr>
                      <m:t>.</m:t>
                    </m:r>
                  </m:num>
                  <m:den>
                    <m:r>
                      <w:rPr>
                        <w:rFonts w:ascii="Cambria Math" w:hAnsi="Cambria Math"/>
                        <w:sz w:val="16"/>
                        <w:szCs w:val="12"/>
                      </w:rPr>
                      <m:t>Inversión total</m:t>
                    </m:r>
                  </m:den>
                </m:f>
                <m:r>
                  <w:rPr>
                    <w:rFonts w:ascii="Cambria Math" w:hAnsi="Cambria Math"/>
                    <w:sz w:val="16"/>
                    <w:szCs w:val="12"/>
                  </w:rPr>
                  <m:t xml:space="preserve"> x 100</m:t>
                </m:r>
              </m:oMath>
            </m:oMathPara>
          </w:p>
          <w:p w14:paraId="78ED8E56" w14:textId="77777777" w:rsidR="001D0683" w:rsidRPr="00616035" w:rsidRDefault="001D0683" w:rsidP="00B26562">
            <w:pPr>
              <w:spacing w:after="0" w:line="240" w:lineRule="auto"/>
              <w:jc w:val="center"/>
              <w:rPr>
                <w:rFonts w:eastAsia="Times New Roman" w:cs="Times New Roman"/>
                <w:sz w:val="18"/>
                <w:szCs w:val="18"/>
              </w:rPr>
            </w:pPr>
          </w:p>
        </w:tc>
      </w:tr>
      <w:tr w:rsidR="001D0683" w:rsidRPr="00616035" w14:paraId="125BB277"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F643541"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6BD76D62"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2DA4D61" w14:textId="77777777" w:rsidR="001D0683" w:rsidRPr="00616035" w:rsidRDefault="001D0683" w:rsidP="0029496E">
            <w:pPr>
              <w:pStyle w:val="Prrafodelista"/>
              <w:numPr>
                <w:ilvl w:val="0"/>
                <w:numId w:val="91"/>
              </w:numPr>
              <w:spacing w:after="0" w:line="240" w:lineRule="auto"/>
              <w:contextualSpacing/>
              <w:rPr>
                <w:rFonts w:eastAsia="Times New Roman" w:cs="Times New Roman"/>
                <w:sz w:val="18"/>
                <w:szCs w:val="18"/>
              </w:rPr>
            </w:pPr>
            <w:r w:rsidRPr="003674AD">
              <w:rPr>
                <w:rFonts w:eastAsia="Times New Roman" w:cs="Times New Roman"/>
                <w:b/>
                <w:sz w:val="18"/>
                <w:szCs w:val="18"/>
              </w:rPr>
              <w:t>Rehabilitación:</w:t>
            </w:r>
            <w:r w:rsidRPr="003674AD">
              <w:rPr>
                <w:rFonts w:eastAsia="Times New Roman" w:cs="Times New Roman"/>
                <w:sz w:val="18"/>
                <w:szCs w:val="18"/>
              </w:rPr>
              <w:t xml:space="preserve"> proceso físico y socioeconómico de recuperación y puesta en valor de edificaciones o áreas urbanas mediante el mejoramiento de sus condiciones de habitabilidad (Guzmán, 2015).</w:t>
            </w:r>
          </w:p>
        </w:tc>
      </w:tr>
      <w:tr w:rsidR="001D0683" w:rsidRPr="00616035" w14:paraId="195C2966"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28C3F10"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271B4728"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FACE6B2" w14:textId="77777777" w:rsidR="001D0683" w:rsidRPr="00AF28F0" w:rsidRDefault="001D0683" w:rsidP="00B2656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57D69D14"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C85932F"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276" w:type="dxa"/>
            <w:tcBorders>
              <w:top w:val="single" w:sz="8" w:space="0" w:color="auto"/>
              <w:left w:val="nil"/>
              <w:bottom w:val="single" w:sz="8" w:space="0" w:color="auto"/>
              <w:right w:val="single" w:sz="8" w:space="0" w:color="000000"/>
            </w:tcBorders>
            <w:shd w:val="clear" w:color="auto" w:fill="auto"/>
            <w:noWrap/>
            <w:vAlign w:val="center"/>
            <w:hideMark/>
          </w:tcPr>
          <w:p w14:paraId="0B6C611F" w14:textId="77777777" w:rsidR="001D0683" w:rsidRPr="00E123DE" w:rsidRDefault="001D0683" w:rsidP="00B26562">
            <w:pPr>
              <w:spacing w:after="0" w:line="240" w:lineRule="auto"/>
              <w:rPr>
                <w:rFonts w:eastAsia="Times New Roman" w:cs="Times New Roman"/>
                <w:sz w:val="18"/>
                <w:szCs w:val="18"/>
              </w:rPr>
            </w:pPr>
            <w:r>
              <w:rPr>
                <w:rFonts w:eastAsia="Times New Roman" w:cs="Times New Roman"/>
                <w:sz w:val="18"/>
                <w:szCs w:val="18"/>
              </w:rPr>
              <w:t>Porcentaje</w:t>
            </w:r>
          </w:p>
        </w:tc>
      </w:tr>
      <w:tr w:rsidR="001D0683" w:rsidRPr="00616035" w14:paraId="3C57842A"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F54F8A8"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276" w:type="dxa"/>
            <w:tcBorders>
              <w:top w:val="nil"/>
              <w:left w:val="nil"/>
              <w:bottom w:val="single" w:sz="8" w:space="0" w:color="auto"/>
              <w:right w:val="single" w:sz="8" w:space="0" w:color="000000"/>
            </w:tcBorders>
            <w:shd w:val="clear" w:color="auto" w:fill="auto"/>
            <w:noWrap/>
            <w:vAlign w:val="center"/>
          </w:tcPr>
          <w:p w14:paraId="59D4308D" w14:textId="77777777" w:rsidR="001D0683" w:rsidRDefault="001D0683" w:rsidP="00B26562">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1E93C6D7"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4760B2A" w14:textId="77777777" w:rsidR="001D0683"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276" w:type="dxa"/>
            <w:tcBorders>
              <w:top w:val="nil"/>
              <w:left w:val="nil"/>
              <w:bottom w:val="single" w:sz="8" w:space="0" w:color="auto"/>
              <w:right w:val="single" w:sz="8" w:space="0" w:color="000000"/>
            </w:tcBorders>
            <w:shd w:val="clear" w:color="auto" w:fill="auto"/>
            <w:noWrap/>
            <w:vAlign w:val="center"/>
          </w:tcPr>
          <w:p w14:paraId="3F96FDCF" w14:textId="77777777" w:rsidR="001D0683" w:rsidRPr="002023D9" w:rsidRDefault="001D0683" w:rsidP="00B26562">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06D0F08E"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63FFB60"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276" w:type="dxa"/>
            <w:tcBorders>
              <w:top w:val="nil"/>
              <w:left w:val="nil"/>
              <w:bottom w:val="single" w:sz="8" w:space="0" w:color="auto"/>
              <w:right w:val="single" w:sz="8" w:space="0" w:color="000000"/>
            </w:tcBorders>
            <w:shd w:val="clear" w:color="auto" w:fill="auto"/>
            <w:noWrap/>
            <w:vAlign w:val="center"/>
            <w:hideMark/>
          </w:tcPr>
          <w:p w14:paraId="7F9B6079"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 xml:space="preserve">Expresa el porcentaje del total destinado a </w:t>
            </w:r>
            <w:r w:rsidRPr="000D7E29">
              <w:rPr>
                <w:rFonts w:eastAsia="Times New Roman" w:cs="Times New Roman"/>
                <w:sz w:val="18"/>
                <w:szCs w:val="18"/>
              </w:rPr>
              <w:t>proyectos de rehabilitación patrimonial</w:t>
            </w:r>
            <w:r>
              <w:rPr>
                <w:rFonts w:eastAsia="Times New Roman" w:cs="Times New Roman"/>
                <w:sz w:val="18"/>
                <w:szCs w:val="18"/>
              </w:rPr>
              <w:t xml:space="preserve"> privada.</w:t>
            </w:r>
          </w:p>
        </w:tc>
      </w:tr>
      <w:tr w:rsidR="001D0683" w:rsidRPr="00616035" w14:paraId="6EAFAEC0"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8A92EF6"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D7B4FC3" w14:textId="77777777" w:rsidR="001D0683" w:rsidRPr="007C52BE" w:rsidRDefault="001D0683" w:rsidP="00B26562">
            <w:pPr>
              <w:spacing w:after="0" w:line="240" w:lineRule="auto"/>
              <w:rPr>
                <w:rFonts w:eastAsia="Times New Roman" w:cs="Times New Roman"/>
                <w:sz w:val="18"/>
                <w:szCs w:val="18"/>
              </w:rPr>
            </w:pPr>
            <w:r>
              <w:rPr>
                <w:rFonts w:eastAsia="Times New Roman" w:cs="Times New Roman"/>
                <w:sz w:val="18"/>
                <w:szCs w:val="18"/>
              </w:rPr>
              <w:t xml:space="preserve">Instituto Metropolitano de Patrimonio. </w:t>
            </w:r>
          </w:p>
        </w:tc>
      </w:tr>
      <w:tr w:rsidR="001D0683" w:rsidRPr="00616035" w14:paraId="26DC44D7" w14:textId="77777777" w:rsidTr="00B2656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4CFDD74"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83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56FA5F3"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73E29F3" w14:textId="77777777" w:rsidR="001D0683" w:rsidRPr="00F406F1" w:rsidRDefault="001D0683" w:rsidP="00B2656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092088ED" w14:textId="77777777" w:rsidTr="00B2656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B49C5CB" w14:textId="77777777" w:rsidR="001D0683" w:rsidRPr="00616035" w:rsidRDefault="001D0683" w:rsidP="00B26562">
            <w:pPr>
              <w:spacing w:after="0" w:line="240" w:lineRule="auto"/>
              <w:rPr>
                <w:rFonts w:eastAsia="Times New Roman" w:cs="Times New Roman"/>
                <w:b/>
                <w:bCs/>
                <w:sz w:val="18"/>
                <w:szCs w:val="18"/>
              </w:rPr>
            </w:pPr>
          </w:p>
        </w:tc>
        <w:tc>
          <w:tcPr>
            <w:tcW w:w="2833" w:type="dxa"/>
            <w:tcBorders>
              <w:top w:val="nil"/>
              <w:left w:val="nil"/>
              <w:bottom w:val="single" w:sz="8" w:space="0" w:color="auto"/>
              <w:right w:val="single" w:sz="8" w:space="0" w:color="auto"/>
            </w:tcBorders>
            <w:shd w:val="clear" w:color="auto" w:fill="D5DCE4" w:themeFill="text2" w:themeFillTint="33"/>
            <w:noWrap/>
            <w:vAlign w:val="center"/>
            <w:hideMark/>
          </w:tcPr>
          <w:p w14:paraId="0835E6D9"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6E5CE1A"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0FF3BE6A" w14:textId="77777777" w:rsidTr="00B2656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0319888" w14:textId="77777777" w:rsidR="001D0683" w:rsidRPr="00616035" w:rsidRDefault="001D0683" w:rsidP="00B26562">
            <w:pPr>
              <w:spacing w:after="0" w:line="240" w:lineRule="auto"/>
              <w:rPr>
                <w:rFonts w:eastAsia="Times New Roman" w:cs="Times New Roman"/>
                <w:b/>
                <w:bCs/>
                <w:sz w:val="18"/>
                <w:szCs w:val="18"/>
              </w:rPr>
            </w:pPr>
          </w:p>
        </w:tc>
        <w:tc>
          <w:tcPr>
            <w:tcW w:w="283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9B5683B"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276"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F6C7C92"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1C137F16"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DCA607" w14:textId="77777777" w:rsidR="001D0683" w:rsidRPr="00616035" w:rsidRDefault="001D0683" w:rsidP="00B2656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6FDA12E3" w14:textId="77777777" w:rsidR="001D0683" w:rsidRPr="007E43E0" w:rsidRDefault="001D0683" w:rsidP="00B26562">
            <w:pPr>
              <w:spacing w:line="240" w:lineRule="auto"/>
              <w:rPr>
                <w:sz w:val="16"/>
                <w:szCs w:val="16"/>
              </w:rPr>
            </w:pPr>
            <w:r w:rsidRPr="006B05D2">
              <w:rPr>
                <w:rFonts w:eastAsia="Times New Roman" w:cs="Times New Roman"/>
                <w:sz w:val="18"/>
                <w:szCs w:val="18"/>
              </w:rPr>
              <w:t>Las inversiones municipales no han sido capaces de atender las necesidades de preservación patrimonial en sitios donde existe vulnerabilidad social</w:t>
            </w:r>
          </w:p>
        </w:tc>
      </w:tr>
      <w:tr w:rsidR="001D0683" w:rsidRPr="00616035" w14:paraId="4F0123A4"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2FF22C5" w14:textId="77777777" w:rsidR="001D0683" w:rsidRPr="007F5680" w:rsidRDefault="001D0683" w:rsidP="00B2656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00E5A6C1" w14:textId="77777777" w:rsidR="001D0683" w:rsidRPr="007F5680" w:rsidRDefault="001D0683" w:rsidP="00B2656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53ADCA9" w14:textId="77777777" w:rsidR="001D0683" w:rsidRPr="007F5680" w:rsidRDefault="001D0683" w:rsidP="00B2656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276" w:type="dxa"/>
            <w:tcBorders>
              <w:top w:val="single" w:sz="8" w:space="0" w:color="auto"/>
              <w:left w:val="nil"/>
              <w:bottom w:val="single" w:sz="8" w:space="0" w:color="auto"/>
              <w:right w:val="single" w:sz="8" w:space="0" w:color="auto"/>
            </w:tcBorders>
            <w:shd w:val="clear" w:color="auto" w:fill="auto"/>
            <w:vAlign w:val="center"/>
            <w:hideMark/>
          </w:tcPr>
          <w:p w14:paraId="3E2FE8C2" w14:textId="77777777" w:rsidR="001D0683" w:rsidRPr="007F5680" w:rsidRDefault="001D0683" w:rsidP="00B26562">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22E6E232"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9C117E7" w14:textId="77777777" w:rsidR="001D0683" w:rsidRPr="007F5680" w:rsidRDefault="001D0683" w:rsidP="00B2656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2A4A301B" w14:textId="77777777" w:rsidR="00CF3AE0" w:rsidRPr="00CF3AE0" w:rsidRDefault="00CF3AE0" w:rsidP="0029496E">
            <w:pPr>
              <w:pStyle w:val="Prrafodelista"/>
              <w:numPr>
                <w:ilvl w:val="0"/>
                <w:numId w:val="90"/>
              </w:numPr>
              <w:spacing w:after="0" w:line="240" w:lineRule="auto"/>
              <w:rPr>
                <w:rFonts w:eastAsia="Times New Roman" w:cs="Times New Roman"/>
                <w:sz w:val="18"/>
                <w:szCs w:val="18"/>
              </w:rPr>
            </w:pPr>
            <w:r w:rsidRPr="007D63CB">
              <w:rPr>
                <w:rFonts w:eastAsia="Times New Roman" w:cs="Times New Roman"/>
                <w:sz w:val="18"/>
                <w:szCs w:val="18"/>
                <w:lang w:val="en-US"/>
              </w:rPr>
              <w:t xml:space="preserve">Hugony, C., &amp; Cladera, J. R. (2008). </w:t>
            </w:r>
            <w:r w:rsidRPr="00CF3AE0">
              <w:rPr>
                <w:rFonts w:eastAsia="Times New Roman" w:cs="Times New Roman"/>
                <w:sz w:val="18"/>
                <w:szCs w:val="18"/>
              </w:rPr>
              <w:t xml:space="preserve">Indicadores para la evaluación de ciudades históricas. Ace, (219), 219–238. Retrieved from </w:t>
            </w:r>
            <w:hyperlink r:id="rId125" w:history="1">
              <w:r w:rsidRPr="00CF3AE0">
                <w:rPr>
                  <w:rFonts w:eastAsia="Times New Roman" w:cs="Times New Roman"/>
                  <w:sz w:val="18"/>
                  <w:szCs w:val="18"/>
                </w:rPr>
                <w:t>http://upcommons.upc.edu/handle/2099/6594</w:t>
              </w:r>
            </w:hyperlink>
          </w:p>
          <w:p w14:paraId="7CD217C5" w14:textId="7B244E3A" w:rsidR="001D0683" w:rsidRPr="00B26562" w:rsidRDefault="00CF3AE0" w:rsidP="0029496E">
            <w:pPr>
              <w:pStyle w:val="Prrafodelista"/>
              <w:numPr>
                <w:ilvl w:val="0"/>
                <w:numId w:val="90"/>
              </w:numPr>
              <w:spacing w:after="0" w:line="240" w:lineRule="auto"/>
              <w:contextualSpacing/>
              <w:jc w:val="left"/>
              <w:rPr>
                <w:rFonts w:eastAsia="Times New Roman" w:cs="Times New Roman"/>
                <w:sz w:val="18"/>
                <w:szCs w:val="18"/>
              </w:rPr>
            </w:pPr>
            <w:r w:rsidRPr="00CF3AE0">
              <w:rPr>
                <w:rFonts w:eastAsia="Times New Roman" w:cs="Times New Roman"/>
                <w:sz w:val="18"/>
                <w:szCs w:val="18"/>
              </w:rPr>
              <w:t>Patrimonio, I. M. de. (2018). PLAN DE DESARROLLO INTEGRAL DEL CENTRO HISTÓRICO DE QUITO.</w:t>
            </w:r>
          </w:p>
        </w:tc>
      </w:tr>
      <w:tr w:rsidR="001D0683" w:rsidRPr="00616035" w14:paraId="7DDF4F14"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E8054EF" w14:textId="77777777" w:rsidR="001D0683" w:rsidRPr="00616035" w:rsidRDefault="001D0683" w:rsidP="00B2656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6C471436"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0EF81E12"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AE9AF05"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71EC3D49"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1A97D957" w14:textId="77777777" w:rsidTr="00B26562">
        <w:trPr>
          <w:trHeight w:val="20"/>
        </w:trPr>
        <w:tc>
          <w:tcPr>
            <w:tcW w:w="4106"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A65874"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276" w:type="dxa"/>
            <w:tcBorders>
              <w:top w:val="single" w:sz="8" w:space="0" w:color="auto"/>
              <w:left w:val="nil"/>
              <w:bottom w:val="single" w:sz="8" w:space="0" w:color="auto"/>
              <w:right w:val="single" w:sz="8" w:space="0" w:color="auto"/>
            </w:tcBorders>
            <w:shd w:val="clear" w:color="auto" w:fill="auto"/>
            <w:noWrap/>
            <w:vAlign w:val="center"/>
            <w:hideMark/>
          </w:tcPr>
          <w:p w14:paraId="0B9C31A9" w14:textId="77777777" w:rsidR="001D0683" w:rsidRDefault="001D0683" w:rsidP="00B2656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0229D9DE"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2B2ABE2E" w14:textId="77777777" w:rsidR="001D0683" w:rsidRDefault="001D0683" w:rsidP="001D0683">
      <w:r>
        <w:br w:type="page"/>
      </w:r>
    </w:p>
    <w:tbl>
      <w:tblPr>
        <w:tblW w:w="0" w:type="auto"/>
        <w:tblCellMar>
          <w:left w:w="70" w:type="dxa"/>
          <w:right w:w="70" w:type="dxa"/>
        </w:tblCellMar>
        <w:tblLook w:val="04A0" w:firstRow="1" w:lastRow="0" w:firstColumn="1" w:lastColumn="0" w:noHBand="0" w:noVBand="1"/>
      </w:tblPr>
      <w:tblGrid>
        <w:gridCol w:w="1559"/>
        <w:gridCol w:w="2844"/>
        <w:gridCol w:w="11134"/>
      </w:tblGrid>
      <w:tr w:rsidR="001D0683" w:rsidRPr="00616035" w14:paraId="7E08AFD3" w14:textId="77777777" w:rsidTr="00B26562">
        <w:trPr>
          <w:trHeight w:val="682"/>
        </w:trPr>
        <w:tc>
          <w:tcPr>
            <w:tcW w:w="4248" w:type="dxa"/>
            <w:gridSpan w:val="2"/>
            <w:tcBorders>
              <w:top w:val="single" w:sz="4" w:space="0" w:color="auto"/>
              <w:left w:val="single" w:sz="4" w:space="0" w:color="auto"/>
              <w:bottom w:val="nil"/>
              <w:right w:val="single" w:sz="4" w:space="0" w:color="auto"/>
            </w:tcBorders>
            <w:shd w:val="clear" w:color="auto" w:fill="auto"/>
            <w:noWrap/>
            <w:vAlign w:val="center"/>
            <w:hideMark/>
          </w:tcPr>
          <w:p w14:paraId="21CEC693" w14:textId="77777777" w:rsidR="001D0683" w:rsidRPr="00616035" w:rsidRDefault="001D0683" w:rsidP="00B26562">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89312" behindDoc="0" locked="0" layoutInCell="1" allowOverlap="1" wp14:anchorId="35C7FB9F" wp14:editId="540CDA21">
                  <wp:simplePos x="0" y="0"/>
                  <wp:positionH relativeFrom="column">
                    <wp:posOffset>539750</wp:posOffset>
                  </wp:positionH>
                  <wp:positionV relativeFrom="paragraph">
                    <wp:posOffset>-2540</wp:posOffset>
                  </wp:positionV>
                  <wp:extent cx="845185" cy="424815"/>
                  <wp:effectExtent l="0" t="0" r="0" b="0"/>
                  <wp:wrapNone/>
                  <wp:docPr id="323" name="Imagen 323"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A4C368" w14:textId="77777777" w:rsidR="001D0683" w:rsidRPr="00616035" w:rsidRDefault="001D0683" w:rsidP="00B26562">
            <w:pPr>
              <w:spacing w:after="0" w:line="240" w:lineRule="auto"/>
              <w:rPr>
                <w:rFonts w:eastAsia="Times New Roman" w:cs="Times New Roman"/>
                <w:sz w:val="18"/>
                <w:szCs w:val="18"/>
              </w:rPr>
            </w:pPr>
          </w:p>
        </w:tc>
        <w:tc>
          <w:tcPr>
            <w:tcW w:w="1113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0FE923A2"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1D0683" w:rsidRPr="00616035" w14:paraId="6D2DCDED"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E4E37C7"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09BE862B" w14:textId="77777777" w:rsidR="001D0683" w:rsidRPr="003674AD" w:rsidRDefault="001D0683" w:rsidP="00B26562">
            <w:pPr>
              <w:spacing w:line="240" w:lineRule="auto"/>
              <w:rPr>
                <w:sz w:val="16"/>
                <w:szCs w:val="16"/>
              </w:rPr>
            </w:pPr>
            <w:r>
              <w:rPr>
                <w:sz w:val="16"/>
                <w:szCs w:val="16"/>
              </w:rPr>
              <w:t xml:space="preserve">Proyectos de rehabilitación municipales </w:t>
            </w:r>
          </w:p>
        </w:tc>
      </w:tr>
      <w:tr w:rsidR="001D0683" w:rsidRPr="00616035" w14:paraId="0B0A24F9"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141E0AE"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134" w:type="dxa"/>
            <w:tcBorders>
              <w:top w:val="single" w:sz="8" w:space="0" w:color="auto"/>
              <w:left w:val="nil"/>
              <w:bottom w:val="single" w:sz="8" w:space="0" w:color="auto"/>
              <w:right w:val="single" w:sz="8" w:space="0" w:color="000000"/>
            </w:tcBorders>
            <w:shd w:val="clear" w:color="auto" w:fill="auto"/>
            <w:noWrap/>
            <w:vAlign w:val="center"/>
          </w:tcPr>
          <w:p w14:paraId="27553620" w14:textId="77777777" w:rsidR="001D0683" w:rsidRDefault="001D0683" w:rsidP="00B26562">
            <w:pPr>
              <w:spacing w:after="0" w:line="240" w:lineRule="auto"/>
              <w:rPr>
                <w:rFonts w:eastAsia="Times New Roman" w:cs="Times New Roman"/>
                <w:sz w:val="18"/>
                <w:szCs w:val="18"/>
              </w:rPr>
            </w:pPr>
            <w:r>
              <w:rPr>
                <w:rFonts w:eastAsia="Times New Roman" w:cs="Times New Roman"/>
                <w:sz w:val="18"/>
                <w:szCs w:val="18"/>
              </w:rPr>
              <w:t>Patrimonio</w:t>
            </w:r>
          </w:p>
        </w:tc>
      </w:tr>
      <w:tr w:rsidR="001D0683" w:rsidRPr="00616035" w14:paraId="02D70267"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F39128A"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6B8906CE" w14:textId="77777777" w:rsidR="001D0683" w:rsidRPr="00616035" w:rsidRDefault="001D0683" w:rsidP="00B26562">
            <w:pPr>
              <w:spacing w:after="0" w:line="240" w:lineRule="auto"/>
              <w:rPr>
                <w:rFonts w:eastAsia="Times New Roman" w:cs="Times New Roman"/>
                <w:sz w:val="18"/>
                <w:szCs w:val="18"/>
              </w:rPr>
            </w:pPr>
            <w:r>
              <w:rPr>
                <w:sz w:val="16"/>
                <w:szCs w:val="16"/>
              </w:rPr>
              <w:t>Número de proyectos de rehabilitación municipales</w:t>
            </w:r>
          </w:p>
        </w:tc>
      </w:tr>
      <w:tr w:rsidR="001D0683" w:rsidRPr="00616035" w14:paraId="16B84F21"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D83DCBF"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1D0683" w:rsidRPr="00616035" w14:paraId="6F2B1659"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7EC4BF6" w14:textId="7F827F23" w:rsidR="001D0683" w:rsidRPr="00B26562" w:rsidRDefault="001D0683" w:rsidP="00B26562">
            <w:pPr>
              <w:spacing w:after="0" w:line="240" w:lineRule="auto"/>
              <w:jc w:val="center"/>
              <w:rPr>
                <w:rFonts w:eastAsia="Times New Roman" w:cs="Times New Roman"/>
                <w:sz w:val="16"/>
                <w:szCs w:val="12"/>
              </w:rPr>
            </w:pPr>
            <m:oMathPara>
              <m:oMath>
                <m:r>
                  <w:rPr>
                    <w:rFonts w:ascii="Cambria Math" w:hAnsi="Cambria Math"/>
                    <w:sz w:val="16"/>
                    <w:szCs w:val="12"/>
                  </w:rPr>
                  <m:t>Proyectos de rehabilitación municipales = Número de proyectos de rehabilitación municipales</m:t>
                </m:r>
              </m:oMath>
            </m:oMathPara>
          </w:p>
        </w:tc>
      </w:tr>
      <w:tr w:rsidR="001D0683" w:rsidRPr="00616035" w14:paraId="5CDF70A8"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3054971"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1D0683" w:rsidRPr="00616035" w14:paraId="0E65F629"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2F1B97F" w14:textId="77777777" w:rsidR="001D0683" w:rsidRPr="00616035" w:rsidRDefault="001D0683" w:rsidP="00B26562">
            <w:pPr>
              <w:pStyle w:val="Prrafodelista"/>
              <w:spacing w:after="0" w:line="240" w:lineRule="auto"/>
              <w:rPr>
                <w:rFonts w:eastAsia="Times New Roman" w:cs="Times New Roman"/>
                <w:sz w:val="18"/>
                <w:szCs w:val="18"/>
              </w:rPr>
            </w:pPr>
            <w:r w:rsidRPr="003674AD">
              <w:rPr>
                <w:rFonts w:eastAsia="Times New Roman" w:cs="Times New Roman"/>
                <w:b/>
                <w:sz w:val="18"/>
                <w:szCs w:val="18"/>
              </w:rPr>
              <w:t>Rehabilitación:</w:t>
            </w:r>
            <w:r w:rsidRPr="003674AD">
              <w:rPr>
                <w:rFonts w:eastAsia="Times New Roman" w:cs="Times New Roman"/>
                <w:sz w:val="18"/>
                <w:szCs w:val="18"/>
              </w:rPr>
              <w:t xml:space="preserve"> proceso físico y socioeconómico de recuperación y puesta en valor de edificaciones o áreas urbanas mediante el mejoramiento de sus condiciones de habitabilidad (Guzmán, 2015).</w:t>
            </w:r>
          </w:p>
        </w:tc>
      </w:tr>
      <w:tr w:rsidR="001D0683" w:rsidRPr="00616035" w14:paraId="5D00140E"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8A13F23"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1D0683" w:rsidRPr="00616035" w14:paraId="2871E75B" w14:textId="77777777" w:rsidTr="00B26562">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70E3E1E" w14:textId="77777777" w:rsidR="001D0683" w:rsidRPr="00AF28F0" w:rsidRDefault="001D0683" w:rsidP="00B26562">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1D0683" w:rsidRPr="00616035" w14:paraId="0379449D"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4C55B76"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134" w:type="dxa"/>
            <w:tcBorders>
              <w:top w:val="single" w:sz="8" w:space="0" w:color="auto"/>
              <w:left w:val="nil"/>
              <w:bottom w:val="single" w:sz="8" w:space="0" w:color="auto"/>
              <w:right w:val="single" w:sz="8" w:space="0" w:color="000000"/>
            </w:tcBorders>
            <w:shd w:val="clear" w:color="auto" w:fill="auto"/>
            <w:noWrap/>
            <w:vAlign w:val="center"/>
            <w:hideMark/>
          </w:tcPr>
          <w:p w14:paraId="125289B3" w14:textId="77777777" w:rsidR="001D0683" w:rsidRPr="00E123DE" w:rsidRDefault="001D0683" w:rsidP="00B26562">
            <w:pPr>
              <w:spacing w:after="0" w:line="240" w:lineRule="auto"/>
              <w:rPr>
                <w:rFonts w:eastAsia="Times New Roman" w:cs="Times New Roman"/>
                <w:sz w:val="18"/>
                <w:szCs w:val="18"/>
              </w:rPr>
            </w:pPr>
            <w:r>
              <w:rPr>
                <w:rFonts w:eastAsia="Times New Roman" w:cs="Times New Roman"/>
                <w:sz w:val="18"/>
                <w:szCs w:val="18"/>
              </w:rPr>
              <w:t>Valor absoluto</w:t>
            </w:r>
          </w:p>
        </w:tc>
      </w:tr>
      <w:tr w:rsidR="001D0683" w:rsidRPr="00616035" w14:paraId="426EAA77"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E49F16E"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134" w:type="dxa"/>
            <w:tcBorders>
              <w:top w:val="nil"/>
              <w:left w:val="nil"/>
              <w:bottom w:val="single" w:sz="8" w:space="0" w:color="auto"/>
              <w:right w:val="single" w:sz="8" w:space="0" w:color="000000"/>
            </w:tcBorders>
            <w:shd w:val="clear" w:color="auto" w:fill="auto"/>
            <w:noWrap/>
            <w:vAlign w:val="center"/>
          </w:tcPr>
          <w:p w14:paraId="55C00438" w14:textId="77777777" w:rsidR="001D0683" w:rsidRDefault="001D0683" w:rsidP="00B26562">
            <w:pPr>
              <w:spacing w:after="0" w:line="240" w:lineRule="auto"/>
              <w:rPr>
                <w:rFonts w:eastAsia="Times New Roman" w:cs="Times New Roman"/>
                <w:sz w:val="18"/>
                <w:szCs w:val="18"/>
              </w:rPr>
            </w:pPr>
            <w:r>
              <w:rPr>
                <w:rFonts w:eastAsia="Times New Roman" w:cs="Times New Roman"/>
                <w:sz w:val="18"/>
                <w:szCs w:val="18"/>
              </w:rPr>
              <w:t>Local.</w:t>
            </w:r>
          </w:p>
        </w:tc>
      </w:tr>
      <w:tr w:rsidR="001D0683" w:rsidRPr="00616035" w14:paraId="5A9429A2"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A8E7411" w14:textId="77777777" w:rsidR="001D0683"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134" w:type="dxa"/>
            <w:tcBorders>
              <w:top w:val="nil"/>
              <w:left w:val="nil"/>
              <w:bottom w:val="single" w:sz="8" w:space="0" w:color="auto"/>
              <w:right w:val="single" w:sz="8" w:space="0" w:color="000000"/>
            </w:tcBorders>
            <w:shd w:val="clear" w:color="auto" w:fill="auto"/>
            <w:noWrap/>
            <w:vAlign w:val="center"/>
          </w:tcPr>
          <w:p w14:paraId="36078C0A" w14:textId="77777777" w:rsidR="001D0683" w:rsidRPr="002023D9" w:rsidRDefault="001D0683" w:rsidP="00B26562">
            <w:pPr>
              <w:spacing w:after="0" w:line="240" w:lineRule="auto"/>
              <w:rPr>
                <w:rFonts w:eastAsia="Times New Roman" w:cs="Times New Roman"/>
                <w:sz w:val="18"/>
                <w:szCs w:val="18"/>
              </w:rPr>
            </w:pPr>
            <w:r>
              <w:rPr>
                <w:rFonts w:eastAsia="Times New Roman" w:cs="Times New Roman"/>
                <w:sz w:val="18"/>
                <w:szCs w:val="18"/>
              </w:rPr>
              <w:t>Cada año</w:t>
            </w:r>
          </w:p>
        </w:tc>
      </w:tr>
      <w:tr w:rsidR="001D0683" w:rsidRPr="00616035" w14:paraId="1A7A4EEE"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10E0911"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134" w:type="dxa"/>
            <w:tcBorders>
              <w:top w:val="nil"/>
              <w:left w:val="nil"/>
              <w:bottom w:val="single" w:sz="8" w:space="0" w:color="auto"/>
              <w:right w:val="single" w:sz="8" w:space="0" w:color="000000"/>
            </w:tcBorders>
            <w:shd w:val="clear" w:color="auto" w:fill="auto"/>
            <w:noWrap/>
            <w:vAlign w:val="center"/>
            <w:hideMark/>
          </w:tcPr>
          <w:p w14:paraId="127E8328"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 xml:space="preserve">Expresa el </w:t>
            </w:r>
            <w:r>
              <w:rPr>
                <w:sz w:val="16"/>
                <w:szCs w:val="16"/>
              </w:rPr>
              <w:t>número de proyectos de rehabilitación municipales</w:t>
            </w:r>
          </w:p>
        </w:tc>
      </w:tr>
      <w:tr w:rsidR="001D0683" w:rsidRPr="00616035" w14:paraId="4C0576D6"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132C4AE"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73B042F4" w14:textId="77777777" w:rsidR="001D0683" w:rsidRPr="007C52BE" w:rsidRDefault="001D0683" w:rsidP="00B26562">
            <w:pPr>
              <w:spacing w:after="0" w:line="240" w:lineRule="auto"/>
              <w:rPr>
                <w:rFonts w:eastAsia="Times New Roman" w:cs="Times New Roman"/>
                <w:sz w:val="18"/>
                <w:szCs w:val="18"/>
              </w:rPr>
            </w:pPr>
            <w:r>
              <w:rPr>
                <w:rFonts w:eastAsia="Times New Roman" w:cs="Times New Roman"/>
                <w:sz w:val="18"/>
                <w:szCs w:val="18"/>
              </w:rPr>
              <w:t xml:space="preserve">Instituto Metropolitano de Patrimonio. </w:t>
            </w:r>
          </w:p>
        </w:tc>
      </w:tr>
      <w:tr w:rsidR="001D0683" w:rsidRPr="00616035" w14:paraId="08F6F186" w14:textId="77777777" w:rsidTr="00B26562">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8ACD4AD" w14:textId="77777777" w:rsidR="001D0683" w:rsidRPr="00616035" w:rsidRDefault="001D0683" w:rsidP="00B26562">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84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96797A9"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6320BAE" w14:textId="77777777" w:rsidR="001D0683" w:rsidRPr="00F406F1" w:rsidRDefault="001D0683" w:rsidP="00B26562">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1D0683" w:rsidRPr="00616035" w14:paraId="6EE1AA52" w14:textId="77777777" w:rsidTr="00B26562">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49C56F5" w14:textId="77777777" w:rsidR="001D0683" w:rsidRPr="00616035" w:rsidRDefault="001D0683" w:rsidP="00B26562">
            <w:pPr>
              <w:spacing w:after="0" w:line="240" w:lineRule="auto"/>
              <w:rPr>
                <w:rFonts w:eastAsia="Times New Roman" w:cs="Times New Roman"/>
                <w:b/>
                <w:bCs/>
                <w:sz w:val="18"/>
                <w:szCs w:val="18"/>
              </w:rPr>
            </w:pPr>
          </w:p>
        </w:tc>
        <w:tc>
          <w:tcPr>
            <w:tcW w:w="2844" w:type="dxa"/>
            <w:tcBorders>
              <w:top w:val="nil"/>
              <w:left w:val="nil"/>
              <w:bottom w:val="single" w:sz="8" w:space="0" w:color="auto"/>
              <w:right w:val="single" w:sz="8" w:space="0" w:color="auto"/>
            </w:tcBorders>
            <w:shd w:val="clear" w:color="auto" w:fill="D5DCE4" w:themeFill="text2" w:themeFillTint="33"/>
            <w:noWrap/>
            <w:vAlign w:val="center"/>
            <w:hideMark/>
          </w:tcPr>
          <w:p w14:paraId="7CC0AE19" w14:textId="77777777" w:rsidR="001D0683" w:rsidRPr="00616035" w:rsidRDefault="001D0683" w:rsidP="00B26562">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6E3DEA9"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05238F37" w14:textId="77777777" w:rsidTr="00B26562">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24FFD14" w14:textId="77777777" w:rsidR="001D0683" w:rsidRPr="00616035" w:rsidRDefault="001D0683" w:rsidP="00B26562">
            <w:pPr>
              <w:spacing w:after="0" w:line="240" w:lineRule="auto"/>
              <w:rPr>
                <w:rFonts w:eastAsia="Times New Roman" w:cs="Times New Roman"/>
                <w:b/>
                <w:bCs/>
                <w:sz w:val="18"/>
                <w:szCs w:val="18"/>
              </w:rPr>
            </w:pPr>
          </w:p>
        </w:tc>
        <w:tc>
          <w:tcPr>
            <w:tcW w:w="2844"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1ACDAAF"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13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F4E2D10"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7E43E0" w14:paraId="45373550"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039E0A3" w14:textId="77777777" w:rsidR="001D0683" w:rsidRPr="00616035" w:rsidRDefault="001D0683" w:rsidP="00B26562">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1134" w:type="dxa"/>
            <w:tcBorders>
              <w:top w:val="single" w:sz="8" w:space="0" w:color="auto"/>
              <w:left w:val="nil"/>
              <w:bottom w:val="single" w:sz="8" w:space="0" w:color="auto"/>
              <w:right w:val="single" w:sz="8" w:space="0" w:color="auto"/>
            </w:tcBorders>
            <w:shd w:val="clear" w:color="auto" w:fill="auto"/>
            <w:vAlign w:val="center"/>
            <w:hideMark/>
          </w:tcPr>
          <w:p w14:paraId="076B94C6" w14:textId="77777777" w:rsidR="001D0683" w:rsidRPr="007E43E0" w:rsidRDefault="001D0683" w:rsidP="00B26562">
            <w:pPr>
              <w:spacing w:line="240" w:lineRule="auto"/>
              <w:rPr>
                <w:sz w:val="16"/>
                <w:szCs w:val="16"/>
              </w:rPr>
            </w:pPr>
            <w:r w:rsidRPr="006B05D2">
              <w:rPr>
                <w:rFonts w:eastAsia="Times New Roman" w:cs="Times New Roman"/>
                <w:sz w:val="18"/>
                <w:szCs w:val="18"/>
              </w:rPr>
              <w:t>Las inversiones municipales no han sido capaces de atender las necesidades de preservación patrimonial en sitios donde existe vulnerabilidad social</w:t>
            </w:r>
          </w:p>
        </w:tc>
      </w:tr>
      <w:tr w:rsidR="001D0683" w:rsidRPr="00616035" w14:paraId="7F9092EC"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2051F8B" w14:textId="77777777" w:rsidR="001D0683" w:rsidRPr="007F5680" w:rsidRDefault="001D0683" w:rsidP="00B26562">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997FD66" w14:textId="77777777" w:rsidR="001D0683" w:rsidRPr="007F5680" w:rsidRDefault="001D0683" w:rsidP="00B26562">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66E10D17" w14:textId="77777777" w:rsidR="001D0683" w:rsidRPr="007F5680" w:rsidRDefault="001D0683" w:rsidP="00B26562">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134" w:type="dxa"/>
            <w:tcBorders>
              <w:top w:val="single" w:sz="8" w:space="0" w:color="auto"/>
              <w:left w:val="nil"/>
              <w:bottom w:val="single" w:sz="8" w:space="0" w:color="auto"/>
              <w:right w:val="single" w:sz="8" w:space="0" w:color="auto"/>
            </w:tcBorders>
            <w:shd w:val="clear" w:color="auto" w:fill="auto"/>
            <w:vAlign w:val="center"/>
            <w:hideMark/>
          </w:tcPr>
          <w:p w14:paraId="62C01FCB" w14:textId="77777777" w:rsidR="001D0683" w:rsidRPr="007F5680" w:rsidRDefault="001D0683" w:rsidP="00B26562">
            <w:pPr>
              <w:spacing w:after="0" w:line="240" w:lineRule="auto"/>
              <w:rPr>
                <w:rFonts w:eastAsia="Times New Roman" w:cs="Times New Roman"/>
                <w:sz w:val="18"/>
                <w:szCs w:val="18"/>
              </w:rPr>
            </w:pPr>
            <w:r>
              <w:rPr>
                <w:rFonts w:eastAsia="Times New Roman" w:cs="Times New Roman"/>
                <w:sz w:val="18"/>
                <w:szCs w:val="18"/>
              </w:rPr>
              <w:t>No aplica</w:t>
            </w:r>
          </w:p>
        </w:tc>
      </w:tr>
      <w:tr w:rsidR="001D0683" w:rsidRPr="00616035" w14:paraId="4394A824"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8616251" w14:textId="77777777" w:rsidR="001D0683" w:rsidRPr="007F5680" w:rsidRDefault="001D0683" w:rsidP="00B26562">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217A5284" w14:textId="77777777" w:rsidR="001D0683" w:rsidRPr="007D63CB" w:rsidRDefault="001D0683" w:rsidP="00B26562">
            <w:pPr>
              <w:spacing w:line="240" w:lineRule="auto"/>
              <w:rPr>
                <w:rFonts w:eastAsia="Times New Roman" w:cs="Times New Roman"/>
                <w:sz w:val="18"/>
                <w:szCs w:val="18"/>
                <w:lang w:val="en-US"/>
              </w:rPr>
            </w:pPr>
            <w:r w:rsidRPr="007D63CB">
              <w:rPr>
                <w:rFonts w:eastAsia="Times New Roman" w:cs="Times New Roman"/>
                <w:sz w:val="18"/>
                <w:szCs w:val="18"/>
                <w:lang w:val="en-US"/>
              </w:rPr>
              <w:t xml:space="preserve">Hugony, C., &amp; Cladera, J. R. (2008). </w:t>
            </w:r>
            <w:r w:rsidRPr="00523052">
              <w:rPr>
                <w:rFonts w:eastAsia="Times New Roman" w:cs="Times New Roman"/>
                <w:sz w:val="18"/>
                <w:szCs w:val="18"/>
              </w:rPr>
              <w:t xml:space="preserve">Indicadores para la evaluación de ciudades históricas. </w:t>
            </w:r>
            <w:r w:rsidRPr="007D63CB">
              <w:rPr>
                <w:rFonts w:eastAsia="Times New Roman" w:cs="Times New Roman"/>
                <w:sz w:val="18"/>
                <w:szCs w:val="18"/>
                <w:lang w:val="en-US"/>
              </w:rPr>
              <w:t xml:space="preserve">Ace, (219), 219–238. Retrieved from </w:t>
            </w:r>
            <w:hyperlink r:id="rId126" w:history="1">
              <w:r w:rsidRPr="007D63CB">
                <w:rPr>
                  <w:rStyle w:val="Hipervnculo"/>
                  <w:rFonts w:eastAsia="Times New Roman" w:cs="Times New Roman"/>
                  <w:sz w:val="18"/>
                  <w:szCs w:val="18"/>
                  <w:lang w:val="en-US"/>
                </w:rPr>
                <w:t>http://upcommons.upc.edu/handle/2099/6594</w:t>
              </w:r>
            </w:hyperlink>
          </w:p>
          <w:p w14:paraId="0D9260B5" w14:textId="047691F3" w:rsidR="001D0683" w:rsidRPr="008E47A3" w:rsidRDefault="001D0683" w:rsidP="00B26562">
            <w:pPr>
              <w:spacing w:line="240" w:lineRule="auto"/>
              <w:rPr>
                <w:rFonts w:eastAsia="Times New Roman" w:cs="Times New Roman"/>
                <w:sz w:val="18"/>
                <w:szCs w:val="18"/>
              </w:rPr>
            </w:pPr>
            <w:r w:rsidRPr="007D63CB">
              <w:rPr>
                <w:rFonts w:eastAsia="Times New Roman" w:cs="Times New Roman"/>
                <w:sz w:val="18"/>
                <w:szCs w:val="18"/>
                <w:lang w:val="en-US"/>
              </w:rPr>
              <w:t xml:space="preserve">Patrimonio, I. M. de. </w:t>
            </w:r>
            <w:r w:rsidRPr="007D32F4">
              <w:rPr>
                <w:rFonts w:eastAsia="Times New Roman" w:cs="Times New Roman"/>
                <w:sz w:val="18"/>
                <w:szCs w:val="18"/>
              </w:rPr>
              <w:t>(2018). PLAN DE DESARROLLO INTEGRAL</w:t>
            </w:r>
            <w:r w:rsidR="00B26562">
              <w:rPr>
                <w:rFonts w:eastAsia="Times New Roman" w:cs="Times New Roman"/>
                <w:sz w:val="18"/>
                <w:szCs w:val="18"/>
              </w:rPr>
              <w:t xml:space="preserve"> DEL CENTRO HISTÓRICO DE QUITO.</w:t>
            </w:r>
          </w:p>
        </w:tc>
      </w:tr>
      <w:tr w:rsidR="001D0683" w:rsidRPr="00616035" w14:paraId="699D75BE"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903433F" w14:textId="77777777" w:rsidR="001D0683" w:rsidRPr="00616035" w:rsidRDefault="001D0683" w:rsidP="00B26562">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4D379D61"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10A06227"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BADC41"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13A0887A"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Septiembre de 2018</w:t>
            </w:r>
          </w:p>
        </w:tc>
      </w:tr>
      <w:tr w:rsidR="001D0683" w:rsidRPr="00616035" w14:paraId="291D3A00" w14:textId="77777777" w:rsidTr="00B26562">
        <w:trPr>
          <w:trHeight w:val="20"/>
        </w:trPr>
        <w:tc>
          <w:tcPr>
            <w:tcW w:w="4248"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3E21DA0" w14:textId="77777777" w:rsidR="001D0683" w:rsidRPr="00616035" w:rsidRDefault="001D0683" w:rsidP="00B26562">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134" w:type="dxa"/>
            <w:tcBorders>
              <w:top w:val="single" w:sz="8" w:space="0" w:color="auto"/>
              <w:left w:val="nil"/>
              <w:bottom w:val="single" w:sz="8" w:space="0" w:color="auto"/>
              <w:right w:val="single" w:sz="8" w:space="0" w:color="auto"/>
            </w:tcBorders>
            <w:shd w:val="clear" w:color="auto" w:fill="auto"/>
            <w:noWrap/>
            <w:vAlign w:val="center"/>
            <w:hideMark/>
          </w:tcPr>
          <w:p w14:paraId="44976A73" w14:textId="77777777" w:rsidR="001D0683" w:rsidRDefault="001D0683" w:rsidP="00B26562">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FDBAA32" w14:textId="77777777" w:rsidR="001D0683" w:rsidRPr="00616035" w:rsidRDefault="001D0683" w:rsidP="00B26562">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ED3BF50" w14:textId="77777777" w:rsidR="00CF3AE0" w:rsidRDefault="00CF3AE0">
      <w:pPr>
        <w:rPr>
          <w:sz w:val="24"/>
          <w:u w:val="single"/>
        </w:rPr>
      </w:pPr>
      <w:r>
        <w:br w:type="page"/>
      </w:r>
    </w:p>
    <w:p w14:paraId="30C4423A" w14:textId="6BE3D79E" w:rsidR="00D83A20" w:rsidRPr="00AB4D88" w:rsidRDefault="0069754A" w:rsidP="00D83A20">
      <w:pPr>
        <w:pStyle w:val="Ttulo3"/>
        <w:spacing w:line="276" w:lineRule="auto"/>
        <w:rPr>
          <w:rFonts w:ascii="calibri,carlito,sans-serif" w:eastAsia="calibri,carlito,sans-serif" w:hAnsi="calibri,carlito,sans-serif" w:cs="calibri,carlito,sans-serif"/>
        </w:rPr>
      </w:pPr>
      <w:bookmarkStart w:id="134" w:name="_Toc525694893"/>
      <w:r>
        <w:rPr>
          <w:rFonts w:ascii="Calibri" w:eastAsia="Calibri" w:hAnsi="Calibri" w:cs="Calibri"/>
        </w:rPr>
        <w:lastRenderedPageBreak/>
        <w:t>Vivienda</w:t>
      </w:r>
      <w:bookmarkEnd w:id="134"/>
    </w:p>
    <w:tbl>
      <w:tblPr>
        <w:tblW w:w="0" w:type="auto"/>
        <w:tblCellMar>
          <w:left w:w="70" w:type="dxa"/>
          <w:right w:w="70" w:type="dxa"/>
        </w:tblCellMar>
        <w:tblLook w:val="04A0" w:firstRow="1" w:lastRow="0" w:firstColumn="1" w:lastColumn="0" w:noHBand="0" w:noVBand="1"/>
      </w:tblPr>
      <w:tblGrid>
        <w:gridCol w:w="2324"/>
        <w:gridCol w:w="2091"/>
        <w:gridCol w:w="11122"/>
      </w:tblGrid>
      <w:tr w:rsidR="00CF3AE0" w:rsidRPr="00616035" w14:paraId="1E9508E0" w14:textId="77777777" w:rsidTr="00EE7061">
        <w:trPr>
          <w:trHeight w:val="773"/>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3C5F1DBB" w14:textId="77777777" w:rsidR="00CF3AE0" w:rsidRPr="00616035" w:rsidRDefault="00CF3AE0" w:rsidP="00CF3AE0">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798528" behindDoc="0" locked="0" layoutInCell="1" allowOverlap="1" wp14:anchorId="29133B0F" wp14:editId="61CD8930">
                  <wp:simplePos x="0" y="0"/>
                  <wp:positionH relativeFrom="column">
                    <wp:posOffset>539750</wp:posOffset>
                  </wp:positionH>
                  <wp:positionV relativeFrom="paragraph">
                    <wp:posOffset>-2540</wp:posOffset>
                  </wp:positionV>
                  <wp:extent cx="845185" cy="424815"/>
                  <wp:effectExtent l="0" t="0" r="0" b="0"/>
                  <wp:wrapNone/>
                  <wp:docPr id="324" name="Imagen 32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45538" w14:textId="77777777" w:rsidR="00CF3AE0" w:rsidRPr="00616035" w:rsidRDefault="00CF3AE0" w:rsidP="00CF3AE0">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946075B"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F3AE0" w:rsidRPr="00616035" w14:paraId="52B425BA"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682328B"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BD9EF09" w14:textId="77777777" w:rsidR="00CF3AE0" w:rsidRPr="00616035" w:rsidRDefault="00CF3AE0" w:rsidP="00CF3AE0">
            <w:pPr>
              <w:spacing w:after="0" w:line="240" w:lineRule="auto"/>
              <w:rPr>
                <w:rFonts w:eastAsia="Times New Roman" w:cs="Times New Roman"/>
                <w:sz w:val="18"/>
                <w:szCs w:val="18"/>
              </w:rPr>
            </w:pPr>
            <w:r w:rsidRPr="00B94FE8">
              <w:rPr>
                <w:rFonts w:eastAsia="Times New Roman" w:cs="Times New Roman"/>
                <w:sz w:val="18"/>
                <w:szCs w:val="18"/>
              </w:rPr>
              <w:t>Reposición a evento catastrófico</w:t>
            </w:r>
          </w:p>
        </w:tc>
      </w:tr>
      <w:tr w:rsidR="00CF3AE0" w:rsidRPr="00616035" w14:paraId="61576FB6"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4183B44"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10A692B9" w14:textId="77777777" w:rsidR="00CF3AE0" w:rsidRDefault="00CF3AE0" w:rsidP="00CF3AE0">
            <w:pPr>
              <w:spacing w:after="0" w:line="240" w:lineRule="auto"/>
              <w:rPr>
                <w:rFonts w:eastAsia="Times New Roman" w:cs="Times New Roman"/>
                <w:sz w:val="18"/>
                <w:szCs w:val="18"/>
              </w:rPr>
            </w:pPr>
            <w:r w:rsidRPr="00B94FE8">
              <w:rPr>
                <w:rFonts w:eastAsia="Times New Roman" w:cs="Times New Roman"/>
                <w:sz w:val="18"/>
                <w:szCs w:val="18"/>
              </w:rPr>
              <w:t>Vivienda</w:t>
            </w:r>
          </w:p>
        </w:tc>
      </w:tr>
      <w:tr w:rsidR="00CF3AE0" w:rsidRPr="00616035" w14:paraId="651F2229"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2659545"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E1C7772" w14:textId="77777777" w:rsidR="00CF3AE0" w:rsidRPr="00616035" w:rsidRDefault="00CF3AE0" w:rsidP="00CF3AE0">
            <w:pPr>
              <w:spacing w:after="0" w:line="240" w:lineRule="auto"/>
              <w:rPr>
                <w:rFonts w:eastAsia="Times New Roman" w:cs="Times New Roman"/>
                <w:sz w:val="18"/>
                <w:szCs w:val="18"/>
              </w:rPr>
            </w:pPr>
            <w:r w:rsidRPr="00B94FE8">
              <w:rPr>
                <w:rFonts w:eastAsia="Times New Roman" w:cs="Times New Roman"/>
                <w:sz w:val="18"/>
                <w:szCs w:val="18"/>
              </w:rPr>
              <w:t>Porcentaje Hogares que se han repuesto de algún evento catastrófico</w:t>
            </w:r>
            <w:r>
              <w:rPr>
                <w:rFonts w:eastAsia="Times New Roman" w:cs="Times New Roman"/>
                <w:sz w:val="18"/>
                <w:szCs w:val="18"/>
              </w:rPr>
              <w:t>.</w:t>
            </w:r>
          </w:p>
        </w:tc>
      </w:tr>
      <w:tr w:rsidR="00CF3AE0" w:rsidRPr="00616035" w14:paraId="03490AB9"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66E5F40"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F3AE0" w:rsidRPr="00616035" w14:paraId="37F5B090"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42D010C" w14:textId="77777777" w:rsidR="00CF3AE0" w:rsidRDefault="00CF3AE0" w:rsidP="00CF3AE0">
            <w:pPr>
              <w:spacing w:after="0" w:line="240" w:lineRule="auto"/>
              <w:jc w:val="center"/>
              <w:rPr>
                <w:rFonts w:eastAsia="Times New Roman" w:cs="Times New Roman"/>
                <w:sz w:val="16"/>
              </w:rPr>
            </w:pPr>
          </w:p>
          <w:p w14:paraId="7A8E162D" w14:textId="0327C17D" w:rsidR="00CF3AE0" w:rsidRPr="00CF3AE0" w:rsidRDefault="00CF3AE0" w:rsidP="00CF3AE0">
            <w:pPr>
              <w:spacing w:after="0" w:line="240" w:lineRule="auto"/>
              <w:jc w:val="center"/>
              <w:rPr>
                <w:rFonts w:eastAsia="Times New Roman" w:cs="Times New Roman"/>
                <w:sz w:val="16"/>
              </w:rPr>
            </w:pPr>
            <m:oMathPara>
              <m:oMath>
                <m:r>
                  <w:rPr>
                    <w:rFonts w:ascii="Cambria Math" w:hAnsi="Cambria Math"/>
                    <w:sz w:val="12"/>
                    <w:szCs w:val="12"/>
                  </w:rPr>
                  <m:t>Reposición a evento catastrófico=</m:t>
                </m:r>
                <m:f>
                  <m:fPr>
                    <m:ctrlPr>
                      <w:rPr>
                        <w:rFonts w:ascii="Cambria Math" w:hAnsi="Cambria Math"/>
                        <w:i/>
                        <w:sz w:val="12"/>
                        <w:szCs w:val="12"/>
                      </w:rPr>
                    </m:ctrlPr>
                  </m:fPr>
                  <m:num>
                    <m:r>
                      <w:rPr>
                        <w:rFonts w:ascii="Cambria Math" w:hAnsi="Cambria Math"/>
                        <w:sz w:val="12"/>
                        <w:szCs w:val="12"/>
                      </w:rPr>
                      <m:t xml:space="preserve">Número de Hogares que se han repuesto de algun evento catastrófico </m:t>
                    </m:r>
                  </m:num>
                  <m:den>
                    <m:r>
                      <w:rPr>
                        <w:rFonts w:ascii="Cambria Math" w:hAnsi="Cambria Math"/>
                        <w:sz w:val="12"/>
                        <w:szCs w:val="12"/>
                      </w:rPr>
                      <m:t>Total de Hogares</m:t>
                    </m:r>
                  </m:den>
                </m:f>
                <m:r>
                  <w:rPr>
                    <w:rFonts w:ascii="Cambria Math" w:hAnsi="Cambria Math"/>
                    <w:sz w:val="12"/>
                    <w:szCs w:val="12"/>
                  </w:rPr>
                  <m:t>x100</m:t>
                </m:r>
              </m:oMath>
            </m:oMathPara>
          </w:p>
        </w:tc>
      </w:tr>
      <w:tr w:rsidR="00CF3AE0" w:rsidRPr="00616035" w14:paraId="342D61F2"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78353A9"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F3AE0" w:rsidRPr="00616035" w14:paraId="5DE015E0"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C135BCD" w14:textId="77777777" w:rsidR="00CF3AE0" w:rsidRDefault="00CF3AE0" w:rsidP="0029496E">
            <w:pPr>
              <w:pStyle w:val="Prrafodelista"/>
              <w:numPr>
                <w:ilvl w:val="0"/>
                <w:numId w:val="97"/>
              </w:numPr>
              <w:spacing w:after="0" w:line="240" w:lineRule="auto"/>
              <w:contextualSpacing/>
              <w:rPr>
                <w:b/>
                <w:sz w:val="18"/>
                <w:szCs w:val="18"/>
              </w:rPr>
            </w:pPr>
            <w:r w:rsidRPr="00ED1B29">
              <w:rPr>
                <w:rFonts w:eastAsia="Times New Roman" w:cs="Times New Roman"/>
                <w:b/>
                <w:sz w:val="18"/>
                <w:szCs w:val="18"/>
              </w:rPr>
              <w:t>Hogar.-</w:t>
            </w:r>
            <w:r w:rsidRPr="00ED1B29">
              <w:rPr>
                <w:rFonts w:eastAsia="Times New Roman" w:cs="Times New Roman"/>
                <w:sz w:val="18"/>
                <w:szCs w:val="18"/>
              </w:rPr>
              <w:t xml:space="preserve"> </w:t>
            </w:r>
            <w:r w:rsidRPr="00E17AB4">
              <w:rPr>
                <w:rFonts w:eastAsia="Times New Roman" w:cs="Times New Roman"/>
                <w:sz w:val="16"/>
                <w:szCs w:val="16"/>
              </w:rPr>
              <w:t>Conjunto de personas que residen habitualmente en la misma vivienda o en parte de ella (vive bajo el mismo techo), que están unidas o no por lazos de parentesco, y que cocinan en común para todos sus miembros (comen de la misma olla)</w:t>
            </w:r>
            <w:r>
              <w:rPr>
                <w:rFonts w:eastAsia="Times New Roman" w:cs="Times New Roman"/>
                <w:sz w:val="16"/>
                <w:szCs w:val="16"/>
              </w:rPr>
              <w:t>.</w:t>
            </w:r>
          </w:p>
          <w:p w14:paraId="1DB5ADFA" w14:textId="77777777" w:rsidR="00CF3AE0" w:rsidRPr="00616035" w:rsidRDefault="00CF3AE0" w:rsidP="0029496E">
            <w:pPr>
              <w:pStyle w:val="Prrafodelista"/>
              <w:numPr>
                <w:ilvl w:val="0"/>
                <w:numId w:val="97"/>
              </w:numPr>
              <w:spacing w:after="0" w:line="240" w:lineRule="auto"/>
              <w:contextualSpacing/>
              <w:rPr>
                <w:rFonts w:eastAsia="Times New Roman" w:cs="Times New Roman"/>
                <w:sz w:val="18"/>
                <w:szCs w:val="18"/>
              </w:rPr>
            </w:pPr>
            <w:r>
              <w:rPr>
                <w:b/>
                <w:sz w:val="18"/>
                <w:szCs w:val="18"/>
              </w:rPr>
              <w:t>Evento catastrófico</w:t>
            </w:r>
            <w:r>
              <w:t xml:space="preserve">.- </w:t>
            </w:r>
            <w:r w:rsidRPr="00E17AB4">
              <w:rPr>
                <w:sz w:val="16"/>
                <w:szCs w:val="16"/>
              </w:rPr>
              <w:t xml:space="preserve">Acontecimientos de carácter extraordinario, tales como </w:t>
            </w:r>
            <w:r>
              <w:rPr>
                <w:sz w:val="16"/>
                <w:szCs w:val="16"/>
              </w:rPr>
              <w:t xml:space="preserve">crisis económicas, </w:t>
            </w:r>
            <w:r w:rsidRPr="00E17AB4">
              <w:rPr>
                <w:sz w:val="16"/>
                <w:szCs w:val="16"/>
              </w:rPr>
              <w:t>fenómenos atmosféricos de elevada gravedad, movimientos sísmicos, etc.</w:t>
            </w:r>
          </w:p>
        </w:tc>
      </w:tr>
      <w:tr w:rsidR="00CF3AE0" w:rsidRPr="00616035" w14:paraId="3310D46E"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8B42C35"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F3AE0" w:rsidRPr="00616035" w14:paraId="00DE1721"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7B25E73" w14:textId="77777777" w:rsidR="00CF3AE0" w:rsidRPr="00AF28F0" w:rsidRDefault="00CF3AE0" w:rsidP="00CF3AE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F3AE0" w:rsidRPr="00616035" w14:paraId="3E254E67"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32A0D0D"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F43912D" w14:textId="77777777" w:rsidR="00CF3AE0" w:rsidRPr="00E123DE" w:rsidRDefault="00CF3AE0" w:rsidP="00CF3AE0">
            <w:pPr>
              <w:spacing w:after="0" w:line="240" w:lineRule="auto"/>
              <w:rPr>
                <w:rFonts w:eastAsia="Times New Roman" w:cs="Times New Roman"/>
                <w:sz w:val="18"/>
                <w:szCs w:val="18"/>
              </w:rPr>
            </w:pPr>
            <w:r>
              <w:rPr>
                <w:rFonts w:eastAsia="Times New Roman" w:cs="Times New Roman"/>
                <w:sz w:val="18"/>
                <w:szCs w:val="18"/>
              </w:rPr>
              <w:t>Porcentaje</w:t>
            </w:r>
          </w:p>
        </w:tc>
      </w:tr>
      <w:tr w:rsidR="00CF3AE0" w:rsidRPr="00616035" w14:paraId="072F9E7B"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83DA434"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2FD1301D" w14:textId="77777777" w:rsidR="00CF3AE0" w:rsidRDefault="00CF3AE0" w:rsidP="00CF3AE0">
            <w:pPr>
              <w:spacing w:after="0" w:line="240" w:lineRule="auto"/>
              <w:rPr>
                <w:rFonts w:eastAsia="Times New Roman" w:cs="Times New Roman"/>
                <w:sz w:val="18"/>
                <w:szCs w:val="18"/>
              </w:rPr>
            </w:pPr>
            <w:r>
              <w:rPr>
                <w:rFonts w:eastAsia="Times New Roman" w:cs="Times New Roman"/>
                <w:sz w:val="18"/>
                <w:szCs w:val="18"/>
              </w:rPr>
              <w:t>Local.</w:t>
            </w:r>
          </w:p>
        </w:tc>
      </w:tr>
      <w:tr w:rsidR="00CF3AE0" w:rsidRPr="00616035" w14:paraId="5A961CEE"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8DF9546" w14:textId="77777777" w:rsidR="00CF3AE0"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446E67EF" w14:textId="77777777" w:rsidR="00CF3AE0" w:rsidRPr="002023D9" w:rsidRDefault="00CF3AE0" w:rsidP="00CF3AE0">
            <w:pPr>
              <w:spacing w:after="0" w:line="240" w:lineRule="auto"/>
              <w:rPr>
                <w:rFonts w:eastAsia="Times New Roman" w:cs="Times New Roman"/>
                <w:sz w:val="18"/>
                <w:szCs w:val="18"/>
              </w:rPr>
            </w:pPr>
            <w:r>
              <w:rPr>
                <w:rFonts w:eastAsia="Times New Roman" w:cs="Times New Roman"/>
                <w:sz w:val="18"/>
                <w:szCs w:val="18"/>
              </w:rPr>
              <w:t>Cada 2 años</w:t>
            </w:r>
          </w:p>
        </w:tc>
      </w:tr>
      <w:tr w:rsidR="00CF3AE0" w:rsidRPr="00616035" w14:paraId="6F10DB96"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BE0BFE2"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082E30C0" w14:textId="77777777" w:rsidR="00CF3AE0" w:rsidRPr="00616035" w:rsidRDefault="00CF3AE0" w:rsidP="00CF3AE0">
            <w:pPr>
              <w:spacing w:after="0" w:line="240" w:lineRule="auto"/>
              <w:rPr>
                <w:rFonts w:eastAsia="Times New Roman" w:cs="Times New Roman"/>
                <w:sz w:val="18"/>
                <w:szCs w:val="18"/>
              </w:rPr>
            </w:pPr>
            <w:r w:rsidRPr="00FE3648">
              <w:rPr>
                <w:rFonts w:eastAsia="Times New Roman" w:cs="Times New Roman"/>
                <w:sz w:val="18"/>
                <w:szCs w:val="18"/>
              </w:rPr>
              <w:t>Representa</w:t>
            </w:r>
            <w:r>
              <w:rPr>
                <w:rFonts w:eastAsia="Times New Roman" w:cs="Times New Roman"/>
                <w:sz w:val="18"/>
                <w:szCs w:val="18"/>
              </w:rPr>
              <w:t xml:space="preserve"> la proporción de hogares </w:t>
            </w:r>
            <w:r w:rsidRPr="00B94FE8">
              <w:rPr>
                <w:rFonts w:eastAsia="Times New Roman" w:cs="Times New Roman"/>
                <w:sz w:val="18"/>
                <w:szCs w:val="18"/>
              </w:rPr>
              <w:t>que se han repuesto de algún evento catastrófico</w:t>
            </w:r>
            <w:r>
              <w:rPr>
                <w:rFonts w:eastAsia="Times New Roman" w:cs="Times New Roman"/>
                <w:sz w:val="18"/>
                <w:szCs w:val="18"/>
              </w:rPr>
              <w:t>.</w:t>
            </w:r>
          </w:p>
        </w:tc>
      </w:tr>
      <w:tr w:rsidR="00CF3AE0" w:rsidRPr="00616035" w14:paraId="524414E7"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4C4FF47"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4823550" w14:textId="79473D14" w:rsidR="00CF3AE0" w:rsidRPr="00FE3648" w:rsidRDefault="009C5ABD" w:rsidP="00CF3AE0">
            <w:pPr>
              <w:spacing w:after="0" w:line="240" w:lineRule="auto"/>
              <w:rPr>
                <w:rFonts w:eastAsia="Times New Roman" w:cs="Times New Roman"/>
                <w:sz w:val="18"/>
                <w:szCs w:val="18"/>
              </w:rPr>
            </w:pPr>
            <w:r>
              <w:rPr>
                <w:rFonts w:eastAsia="Times New Roman" w:cs="Times New Roman"/>
                <w:sz w:val="18"/>
                <w:szCs w:val="18"/>
              </w:rPr>
              <w:t>Encuesta Multipropósito ICQ</w:t>
            </w:r>
            <w:r w:rsidR="00CF3AE0">
              <w:rPr>
                <w:rFonts w:eastAsia="Times New Roman" w:cs="Times New Roman"/>
                <w:sz w:val="18"/>
                <w:szCs w:val="18"/>
              </w:rPr>
              <w:t xml:space="preserve"> - </w:t>
            </w:r>
            <w:r w:rsidR="00CF3AE0" w:rsidRPr="00FE3648">
              <w:rPr>
                <w:rFonts w:eastAsia="Times New Roman" w:cs="Times New Roman"/>
                <w:sz w:val="18"/>
                <w:szCs w:val="18"/>
              </w:rPr>
              <w:t>2016</w:t>
            </w:r>
          </w:p>
        </w:tc>
      </w:tr>
      <w:tr w:rsidR="00CF3AE0" w:rsidRPr="00616035" w14:paraId="3EC81C87" w14:textId="77777777" w:rsidTr="00CF3AE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8E2CFC4"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13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049509E"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7A6A301" w14:textId="77777777" w:rsidR="00CF3AE0" w:rsidRPr="00F406F1" w:rsidRDefault="00CF3AE0" w:rsidP="00CF3AE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F3AE0" w:rsidRPr="00616035" w14:paraId="18D3CCCB" w14:textId="77777777" w:rsidTr="00CF3AE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1DFB459B" w14:textId="77777777" w:rsidR="00CF3AE0" w:rsidRPr="00616035" w:rsidRDefault="00CF3AE0" w:rsidP="00CF3AE0">
            <w:pPr>
              <w:spacing w:after="0" w:line="240" w:lineRule="auto"/>
              <w:rPr>
                <w:rFonts w:eastAsia="Times New Roman" w:cs="Times New Roman"/>
                <w:b/>
                <w:bCs/>
                <w:sz w:val="18"/>
                <w:szCs w:val="18"/>
              </w:rPr>
            </w:pPr>
          </w:p>
        </w:tc>
        <w:tc>
          <w:tcPr>
            <w:tcW w:w="1319" w:type="dxa"/>
            <w:tcBorders>
              <w:top w:val="nil"/>
              <w:left w:val="nil"/>
              <w:bottom w:val="single" w:sz="8" w:space="0" w:color="auto"/>
              <w:right w:val="single" w:sz="8" w:space="0" w:color="auto"/>
            </w:tcBorders>
            <w:shd w:val="clear" w:color="auto" w:fill="D5DCE4" w:themeFill="text2" w:themeFillTint="33"/>
            <w:noWrap/>
            <w:vAlign w:val="center"/>
            <w:hideMark/>
          </w:tcPr>
          <w:p w14:paraId="4BAA07A0"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4F3676E"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746DCC19" w14:textId="77777777" w:rsidTr="00CF3AE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0643575" w14:textId="77777777" w:rsidR="00CF3AE0" w:rsidRPr="00616035" w:rsidRDefault="00CF3AE0" w:rsidP="00CF3AE0">
            <w:pPr>
              <w:spacing w:after="0" w:line="240" w:lineRule="auto"/>
              <w:rPr>
                <w:rFonts w:eastAsia="Times New Roman" w:cs="Times New Roman"/>
                <w:b/>
                <w:bCs/>
                <w:sz w:val="18"/>
                <w:szCs w:val="18"/>
              </w:rPr>
            </w:pPr>
          </w:p>
        </w:tc>
        <w:tc>
          <w:tcPr>
            <w:tcW w:w="131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F637556"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599480C"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7F5680" w14:paraId="612014A9"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33BCFD2" w14:textId="77777777" w:rsidR="00CF3AE0" w:rsidRPr="007F5680" w:rsidRDefault="00CF3AE0" w:rsidP="00CF3AE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18A08521" w14:textId="77777777" w:rsidR="00CF3AE0" w:rsidRPr="007F5680" w:rsidRDefault="00CF3AE0" w:rsidP="00CF3AE0">
            <w:pPr>
              <w:spacing w:after="0" w:line="240" w:lineRule="auto"/>
              <w:rPr>
                <w:rFonts w:eastAsia="Times New Roman" w:cs="Times New Roman"/>
                <w:sz w:val="18"/>
                <w:szCs w:val="18"/>
              </w:rPr>
            </w:pPr>
            <w:r w:rsidRPr="00C15B50">
              <w:rPr>
                <w:rFonts w:eastAsia="Times New Roman" w:cs="Times New Roman"/>
                <w:sz w:val="18"/>
                <w:szCs w:val="18"/>
              </w:rPr>
              <w:t>No existen adecuados procedimientos de gestión de riesgos.</w:t>
            </w:r>
          </w:p>
        </w:tc>
      </w:tr>
      <w:tr w:rsidR="00CF3AE0" w:rsidRPr="00616035" w14:paraId="75D2B856"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6C570C9"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F849D3E"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D9145A4"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92970A1" w14:textId="77777777" w:rsidR="00CF3AE0" w:rsidRPr="007F5680"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7459A507"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FF6B201" w14:textId="77777777" w:rsidR="00CF3AE0" w:rsidRPr="007F5680" w:rsidRDefault="00CF3AE0" w:rsidP="00CF3AE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617A675" w14:textId="77777777" w:rsidR="00CF3AE0" w:rsidRPr="007C280E" w:rsidRDefault="00CF3AE0" w:rsidP="00CF3AE0">
            <w:pPr>
              <w:spacing w:after="0" w:line="240" w:lineRule="auto"/>
              <w:rPr>
                <w:sz w:val="18"/>
                <w:szCs w:val="18"/>
              </w:rPr>
            </w:pPr>
            <w:r w:rsidRPr="00CF3AE0">
              <w:rPr>
                <w:rFonts w:eastAsia="Times New Roman" w:cs="Times New Roman"/>
                <w:sz w:val="18"/>
                <w:szCs w:val="18"/>
              </w:rPr>
              <w:t>No aplica</w:t>
            </w:r>
          </w:p>
        </w:tc>
      </w:tr>
      <w:tr w:rsidR="00CF3AE0" w:rsidRPr="00616035" w14:paraId="3439FE93"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1CE52C" w14:textId="77777777" w:rsidR="00CF3AE0" w:rsidRPr="00616035" w:rsidRDefault="00CF3AE0" w:rsidP="00CF3AE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590848E"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12F840E3"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FE80FB7"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4AFAFCD"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506FDD01"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8DE1037"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A210052" w14:textId="77777777" w:rsidR="00CF3AE0" w:rsidRDefault="00CF3AE0" w:rsidP="00CF3AE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3F162AAC"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26006C7B" w14:textId="77777777" w:rsidR="00CF3AE0" w:rsidRDefault="00CF3AE0">
      <w:r>
        <w:br w:type="page"/>
      </w:r>
    </w:p>
    <w:tbl>
      <w:tblPr>
        <w:tblW w:w="0" w:type="auto"/>
        <w:tblCellMar>
          <w:left w:w="70" w:type="dxa"/>
          <w:right w:w="70" w:type="dxa"/>
        </w:tblCellMar>
        <w:tblLook w:val="04A0" w:firstRow="1" w:lastRow="0" w:firstColumn="1" w:lastColumn="0" w:noHBand="0" w:noVBand="1"/>
      </w:tblPr>
      <w:tblGrid>
        <w:gridCol w:w="1588"/>
        <w:gridCol w:w="2957"/>
        <w:gridCol w:w="10992"/>
      </w:tblGrid>
      <w:tr w:rsidR="00CF3AE0" w:rsidRPr="00616035" w14:paraId="006D9972" w14:textId="77777777" w:rsidTr="00CF3AE0">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769A5297" w14:textId="77777777" w:rsidR="00CF3AE0" w:rsidRPr="00616035" w:rsidRDefault="00CF3AE0" w:rsidP="00CF3AE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799552" behindDoc="0" locked="0" layoutInCell="1" allowOverlap="1" wp14:anchorId="2514CF01" wp14:editId="2A5627AA">
                  <wp:simplePos x="0" y="0"/>
                  <wp:positionH relativeFrom="column">
                    <wp:posOffset>539750</wp:posOffset>
                  </wp:positionH>
                  <wp:positionV relativeFrom="paragraph">
                    <wp:posOffset>-2540</wp:posOffset>
                  </wp:positionV>
                  <wp:extent cx="845185" cy="424815"/>
                  <wp:effectExtent l="0" t="0" r="0" b="0"/>
                  <wp:wrapNone/>
                  <wp:docPr id="325" name="Imagen 325"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5F6D15" w14:textId="77777777" w:rsidR="00CF3AE0" w:rsidRPr="00616035" w:rsidRDefault="00CF3AE0" w:rsidP="00CF3AE0">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CE88CC7"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F3AE0" w:rsidRPr="00616035" w14:paraId="0D1AB264"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7A4544E"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642D60E" w14:textId="77777777" w:rsidR="00CF3AE0" w:rsidRPr="00616035" w:rsidRDefault="00CF3AE0" w:rsidP="00CF3AE0">
            <w:pPr>
              <w:spacing w:after="0" w:line="240" w:lineRule="auto"/>
              <w:rPr>
                <w:rFonts w:eastAsia="Times New Roman" w:cs="Times New Roman"/>
                <w:sz w:val="18"/>
                <w:szCs w:val="18"/>
              </w:rPr>
            </w:pPr>
            <w:r w:rsidRPr="009D2A09">
              <w:rPr>
                <w:rFonts w:eastAsia="Times New Roman" w:cs="Times New Roman"/>
                <w:sz w:val="18"/>
                <w:szCs w:val="18"/>
              </w:rPr>
              <w:t>Densidad poblacional</w:t>
            </w:r>
          </w:p>
        </w:tc>
      </w:tr>
      <w:tr w:rsidR="00CF3AE0" w:rsidRPr="00616035" w14:paraId="18B62922"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43A5349"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5C99F0C2" w14:textId="77777777" w:rsidR="00CF3AE0" w:rsidRDefault="00CF3AE0" w:rsidP="00CF3AE0">
            <w:pPr>
              <w:spacing w:after="0" w:line="240" w:lineRule="auto"/>
              <w:rPr>
                <w:rFonts w:eastAsia="Times New Roman" w:cs="Times New Roman"/>
                <w:sz w:val="18"/>
                <w:szCs w:val="18"/>
              </w:rPr>
            </w:pPr>
            <w:r w:rsidRPr="00B94FE8">
              <w:rPr>
                <w:rFonts w:eastAsia="Times New Roman" w:cs="Times New Roman"/>
                <w:sz w:val="18"/>
                <w:szCs w:val="18"/>
              </w:rPr>
              <w:t>Vivienda</w:t>
            </w:r>
          </w:p>
        </w:tc>
      </w:tr>
      <w:tr w:rsidR="00CF3AE0" w:rsidRPr="00616035" w14:paraId="6E97A3DA"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F54AAFC"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0E3050C7" w14:textId="77777777" w:rsidR="00CF3AE0" w:rsidRPr="00616035" w:rsidRDefault="00CF3AE0" w:rsidP="00CF3AE0">
            <w:pPr>
              <w:spacing w:after="0" w:line="240" w:lineRule="auto"/>
              <w:rPr>
                <w:rFonts w:eastAsia="Times New Roman" w:cs="Times New Roman"/>
                <w:sz w:val="18"/>
                <w:szCs w:val="18"/>
              </w:rPr>
            </w:pPr>
            <w:r w:rsidRPr="004D6B10">
              <w:rPr>
                <w:rFonts w:eastAsia="Times New Roman" w:cs="Times New Roman"/>
                <w:sz w:val="18"/>
                <w:szCs w:val="18"/>
              </w:rPr>
              <w:t>Promedio de habitantes por cada hectárea cuadrado de territorio en un año determinado</w:t>
            </w:r>
          </w:p>
        </w:tc>
      </w:tr>
      <w:tr w:rsidR="00CF3AE0" w:rsidRPr="00616035" w14:paraId="271C5925"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A75DFED"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F3AE0" w:rsidRPr="00616035" w14:paraId="5E288442"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594B650" w14:textId="77777777" w:rsidR="00CF3AE0" w:rsidRDefault="00CF3AE0" w:rsidP="00CF3AE0">
            <w:pPr>
              <w:spacing w:after="0" w:line="240" w:lineRule="auto"/>
              <w:jc w:val="center"/>
              <w:rPr>
                <w:rFonts w:eastAsia="Times New Roman" w:cs="Times New Roman"/>
                <w:sz w:val="16"/>
              </w:rPr>
            </w:pPr>
          </w:p>
          <w:p w14:paraId="3522D4AF" w14:textId="77777777" w:rsidR="00CF3AE0" w:rsidRPr="00927308" w:rsidRDefault="00CF3AE0" w:rsidP="00CF3AE0">
            <w:pPr>
              <w:spacing w:after="0" w:line="240" w:lineRule="auto"/>
              <w:jc w:val="center"/>
              <w:rPr>
                <w:rFonts w:eastAsia="Times New Roman" w:cs="Times New Roman"/>
                <w:sz w:val="16"/>
              </w:rPr>
            </w:pPr>
            <m:oMathPara>
              <m:oMath>
                <m:r>
                  <w:rPr>
                    <w:rFonts w:ascii="Cambria Math" w:eastAsia="Times New Roman" w:hAnsi="Cambria Math" w:cs="Times New Roman"/>
                    <w:sz w:val="18"/>
                    <w:szCs w:val="18"/>
                  </w:rPr>
                  <m:t>Densidad poblacional</m:t>
                </m:r>
                <m:r>
                  <w:rPr>
                    <w:rFonts w:ascii="Cambria Math" w:hAnsi="Cambria Math"/>
                    <w:sz w:val="12"/>
                    <w:szCs w:val="12"/>
                  </w:rPr>
                  <m:t>=</m:t>
                </m:r>
                <m:f>
                  <m:fPr>
                    <m:ctrlPr>
                      <w:rPr>
                        <w:rFonts w:ascii="Cambria Math" w:hAnsi="Cambria Math"/>
                        <w:i/>
                        <w:sz w:val="12"/>
                        <w:szCs w:val="12"/>
                      </w:rPr>
                    </m:ctrlPr>
                  </m:fPr>
                  <m:num>
                    <m:r>
                      <w:rPr>
                        <w:rFonts w:ascii="Cambria Math" w:hAnsi="Cambria Math"/>
                        <w:sz w:val="12"/>
                        <w:szCs w:val="12"/>
                      </w:rPr>
                      <m:t>población total del territorio en el año t</m:t>
                    </m:r>
                  </m:num>
                  <m:den>
                    <m:r>
                      <w:rPr>
                        <w:rFonts w:ascii="Cambria Math" w:hAnsi="Cambria Math"/>
                        <w:sz w:val="12"/>
                        <w:szCs w:val="12"/>
                      </w:rPr>
                      <m:t xml:space="preserve">superficie territorial total (ha)  </m:t>
                    </m:r>
                  </m:den>
                </m:f>
              </m:oMath>
            </m:oMathPara>
          </w:p>
          <w:p w14:paraId="14460B34" w14:textId="77777777" w:rsidR="00CF3AE0" w:rsidRPr="00616035" w:rsidRDefault="00CF3AE0" w:rsidP="00CF3AE0">
            <w:pPr>
              <w:spacing w:after="0" w:line="240" w:lineRule="auto"/>
              <w:jc w:val="center"/>
              <w:rPr>
                <w:rFonts w:eastAsia="Times New Roman" w:cs="Times New Roman"/>
                <w:sz w:val="18"/>
                <w:szCs w:val="18"/>
              </w:rPr>
            </w:pPr>
          </w:p>
        </w:tc>
      </w:tr>
      <w:tr w:rsidR="00CF3AE0" w:rsidRPr="00616035" w14:paraId="289D6F9F"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366C4EC"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F3AE0" w:rsidRPr="00616035" w14:paraId="08EEB4A4"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660E063" w14:textId="77777777" w:rsidR="00CF3AE0" w:rsidRDefault="00CF3AE0" w:rsidP="00CF3AE0">
            <w:pPr>
              <w:pStyle w:val="Prrafodelista"/>
              <w:spacing w:after="0" w:line="240" w:lineRule="auto"/>
              <w:rPr>
                <w:rFonts w:eastAsia="Times New Roman" w:cs="Times New Roman"/>
                <w:sz w:val="18"/>
                <w:szCs w:val="18"/>
              </w:rPr>
            </w:pPr>
            <w:r>
              <w:rPr>
                <w:rFonts w:eastAsia="Times New Roman" w:cs="Times New Roman"/>
                <w:b/>
                <w:sz w:val="18"/>
                <w:szCs w:val="18"/>
              </w:rPr>
              <w:t xml:space="preserve">Población total del territorio en el año t.- </w:t>
            </w:r>
            <w:r>
              <w:rPr>
                <w:rFonts w:eastAsia="Times New Roman" w:cs="Times New Roman"/>
                <w:sz w:val="18"/>
                <w:szCs w:val="18"/>
              </w:rPr>
              <w:t>Población habitante en un determinado territorio y tiempo</w:t>
            </w:r>
          </w:p>
          <w:p w14:paraId="5D8D186B" w14:textId="77777777" w:rsidR="00CF3AE0" w:rsidRPr="004D6B10" w:rsidRDefault="00CF3AE0" w:rsidP="00CF3AE0">
            <w:pPr>
              <w:pStyle w:val="Prrafodelista"/>
              <w:spacing w:after="0" w:line="240" w:lineRule="auto"/>
              <w:rPr>
                <w:rFonts w:eastAsia="Times New Roman" w:cs="Times New Roman"/>
                <w:sz w:val="18"/>
                <w:szCs w:val="18"/>
              </w:rPr>
            </w:pPr>
            <w:r>
              <w:rPr>
                <w:rFonts w:eastAsia="Times New Roman" w:cs="Times New Roman"/>
                <w:b/>
                <w:sz w:val="18"/>
                <w:szCs w:val="18"/>
              </w:rPr>
              <w:t xml:space="preserve">Superficie territorial.- </w:t>
            </w:r>
            <w:r>
              <w:rPr>
                <w:rFonts w:eastAsia="Times New Roman" w:cs="Times New Roman"/>
                <w:sz w:val="18"/>
                <w:szCs w:val="18"/>
              </w:rPr>
              <w:t>Superficie de un espacio de territorio debidamente delimitado medido en hectáreas.</w:t>
            </w:r>
          </w:p>
        </w:tc>
      </w:tr>
      <w:tr w:rsidR="00CF3AE0" w:rsidRPr="00616035" w14:paraId="085981F2"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8949D0B"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F3AE0" w:rsidRPr="00616035" w14:paraId="2282ECF5"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CDAD74F" w14:textId="77777777" w:rsidR="00CF3AE0" w:rsidRPr="00AF28F0" w:rsidRDefault="00CF3AE0" w:rsidP="00CF3AE0">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F3AE0" w:rsidRPr="00616035" w14:paraId="19B7299F"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3C94534"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B709955" w14:textId="77777777" w:rsidR="00CF3AE0" w:rsidRPr="00E123DE" w:rsidRDefault="00CF3AE0" w:rsidP="00CF3AE0">
            <w:pPr>
              <w:spacing w:after="0" w:line="240" w:lineRule="auto"/>
              <w:rPr>
                <w:rFonts w:eastAsia="Times New Roman" w:cs="Times New Roman"/>
                <w:sz w:val="18"/>
                <w:szCs w:val="18"/>
              </w:rPr>
            </w:pPr>
            <w:r>
              <w:rPr>
                <w:rFonts w:eastAsia="Times New Roman" w:cs="Times New Roman"/>
                <w:sz w:val="18"/>
                <w:szCs w:val="18"/>
              </w:rPr>
              <w:t xml:space="preserve">Promedio </w:t>
            </w:r>
          </w:p>
        </w:tc>
      </w:tr>
      <w:tr w:rsidR="00CF3AE0" w:rsidRPr="00616035" w14:paraId="3D381084"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2C48724"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68812367" w14:textId="77777777" w:rsidR="00CF3AE0" w:rsidRDefault="00CF3AE0" w:rsidP="00CF3AE0">
            <w:pPr>
              <w:spacing w:after="0" w:line="240" w:lineRule="auto"/>
              <w:rPr>
                <w:rFonts w:eastAsia="Times New Roman" w:cs="Times New Roman"/>
                <w:sz w:val="18"/>
                <w:szCs w:val="18"/>
              </w:rPr>
            </w:pPr>
            <w:r>
              <w:rPr>
                <w:rFonts w:eastAsia="Times New Roman" w:cs="Times New Roman"/>
                <w:sz w:val="18"/>
                <w:szCs w:val="18"/>
              </w:rPr>
              <w:t>Local.</w:t>
            </w:r>
          </w:p>
        </w:tc>
      </w:tr>
      <w:tr w:rsidR="00CF3AE0" w:rsidRPr="00616035" w14:paraId="628EC8E3"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ADE7996" w14:textId="77777777" w:rsidR="00CF3AE0"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33EB3CF8" w14:textId="77777777" w:rsidR="00CF3AE0" w:rsidRPr="002023D9" w:rsidRDefault="00CF3AE0" w:rsidP="00CF3AE0">
            <w:pPr>
              <w:spacing w:after="0" w:line="240" w:lineRule="auto"/>
              <w:rPr>
                <w:rFonts w:eastAsia="Times New Roman" w:cs="Times New Roman"/>
                <w:sz w:val="18"/>
                <w:szCs w:val="18"/>
              </w:rPr>
            </w:pPr>
            <w:r>
              <w:rPr>
                <w:rFonts w:eastAsia="Times New Roman" w:cs="Times New Roman"/>
                <w:sz w:val="18"/>
                <w:szCs w:val="18"/>
              </w:rPr>
              <w:t>Cada 2 años</w:t>
            </w:r>
          </w:p>
        </w:tc>
      </w:tr>
      <w:tr w:rsidR="00CF3AE0" w:rsidRPr="00616035" w14:paraId="35619036"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ABDA1A8"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77EF60CD" w14:textId="77777777" w:rsidR="00CF3AE0" w:rsidRPr="00616035" w:rsidRDefault="00CF3AE0" w:rsidP="00CF3AE0">
            <w:pPr>
              <w:spacing w:after="0" w:line="240" w:lineRule="auto"/>
              <w:rPr>
                <w:rFonts w:eastAsia="Times New Roman" w:cs="Times New Roman"/>
                <w:sz w:val="18"/>
                <w:szCs w:val="18"/>
              </w:rPr>
            </w:pPr>
            <w:r w:rsidRPr="00FE3648">
              <w:rPr>
                <w:rFonts w:eastAsia="Times New Roman" w:cs="Times New Roman"/>
                <w:sz w:val="18"/>
                <w:szCs w:val="18"/>
              </w:rPr>
              <w:t>Representa</w:t>
            </w:r>
            <w:r>
              <w:rPr>
                <w:rFonts w:eastAsia="Times New Roman" w:cs="Times New Roman"/>
                <w:sz w:val="18"/>
                <w:szCs w:val="18"/>
              </w:rPr>
              <w:t xml:space="preserve"> el n</w:t>
            </w:r>
            <w:r w:rsidRPr="009D2A09">
              <w:rPr>
                <w:rFonts w:eastAsia="Times New Roman" w:cs="Times New Roman"/>
                <w:sz w:val="18"/>
                <w:szCs w:val="18"/>
              </w:rPr>
              <w:t>úmero promedio de habitantes por cada kilómetro cuadrado de territorio en un año determinado</w:t>
            </w:r>
            <w:r>
              <w:rPr>
                <w:rFonts w:eastAsia="Times New Roman" w:cs="Times New Roman"/>
                <w:sz w:val="18"/>
                <w:szCs w:val="18"/>
              </w:rPr>
              <w:t>.</w:t>
            </w:r>
          </w:p>
        </w:tc>
      </w:tr>
      <w:tr w:rsidR="00CF3AE0" w:rsidRPr="00616035" w14:paraId="7AD0CBFF"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AE62548"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A3127CD" w14:textId="77777777" w:rsidR="00CF3AE0" w:rsidRPr="00FE3648" w:rsidRDefault="00CF3AE0" w:rsidP="00CF3AE0">
            <w:pPr>
              <w:spacing w:after="0" w:line="240" w:lineRule="auto"/>
              <w:rPr>
                <w:rFonts w:eastAsia="Times New Roman" w:cs="Times New Roman"/>
                <w:sz w:val="18"/>
                <w:szCs w:val="18"/>
              </w:rPr>
            </w:pPr>
            <w:r w:rsidRPr="007568FF">
              <w:rPr>
                <w:rFonts w:eastAsia="Times New Roman" w:cs="Times New Roman"/>
                <w:sz w:val="18"/>
                <w:szCs w:val="18"/>
              </w:rPr>
              <w:t>INEC, Censos de población y vivienda</w:t>
            </w:r>
            <w:r>
              <w:rPr>
                <w:rFonts w:eastAsia="Times New Roman" w:cs="Times New Roman"/>
                <w:sz w:val="18"/>
                <w:szCs w:val="18"/>
              </w:rPr>
              <w:t xml:space="preserve"> </w:t>
            </w:r>
            <w:r w:rsidRPr="007568FF">
              <w:rPr>
                <w:rFonts w:eastAsia="Times New Roman" w:cs="Times New Roman"/>
                <w:sz w:val="18"/>
                <w:szCs w:val="18"/>
              </w:rPr>
              <w:t>2010</w:t>
            </w:r>
          </w:p>
        </w:tc>
      </w:tr>
      <w:tr w:rsidR="00CF3AE0" w:rsidRPr="00616035" w14:paraId="229BC51E" w14:textId="77777777" w:rsidTr="00CF3AE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372EDE63"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95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C165369"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F8A95A6" w14:textId="77777777" w:rsidR="00CF3AE0" w:rsidRPr="00F406F1" w:rsidRDefault="00CF3AE0" w:rsidP="00CF3AE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F3AE0" w:rsidRPr="00616035" w14:paraId="6926C46B" w14:textId="77777777" w:rsidTr="00CF3AE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CE5D222" w14:textId="77777777" w:rsidR="00CF3AE0" w:rsidRPr="00616035" w:rsidRDefault="00CF3AE0" w:rsidP="00CF3AE0">
            <w:pPr>
              <w:spacing w:after="0" w:line="240" w:lineRule="auto"/>
              <w:rPr>
                <w:rFonts w:eastAsia="Times New Roman" w:cs="Times New Roman"/>
                <w:b/>
                <w:bCs/>
                <w:sz w:val="18"/>
                <w:szCs w:val="18"/>
              </w:rPr>
            </w:pPr>
          </w:p>
        </w:tc>
        <w:tc>
          <w:tcPr>
            <w:tcW w:w="2957" w:type="dxa"/>
            <w:tcBorders>
              <w:top w:val="nil"/>
              <w:left w:val="nil"/>
              <w:bottom w:val="single" w:sz="8" w:space="0" w:color="auto"/>
              <w:right w:val="single" w:sz="8" w:space="0" w:color="auto"/>
            </w:tcBorders>
            <w:shd w:val="clear" w:color="auto" w:fill="D5DCE4" w:themeFill="text2" w:themeFillTint="33"/>
            <w:noWrap/>
            <w:vAlign w:val="center"/>
            <w:hideMark/>
          </w:tcPr>
          <w:p w14:paraId="27BB5212"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8484FB5"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6323E621" w14:textId="77777777" w:rsidTr="00CF3AE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F4A2BC5" w14:textId="77777777" w:rsidR="00CF3AE0" w:rsidRPr="00616035" w:rsidRDefault="00CF3AE0" w:rsidP="00CF3AE0">
            <w:pPr>
              <w:spacing w:after="0" w:line="240" w:lineRule="auto"/>
              <w:rPr>
                <w:rFonts w:eastAsia="Times New Roman" w:cs="Times New Roman"/>
                <w:b/>
                <w:bCs/>
                <w:sz w:val="18"/>
                <w:szCs w:val="18"/>
              </w:rPr>
            </w:pPr>
          </w:p>
        </w:tc>
        <w:tc>
          <w:tcPr>
            <w:tcW w:w="2957"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B7DD173"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4D8FB0D"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7F5680" w14:paraId="4AD80B7F"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34079F8" w14:textId="77777777" w:rsidR="00CF3AE0" w:rsidRPr="007F5680" w:rsidRDefault="00CF3AE0" w:rsidP="00CF3AE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B941436" w14:textId="77777777" w:rsidR="00CF3AE0" w:rsidRPr="007F5680" w:rsidRDefault="00CF3AE0" w:rsidP="00CF3AE0">
            <w:pPr>
              <w:spacing w:after="0" w:line="240" w:lineRule="auto"/>
              <w:rPr>
                <w:rFonts w:eastAsia="Times New Roman" w:cs="Times New Roman"/>
                <w:sz w:val="18"/>
                <w:szCs w:val="18"/>
              </w:rPr>
            </w:pPr>
            <w:r w:rsidRPr="007C280E">
              <w:rPr>
                <w:rFonts w:eastAsia="Times New Roman" w:cs="Times New Roman"/>
                <w:sz w:val="18"/>
                <w:szCs w:val="18"/>
              </w:rPr>
              <w:t>Densidad poblacional heterogénea y edificaciones subutilizadas.</w:t>
            </w:r>
          </w:p>
        </w:tc>
      </w:tr>
      <w:tr w:rsidR="00CF3AE0" w:rsidRPr="00616035" w14:paraId="199B02B8"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D3DE399"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2A5143F8"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AA93D57"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19A2E795" w14:textId="77777777" w:rsidR="00CF3AE0" w:rsidRPr="007F5680"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6A377341"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C3FA2C" w14:textId="77777777" w:rsidR="00CF3AE0" w:rsidRPr="007C280E" w:rsidRDefault="00CF3AE0" w:rsidP="00CF3AE0">
            <w:pPr>
              <w:spacing w:after="0" w:line="240" w:lineRule="auto"/>
              <w:rPr>
                <w:rFonts w:eastAsia="Times New Roman" w:cs="Times New Roman"/>
                <w:b/>
                <w:sz w:val="18"/>
                <w:szCs w:val="18"/>
              </w:rPr>
            </w:pPr>
            <w:r w:rsidRPr="007C280E">
              <w:rPr>
                <w:rFonts w:eastAsia="Times New Roman" w:cs="Times New Roman"/>
                <w:b/>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9659CA7" w14:textId="145A5E3A" w:rsidR="00CF3AE0" w:rsidRPr="00CF3AE0" w:rsidRDefault="00CF3AE0" w:rsidP="00CF3AE0">
            <w:pPr>
              <w:pStyle w:val="Bibliografa"/>
              <w:spacing w:line="240" w:lineRule="auto"/>
              <w:jc w:val="both"/>
              <w:rPr>
                <w:rFonts w:eastAsia="Times New Roman" w:cs="Times New Roman"/>
                <w:color w:val="000000"/>
                <w:sz w:val="18"/>
                <w:szCs w:val="18"/>
                <w:lang w:eastAsia="es-EC"/>
              </w:rPr>
            </w:pPr>
            <w:r w:rsidRPr="007C280E">
              <w:rPr>
                <w:rFonts w:eastAsia="Times New Roman" w:cs="Times New Roman"/>
                <w:color w:val="000000"/>
                <w:sz w:val="18"/>
                <w:szCs w:val="18"/>
                <w:lang w:eastAsia="es-EC"/>
              </w:rPr>
              <w:t>Sistema de Indicadores Sociales del Ecuador. (2018). Densidad Poblacional. Obtenido de: http://www.siise.gob.ec/siiseweb/PageWebs/Poblaci%C3%B3n/ficpbl_D12.htm</w:t>
            </w:r>
          </w:p>
        </w:tc>
      </w:tr>
      <w:tr w:rsidR="00CF3AE0" w:rsidRPr="00616035" w14:paraId="5EB8F5CE"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C4D747B" w14:textId="77777777" w:rsidR="00CF3AE0" w:rsidRPr="00616035" w:rsidRDefault="00CF3AE0" w:rsidP="00CF3AE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27A73CA"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2CE8D6EE"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8BACF8D"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1B94DC2"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70BC75D9"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B8A3EED"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019CFB78" w14:textId="77777777" w:rsidR="00CF3AE0" w:rsidRDefault="00CF3AE0" w:rsidP="00CF3AE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7E67D753"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71E753A7" w14:textId="77777777" w:rsidR="00CF3AE0" w:rsidRDefault="00CF3AE0">
      <w:r>
        <w:br w:type="page"/>
      </w:r>
    </w:p>
    <w:tbl>
      <w:tblPr>
        <w:tblW w:w="0" w:type="auto"/>
        <w:tblCellMar>
          <w:left w:w="70" w:type="dxa"/>
          <w:right w:w="70" w:type="dxa"/>
        </w:tblCellMar>
        <w:tblLook w:val="04A0" w:firstRow="1" w:lastRow="0" w:firstColumn="1" w:lastColumn="0" w:noHBand="0" w:noVBand="1"/>
      </w:tblPr>
      <w:tblGrid>
        <w:gridCol w:w="2030"/>
        <w:gridCol w:w="2387"/>
        <w:gridCol w:w="11120"/>
      </w:tblGrid>
      <w:tr w:rsidR="00CF3AE0" w:rsidRPr="00616035" w14:paraId="3537AEA2" w14:textId="77777777" w:rsidTr="00CF3AE0">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2310E735" w14:textId="77777777" w:rsidR="00CF3AE0" w:rsidRPr="00616035" w:rsidRDefault="00CF3AE0" w:rsidP="00CF3AE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800576" behindDoc="0" locked="0" layoutInCell="1" allowOverlap="1" wp14:anchorId="463C777B" wp14:editId="18C0718B">
                  <wp:simplePos x="0" y="0"/>
                  <wp:positionH relativeFrom="column">
                    <wp:posOffset>539750</wp:posOffset>
                  </wp:positionH>
                  <wp:positionV relativeFrom="paragraph">
                    <wp:posOffset>-2540</wp:posOffset>
                  </wp:positionV>
                  <wp:extent cx="845185" cy="424815"/>
                  <wp:effectExtent l="0" t="0" r="0" b="0"/>
                  <wp:wrapNone/>
                  <wp:docPr id="326" name="Imagen 32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2A921" w14:textId="77777777" w:rsidR="00CF3AE0" w:rsidRPr="00616035" w:rsidRDefault="00CF3AE0" w:rsidP="00CF3AE0">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19F3EC3"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F3AE0" w:rsidRPr="00616035" w14:paraId="154CF269"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43356FE"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09D1575" w14:textId="77777777" w:rsidR="00CF3AE0" w:rsidRPr="00616035" w:rsidRDefault="00CF3AE0" w:rsidP="00CF3AE0">
            <w:pPr>
              <w:spacing w:after="0" w:line="240" w:lineRule="auto"/>
              <w:rPr>
                <w:rFonts w:eastAsia="Times New Roman" w:cs="Times New Roman"/>
                <w:sz w:val="18"/>
                <w:szCs w:val="18"/>
              </w:rPr>
            </w:pPr>
            <w:r w:rsidRPr="007568FF">
              <w:rPr>
                <w:rFonts w:eastAsia="Times New Roman" w:cs="Times New Roman"/>
                <w:sz w:val="18"/>
                <w:szCs w:val="18"/>
              </w:rPr>
              <w:t>Hacinamiento</w:t>
            </w:r>
          </w:p>
        </w:tc>
      </w:tr>
      <w:tr w:rsidR="00CF3AE0" w:rsidRPr="00616035" w14:paraId="63743E7E"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3FC75DE"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4742A9AD" w14:textId="77777777" w:rsidR="00CF3AE0" w:rsidRDefault="00CF3AE0" w:rsidP="00CF3AE0">
            <w:pPr>
              <w:spacing w:after="0" w:line="240" w:lineRule="auto"/>
              <w:rPr>
                <w:rFonts w:eastAsia="Times New Roman" w:cs="Times New Roman"/>
                <w:sz w:val="18"/>
                <w:szCs w:val="18"/>
              </w:rPr>
            </w:pPr>
            <w:r w:rsidRPr="00B94FE8">
              <w:rPr>
                <w:rFonts w:eastAsia="Times New Roman" w:cs="Times New Roman"/>
                <w:sz w:val="18"/>
                <w:szCs w:val="18"/>
              </w:rPr>
              <w:t>Vivienda</w:t>
            </w:r>
          </w:p>
        </w:tc>
      </w:tr>
      <w:tr w:rsidR="00CF3AE0" w:rsidRPr="00616035" w14:paraId="077638F0"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D8E5025"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57A59C9E" w14:textId="77777777" w:rsidR="00CF3AE0" w:rsidRPr="00616035" w:rsidRDefault="00CF3AE0" w:rsidP="00CF3AE0">
            <w:pPr>
              <w:spacing w:after="0" w:line="240" w:lineRule="auto"/>
              <w:rPr>
                <w:rFonts w:eastAsia="Times New Roman" w:cs="Times New Roman"/>
                <w:sz w:val="18"/>
                <w:szCs w:val="18"/>
              </w:rPr>
            </w:pPr>
            <w:r w:rsidRPr="007568FF">
              <w:rPr>
                <w:rFonts w:eastAsia="Times New Roman" w:cs="Times New Roman"/>
                <w:sz w:val="18"/>
                <w:szCs w:val="18"/>
              </w:rPr>
              <w:t xml:space="preserve">Número de hogares que viven en condiciones de hacinamiento, expresado como porcentaje del total de hogares. </w:t>
            </w:r>
          </w:p>
        </w:tc>
      </w:tr>
      <w:tr w:rsidR="00CF3AE0" w:rsidRPr="00616035" w14:paraId="1DE14076"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D72F300"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F3AE0" w:rsidRPr="00616035" w14:paraId="34D9A518"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572B333" w14:textId="77777777" w:rsidR="00CF3AE0" w:rsidRDefault="00CF3AE0" w:rsidP="00CF3AE0">
            <w:pPr>
              <w:spacing w:after="0" w:line="240" w:lineRule="auto"/>
              <w:jc w:val="center"/>
              <w:rPr>
                <w:rFonts w:eastAsia="Times New Roman" w:cs="Times New Roman"/>
                <w:sz w:val="16"/>
              </w:rPr>
            </w:pPr>
          </w:p>
          <w:p w14:paraId="7C519E8A" w14:textId="77777777" w:rsidR="00CF3AE0" w:rsidRPr="00927308" w:rsidRDefault="00CF3AE0" w:rsidP="00CF3AE0">
            <w:pPr>
              <w:spacing w:after="0" w:line="240" w:lineRule="auto"/>
              <w:jc w:val="center"/>
              <w:rPr>
                <w:rFonts w:eastAsia="Times New Roman" w:cs="Times New Roman"/>
                <w:sz w:val="16"/>
              </w:rPr>
            </w:pPr>
            <m:oMathPara>
              <m:oMath>
                <m:r>
                  <w:rPr>
                    <w:rFonts w:ascii="Cambria Math" w:hAnsi="Cambria Math"/>
                    <w:sz w:val="12"/>
                    <w:szCs w:val="12"/>
                  </w:rPr>
                  <m:t>Hacinamiento=</m:t>
                </m:r>
                <m:f>
                  <m:fPr>
                    <m:ctrlPr>
                      <w:rPr>
                        <w:rFonts w:ascii="Cambria Math" w:hAnsi="Cambria Math"/>
                        <w:i/>
                        <w:sz w:val="12"/>
                        <w:szCs w:val="12"/>
                      </w:rPr>
                    </m:ctrlPr>
                  </m:fPr>
                  <m:num>
                    <m:r>
                      <w:rPr>
                        <w:rFonts w:ascii="Cambria Math" w:hAnsi="Cambria Math"/>
                        <w:sz w:val="12"/>
                        <w:szCs w:val="12"/>
                      </w:rPr>
                      <m:t xml:space="preserve"> Número de hogares Hacinados  </m:t>
                    </m:r>
                  </m:num>
                  <m:den>
                    <m:r>
                      <w:rPr>
                        <w:rFonts w:ascii="Cambria Math" w:hAnsi="Cambria Math"/>
                        <w:sz w:val="12"/>
                        <w:szCs w:val="12"/>
                      </w:rPr>
                      <m:t xml:space="preserve">  Total de hogares  </m:t>
                    </m:r>
                  </m:den>
                </m:f>
                <m:r>
                  <w:rPr>
                    <w:rFonts w:ascii="Cambria Math" w:hAnsi="Cambria Math"/>
                    <w:sz w:val="12"/>
                    <w:szCs w:val="12"/>
                  </w:rPr>
                  <m:t>x100</m:t>
                </m:r>
              </m:oMath>
            </m:oMathPara>
          </w:p>
          <w:p w14:paraId="623C0D5D" w14:textId="77777777" w:rsidR="00CF3AE0" w:rsidRPr="00616035" w:rsidRDefault="00CF3AE0" w:rsidP="00CF3AE0">
            <w:pPr>
              <w:spacing w:after="0" w:line="240" w:lineRule="auto"/>
              <w:jc w:val="center"/>
              <w:rPr>
                <w:rFonts w:eastAsia="Times New Roman" w:cs="Times New Roman"/>
                <w:sz w:val="18"/>
                <w:szCs w:val="18"/>
              </w:rPr>
            </w:pPr>
          </w:p>
        </w:tc>
      </w:tr>
      <w:tr w:rsidR="00CF3AE0" w:rsidRPr="00616035" w14:paraId="25F28235"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C9F4A4F"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F3AE0" w:rsidRPr="00616035" w14:paraId="45B5877D"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379E5FF" w14:textId="77777777" w:rsidR="00CF3AE0" w:rsidRDefault="00CF3AE0" w:rsidP="00CF3AE0">
            <w:pPr>
              <w:pStyle w:val="Prrafodelista"/>
              <w:spacing w:after="0" w:line="240" w:lineRule="auto"/>
              <w:rPr>
                <w:rFonts w:eastAsia="Times New Roman" w:cs="Times New Roman"/>
                <w:sz w:val="18"/>
                <w:szCs w:val="18"/>
              </w:rPr>
            </w:pPr>
            <w:r w:rsidRPr="00C67F93">
              <w:rPr>
                <w:rFonts w:eastAsia="Times New Roman" w:cs="Times New Roman"/>
                <w:b/>
                <w:sz w:val="18"/>
                <w:szCs w:val="18"/>
              </w:rPr>
              <w:t xml:space="preserve">Hogar.- </w:t>
            </w:r>
            <w:r w:rsidRPr="00C67F93">
              <w:rPr>
                <w:rFonts w:eastAsia="Times New Roman" w:cs="Times New Roman"/>
                <w:sz w:val="18"/>
                <w:szCs w:val="18"/>
              </w:rPr>
              <w:t>Conjunto de personas que residen habitualmente en la misma vivienda o en parte de ella</w:t>
            </w:r>
            <w:r>
              <w:rPr>
                <w:rFonts w:eastAsia="Times New Roman" w:cs="Times New Roman"/>
                <w:sz w:val="18"/>
                <w:szCs w:val="18"/>
              </w:rPr>
              <w:t xml:space="preserve"> </w:t>
            </w:r>
            <w:r w:rsidRPr="00C67F93">
              <w:rPr>
                <w:rFonts w:eastAsia="Times New Roman" w:cs="Times New Roman"/>
                <w:sz w:val="18"/>
                <w:szCs w:val="18"/>
              </w:rPr>
              <w:t>(viven bajo el mismo techo), que están unidas o no por lazos de parentesco, y que cocinan en</w:t>
            </w:r>
            <w:r>
              <w:rPr>
                <w:rFonts w:eastAsia="Times New Roman" w:cs="Times New Roman"/>
                <w:sz w:val="18"/>
                <w:szCs w:val="18"/>
              </w:rPr>
              <w:t xml:space="preserve"> </w:t>
            </w:r>
            <w:r w:rsidRPr="00C67F93">
              <w:rPr>
                <w:rFonts w:eastAsia="Times New Roman" w:cs="Times New Roman"/>
                <w:sz w:val="18"/>
                <w:szCs w:val="18"/>
              </w:rPr>
              <w:t>común para todos sus miembros (comen de la misma olla).</w:t>
            </w:r>
          </w:p>
          <w:p w14:paraId="07279C19" w14:textId="77777777" w:rsidR="00CF3AE0" w:rsidRDefault="00CF3AE0" w:rsidP="00CF3AE0">
            <w:pPr>
              <w:pStyle w:val="Prrafodelista"/>
              <w:spacing w:after="0" w:line="240" w:lineRule="auto"/>
              <w:rPr>
                <w:rFonts w:eastAsia="Times New Roman" w:cs="Times New Roman"/>
                <w:sz w:val="18"/>
                <w:szCs w:val="18"/>
              </w:rPr>
            </w:pPr>
            <w:r w:rsidRPr="00C67F93">
              <w:rPr>
                <w:rFonts w:eastAsia="Times New Roman" w:cs="Times New Roman"/>
                <w:b/>
                <w:sz w:val="18"/>
                <w:szCs w:val="18"/>
              </w:rPr>
              <w:t>Hogar hacinado</w:t>
            </w:r>
            <w:r w:rsidRPr="00C67F93">
              <w:rPr>
                <w:rFonts w:eastAsia="Times New Roman" w:cs="Times New Roman"/>
                <w:sz w:val="18"/>
                <w:szCs w:val="18"/>
              </w:rPr>
              <w:t>.- Se considera que un hogar está hacinado, si el o los cuartos de uso exclusivo</w:t>
            </w:r>
            <w:r>
              <w:rPr>
                <w:rFonts w:eastAsia="Times New Roman" w:cs="Times New Roman"/>
                <w:sz w:val="18"/>
                <w:szCs w:val="18"/>
              </w:rPr>
              <w:t xml:space="preserve"> </w:t>
            </w:r>
            <w:r w:rsidRPr="00C67F93">
              <w:rPr>
                <w:rFonts w:eastAsia="Times New Roman" w:cs="Times New Roman"/>
                <w:sz w:val="18"/>
                <w:szCs w:val="18"/>
              </w:rPr>
              <w:t>para dormir albergan en promedio a más de 3 personas.</w:t>
            </w:r>
          </w:p>
          <w:p w14:paraId="1F41FD29" w14:textId="77777777" w:rsidR="00CF3AE0" w:rsidRPr="00C67F93" w:rsidRDefault="00CF3AE0" w:rsidP="00CF3AE0">
            <w:pPr>
              <w:pStyle w:val="Prrafodelista"/>
              <w:spacing w:after="0" w:line="240" w:lineRule="auto"/>
              <w:rPr>
                <w:rFonts w:eastAsia="Times New Roman" w:cs="Times New Roman"/>
                <w:sz w:val="18"/>
                <w:szCs w:val="18"/>
              </w:rPr>
            </w:pPr>
            <w:r w:rsidRPr="00C67F93">
              <w:rPr>
                <w:rFonts w:eastAsia="Times New Roman" w:cs="Times New Roman"/>
                <w:b/>
                <w:sz w:val="18"/>
                <w:szCs w:val="18"/>
              </w:rPr>
              <w:t>Dormitorio</w:t>
            </w:r>
            <w:r w:rsidRPr="00C67F93">
              <w:rPr>
                <w:rFonts w:eastAsia="Times New Roman" w:cs="Times New Roman"/>
                <w:sz w:val="18"/>
                <w:szCs w:val="18"/>
              </w:rPr>
              <w:t>.- Cuarto o espacios destinados exclusivamente para dormir; no se incluye otros</w:t>
            </w:r>
            <w:r>
              <w:rPr>
                <w:rFonts w:eastAsia="Times New Roman" w:cs="Times New Roman"/>
                <w:sz w:val="18"/>
                <w:szCs w:val="18"/>
              </w:rPr>
              <w:t xml:space="preserve"> </w:t>
            </w:r>
            <w:r w:rsidRPr="00C67F93">
              <w:rPr>
                <w:rFonts w:eastAsia="Times New Roman" w:cs="Times New Roman"/>
                <w:sz w:val="18"/>
                <w:szCs w:val="18"/>
              </w:rPr>
              <w:t>espacios disponibles para habitar (como salones, comedor, cuartos de uso múltiple, etc.) que</w:t>
            </w:r>
            <w:r>
              <w:rPr>
                <w:rFonts w:eastAsia="Times New Roman" w:cs="Times New Roman"/>
                <w:sz w:val="18"/>
                <w:szCs w:val="18"/>
              </w:rPr>
              <w:t xml:space="preserve"> </w:t>
            </w:r>
            <w:r w:rsidRPr="00C67F93">
              <w:rPr>
                <w:rFonts w:eastAsia="Times New Roman" w:cs="Times New Roman"/>
                <w:sz w:val="18"/>
                <w:szCs w:val="18"/>
              </w:rPr>
              <w:t>pueden dedicarse ocasional o parcialmente a dormir, así como las cocinas, baños, pasillos,</w:t>
            </w:r>
            <w:r>
              <w:rPr>
                <w:rFonts w:eastAsia="Times New Roman" w:cs="Times New Roman"/>
                <w:sz w:val="18"/>
                <w:szCs w:val="18"/>
              </w:rPr>
              <w:t xml:space="preserve"> </w:t>
            </w:r>
          </w:p>
          <w:p w14:paraId="4199D60D" w14:textId="77777777" w:rsidR="00CF3AE0" w:rsidRPr="00F26E26" w:rsidRDefault="00CF3AE0" w:rsidP="00CF3AE0">
            <w:pPr>
              <w:pStyle w:val="Prrafodelista"/>
              <w:spacing w:after="0" w:line="240" w:lineRule="auto"/>
              <w:rPr>
                <w:rFonts w:eastAsia="Times New Roman" w:cs="Times New Roman"/>
                <w:sz w:val="18"/>
                <w:szCs w:val="18"/>
              </w:rPr>
            </w:pPr>
            <w:r w:rsidRPr="00C67F93">
              <w:rPr>
                <w:rFonts w:eastAsia="Times New Roman" w:cs="Times New Roman"/>
                <w:sz w:val="18"/>
                <w:szCs w:val="18"/>
              </w:rPr>
              <w:t>gara</w:t>
            </w:r>
            <w:r>
              <w:rPr>
                <w:rFonts w:eastAsia="Times New Roman" w:cs="Times New Roman"/>
                <w:sz w:val="18"/>
                <w:szCs w:val="18"/>
              </w:rPr>
              <w:t>j</w:t>
            </w:r>
            <w:r w:rsidRPr="00C67F93">
              <w:rPr>
                <w:rFonts w:eastAsia="Times New Roman" w:cs="Times New Roman"/>
                <w:sz w:val="18"/>
                <w:szCs w:val="18"/>
              </w:rPr>
              <w:t>es y espacios destinados a fines profesionales o negocios.</w:t>
            </w:r>
          </w:p>
        </w:tc>
      </w:tr>
      <w:tr w:rsidR="00CF3AE0" w:rsidRPr="00616035" w14:paraId="20D3B26C"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01BAD49"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F3AE0" w:rsidRPr="00616035" w14:paraId="01A589B9" w14:textId="77777777" w:rsidTr="00CF3AE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4709819" w14:textId="77777777" w:rsidR="00CF3AE0" w:rsidRDefault="00CF3AE0" w:rsidP="00CF3AE0">
            <w:pPr>
              <w:pStyle w:val="Prrafodelista"/>
              <w:spacing w:after="0" w:line="240" w:lineRule="auto"/>
              <w:rPr>
                <w:rFonts w:eastAsia="Times New Roman" w:cs="Times New Roman"/>
                <w:sz w:val="18"/>
                <w:szCs w:val="18"/>
              </w:rPr>
            </w:pPr>
            <w:r w:rsidRPr="007568FF">
              <w:rPr>
                <w:rFonts w:eastAsia="Times New Roman" w:cs="Times New Roman"/>
                <w:sz w:val="18"/>
                <w:szCs w:val="18"/>
              </w:rPr>
              <w:t>Para el cálculo del indicador de hacinamiento, se ha codificado a todos aquellos hogares que tienen cero dormitorios como un dormitorio.</w:t>
            </w:r>
          </w:p>
          <w:p w14:paraId="1E87E022" w14:textId="77777777" w:rsidR="00CF3AE0" w:rsidRPr="00C67F93" w:rsidRDefault="00CF3AE0" w:rsidP="00CF3AE0">
            <w:pPr>
              <w:pStyle w:val="Prrafodelista"/>
              <w:spacing w:after="0" w:line="240" w:lineRule="auto"/>
              <w:rPr>
                <w:rFonts w:eastAsia="Times New Roman" w:cs="Times New Roman"/>
                <w:sz w:val="18"/>
                <w:szCs w:val="18"/>
              </w:rPr>
            </w:pPr>
            <w:r w:rsidRPr="00C67F93">
              <w:rPr>
                <w:rFonts w:eastAsia="Times New Roman" w:cs="Times New Roman"/>
                <w:sz w:val="18"/>
                <w:szCs w:val="18"/>
              </w:rPr>
              <w:t>Para los desgloses por grupos humanos y condiciones de vida de este indicador, nos basamos en la opinión del jefe del hogar.</w:t>
            </w:r>
          </w:p>
          <w:p w14:paraId="5DAE454D" w14:textId="77777777" w:rsidR="00CF3AE0" w:rsidRPr="00AF28F0" w:rsidRDefault="00CF3AE0" w:rsidP="00CF3AE0">
            <w:pPr>
              <w:pStyle w:val="Prrafodelista"/>
              <w:spacing w:after="0" w:line="240" w:lineRule="auto"/>
              <w:rPr>
                <w:rFonts w:eastAsia="Times New Roman" w:cs="Times New Roman"/>
                <w:sz w:val="18"/>
                <w:szCs w:val="18"/>
              </w:rPr>
            </w:pPr>
            <w:r w:rsidRPr="00C67F93">
              <w:rPr>
                <w:rFonts w:eastAsia="Times New Roman" w:cs="Times New Roman"/>
                <w:sz w:val="18"/>
                <w:szCs w:val="18"/>
              </w:rPr>
              <w:t>El cálculo de todos los indicadores respecto a hogares y vivienda se lo realizó considerando las viviendas particulares y viviendas ocupadas con personas presentes.</w:t>
            </w:r>
          </w:p>
        </w:tc>
      </w:tr>
      <w:tr w:rsidR="00CF3AE0" w:rsidRPr="00616035" w14:paraId="414677B3"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6A11D27"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DE83BAF" w14:textId="77777777" w:rsidR="00CF3AE0" w:rsidRPr="00E123DE" w:rsidRDefault="00CF3AE0" w:rsidP="00CF3AE0">
            <w:pPr>
              <w:spacing w:after="0" w:line="240" w:lineRule="auto"/>
              <w:rPr>
                <w:rFonts w:eastAsia="Times New Roman" w:cs="Times New Roman"/>
                <w:sz w:val="18"/>
                <w:szCs w:val="18"/>
              </w:rPr>
            </w:pPr>
            <w:r>
              <w:rPr>
                <w:rFonts w:eastAsia="Times New Roman" w:cs="Times New Roman"/>
                <w:sz w:val="18"/>
                <w:szCs w:val="18"/>
              </w:rPr>
              <w:t>Porcentaje</w:t>
            </w:r>
          </w:p>
        </w:tc>
      </w:tr>
      <w:tr w:rsidR="00CF3AE0" w:rsidRPr="00616035" w14:paraId="502DCAAD"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76AE0AC"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6A3A0DBC" w14:textId="77777777" w:rsidR="00CF3AE0" w:rsidRDefault="00CF3AE0" w:rsidP="00CF3AE0">
            <w:pPr>
              <w:spacing w:after="0" w:line="240" w:lineRule="auto"/>
              <w:rPr>
                <w:rFonts w:eastAsia="Times New Roman" w:cs="Times New Roman"/>
                <w:sz w:val="18"/>
                <w:szCs w:val="18"/>
              </w:rPr>
            </w:pPr>
            <w:r>
              <w:rPr>
                <w:rFonts w:eastAsia="Times New Roman" w:cs="Times New Roman"/>
                <w:sz w:val="18"/>
                <w:szCs w:val="18"/>
              </w:rPr>
              <w:t>Local.</w:t>
            </w:r>
          </w:p>
        </w:tc>
      </w:tr>
      <w:tr w:rsidR="00CF3AE0" w:rsidRPr="00616035" w14:paraId="4E268E82"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7C51F79" w14:textId="77777777" w:rsidR="00CF3AE0"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30552985" w14:textId="77777777" w:rsidR="00CF3AE0" w:rsidRPr="002023D9" w:rsidRDefault="00CF3AE0" w:rsidP="00CF3AE0">
            <w:pPr>
              <w:spacing w:after="0" w:line="240" w:lineRule="auto"/>
              <w:rPr>
                <w:rFonts w:eastAsia="Times New Roman" w:cs="Times New Roman"/>
                <w:sz w:val="18"/>
                <w:szCs w:val="18"/>
              </w:rPr>
            </w:pPr>
            <w:r>
              <w:rPr>
                <w:rFonts w:eastAsia="Times New Roman" w:cs="Times New Roman"/>
                <w:sz w:val="18"/>
                <w:szCs w:val="18"/>
              </w:rPr>
              <w:t>Cada 2 años</w:t>
            </w:r>
          </w:p>
        </w:tc>
      </w:tr>
      <w:tr w:rsidR="00CF3AE0" w:rsidRPr="00616035" w14:paraId="6741BA73"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835FE19"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0A61DC01" w14:textId="77777777" w:rsidR="00CF3AE0" w:rsidRPr="00616035" w:rsidRDefault="00CF3AE0" w:rsidP="00CF3AE0">
            <w:pPr>
              <w:spacing w:after="0" w:line="240" w:lineRule="auto"/>
              <w:rPr>
                <w:rFonts w:eastAsia="Times New Roman" w:cs="Times New Roman"/>
                <w:sz w:val="18"/>
                <w:szCs w:val="18"/>
              </w:rPr>
            </w:pPr>
            <w:r w:rsidRPr="00C67F93">
              <w:rPr>
                <w:rFonts w:eastAsia="Times New Roman" w:cs="Times New Roman"/>
                <w:sz w:val="18"/>
                <w:szCs w:val="18"/>
              </w:rPr>
              <w:t>Porcentaje de hogares que viven de manera</w:t>
            </w:r>
            <w:r>
              <w:rPr>
                <w:rFonts w:eastAsia="Times New Roman" w:cs="Times New Roman"/>
                <w:sz w:val="18"/>
                <w:szCs w:val="18"/>
              </w:rPr>
              <w:t xml:space="preserve"> </w:t>
            </w:r>
            <w:r w:rsidRPr="00C67F93">
              <w:rPr>
                <w:rFonts w:eastAsia="Times New Roman" w:cs="Times New Roman"/>
                <w:sz w:val="18"/>
                <w:szCs w:val="18"/>
              </w:rPr>
              <w:t>inadecuada por sobrepoblación en su espacio</w:t>
            </w:r>
            <w:r>
              <w:rPr>
                <w:rFonts w:eastAsia="Times New Roman" w:cs="Times New Roman"/>
                <w:sz w:val="18"/>
                <w:szCs w:val="18"/>
              </w:rPr>
              <w:t xml:space="preserve"> </w:t>
            </w:r>
            <w:r w:rsidRPr="00C67F93">
              <w:rPr>
                <w:rFonts w:eastAsia="Times New Roman" w:cs="Times New Roman"/>
                <w:sz w:val="18"/>
                <w:szCs w:val="18"/>
              </w:rPr>
              <w:t>físico exclusivo para dormir.</w:t>
            </w:r>
          </w:p>
        </w:tc>
      </w:tr>
      <w:tr w:rsidR="00CF3AE0" w:rsidRPr="00616035" w14:paraId="42807423"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F9AAE6F"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C22BE4D" w14:textId="77777777" w:rsidR="00CF3AE0" w:rsidRDefault="00CF3AE0" w:rsidP="00CF3AE0">
            <w:pPr>
              <w:spacing w:after="0" w:line="240" w:lineRule="auto"/>
              <w:rPr>
                <w:rFonts w:eastAsia="Times New Roman" w:cs="Times New Roman"/>
                <w:sz w:val="18"/>
                <w:szCs w:val="18"/>
              </w:rPr>
            </w:pPr>
            <w:r w:rsidRPr="00C67F93">
              <w:rPr>
                <w:rFonts w:eastAsia="Times New Roman" w:cs="Times New Roman"/>
                <w:sz w:val="18"/>
                <w:szCs w:val="18"/>
              </w:rPr>
              <w:t>Instituto Nacional de Estadística y Censos</w:t>
            </w:r>
            <w:r>
              <w:rPr>
                <w:rFonts w:eastAsia="Times New Roman" w:cs="Times New Roman"/>
                <w:sz w:val="18"/>
                <w:szCs w:val="18"/>
              </w:rPr>
              <w:t xml:space="preserve"> </w:t>
            </w:r>
            <w:r w:rsidRPr="00C67F93">
              <w:rPr>
                <w:rFonts w:eastAsia="Times New Roman" w:cs="Times New Roman"/>
                <w:sz w:val="18"/>
                <w:szCs w:val="18"/>
              </w:rPr>
              <w:t>(INEC). Encuesta de Empleo, Desempleo y</w:t>
            </w:r>
            <w:r>
              <w:rPr>
                <w:rFonts w:eastAsia="Times New Roman" w:cs="Times New Roman"/>
                <w:sz w:val="18"/>
                <w:szCs w:val="18"/>
              </w:rPr>
              <w:t xml:space="preserve"> </w:t>
            </w:r>
            <w:r w:rsidRPr="00C67F93">
              <w:rPr>
                <w:rFonts w:eastAsia="Times New Roman" w:cs="Times New Roman"/>
                <w:sz w:val="18"/>
                <w:szCs w:val="18"/>
              </w:rPr>
              <w:t>Subempleo (ENEMDU).</w:t>
            </w:r>
          </w:p>
          <w:p w14:paraId="6BEB71FA" w14:textId="2524C54E" w:rsidR="00CF3AE0" w:rsidRPr="00FE3648" w:rsidRDefault="00CF3AE0" w:rsidP="00CF3AE0">
            <w:pPr>
              <w:spacing w:after="0" w:line="240" w:lineRule="auto"/>
              <w:rPr>
                <w:rFonts w:eastAsia="Times New Roman" w:cs="Times New Roman"/>
                <w:sz w:val="18"/>
                <w:szCs w:val="18"/>
              </w:rPr>
            </w:pPr>
            <w:r>
              <w:rPr>
                <w:rFonts w:eastAsia="Times New Roman" w:cs="Times New Roman"/>
                <w:sz w:val="18"/>
                <w:szCs w:val="18"/>
              </w:rPr>
              <w:t>ICQ-</w:t>
            </w:r>
            <w:r w:rsidR="009C5ABD">
              <w:rPr>
                <w:rFonts w:eastAsia="Times New Roman" w:cs="Times New Roman"/>
                <w:sz w:val="18"/>
                <w:szCs w:val="18"/>
              </w:rPr>
              <w:t>Encuesta Multipropósito ICQ</w:t>
            </w:r>
            <w:r>
              <w:rPr>
                <w:rFonts w:eastAsia="Times New Roman" w:cs="Times New Roman"/>
                <w:sz w:val="18"/>
                <w:szCs w:val="18"/>
              </w:rPr>
              <w:t xml:space="preserve"> - </w:t>
            </w:r>
            <w:r w:rsidRPr="00FE3648">
              <w:rPr>
                <w:rFonts w:eastAsia="Times New Roman" w:cs="Times New Roman"/>
                <w:sz w:val="18"/>
                <w:szCs w:val="18"/>
              </w:rPr>
              <w:t>2016</w:t>
            </w:r>
          </w:p>
        </w:tc>
      </w:tr>
      <w:tr w:rsidR="00CF3AE0" w:rsidRPr="00616035" w14:paraId="3A387793" w14:textId="77777777" w:rsidTr="00CF3AE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4F44758" w14:textId="77777777" w:rsidR="00CF3AE0" w:rsidRPr="00616035" w:rsidRDefault="00CF3AE0" w:rsidP="00CF3AE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101"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A61D2A3"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5DA7E9F" w14:textId="77777777" w:rsidR="00CF3AE0" w:rsidRPr="00F406F1" w:rsidRDefault="00CF3AE0" w:rsidP="00CF3AE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F3AE0" w:rsidRPr="00616035" w14:paraId="6E7A3BFB" w14:textId="77777777" w:rsidTr="00CF3AE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35005C4" w14:textId="77777777" w:rsidR="00CF3AE0" w:rsidRPr="00616035" w:rsidRDefault="00CF3AE0" w:rsidP="00CF3AE0">
            <w:pPr>
              <w:spacing w:after="0" w:line="240" w:lineRule="auto"/>
              <w:rPr>
                <w:rFonts w:eastAsia="Times New Roman" w:cs="Times New Roman"/>
                <w:b/>
                <w:bCs/>
                <w:sz w:val="18"/>
                <w:szCs w:val="18"/>
              </w:rPr>
            </w:pPr>
          </w:p>
        </w:tc>
        <w:tc>
          <w:tcPr>
            <w:tcW w:w="2101" w:type="dxa"/>
            <w:tcBorders>
              <w:top w:val="nil"/>
              <w:left w:val="nil"/>
              <w:bottom w:val="single" w:sz="8" w:space="0" w:color="auto"/>
              <w:right w:val="single" w:sz="8" w:space="0" w:color="auto"/>
            </w:tcBorders>
            <w:shd w:val="clear" w:color="auto" w:fill="D5DCE4" w:themeFill="text2" w:themeFillTint="33"/>
            <w:noWrap/>
            <w:vAlign w:val="center"/>
            <w:hideMark/>
          </w:tcPr>
          <w:p w14:paraId="4FF9EEFE" w14:textId="77777777" w:rsidR="00CF3AE0" w:rsidRPr="00616035" w:rsidRDefault="00CF3AE0" w:rsidP="00CF3AE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252685B"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7D216599" w14:textId="77777777" w:rsidTr="00CF3AE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25BEC9D" w14:textId="77777777" w:rsidR="00CF3AE0" w:rsidRPr="00616035" w:rsidRDefault="00CF3AE0" w:rsidP="00CF3AE0">
            <w:pPr>
              <w:spacing w:after="0" w:line="240" w:lineRule="auto"/>
              <w:rPr>
                <w:rFonts w:eastAsia="Times New Roman" w:cs="Times New Roman"/>
                <w:b/>
                <w:bCs/>
                <w:sz w:val="18"/>
                <w:szCs w:val="18"/>
              </w:rPr>
            </w:pPr>
          </w:p>
        </w:tc>
        <w:tc>
          <w:tcPr>
            <w:tcW w:w="2101"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B913A8B"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D7FDBD6"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7F5680" w14:paraId="58F60F7A"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5439C04" w14:textId="77777777" w:rsidR="00CF3AE0" w:rsidRPr="007F5680" w:rsidRDefault="00CF3AE0" w:rsidP="00CF3AE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0DC4FBA1" w14:textId="77777777" w:rsidR="00CF3AE0" w:rsidRPr="007F5680" w:rsidRDefault="00CF3AE0" w:rsidP="00CF3AE0">
            <w:pPr>
              <w:spacing w:after="0" w:line="240" w:lineRule="auto"/>
              <w:rPr>
                <w:rFonts w:eastAsia="Times New Roman" w:cs="Times New Roman"/>
                <w:sz w:val="18"/>
                <w:szCs w:val="18"/>
              </w:rPr>
            </w:pPr>
            <w:r w:rsidRPr="007C280E">
              <w:rPr>
                <w:rFonts w:eastAsia="Times New Roman" w:cs="Times New Roman"/>
                <w:sz w:val="18"/>
                <w:szCs w:val="18"/>
              </w:rPr>
              <w:t>Densidad poblacional heterogénea y edificaciones subutilizadas.</w:t>
            </w:r>
          </w:p>
        </w:tc>
      </w:tr>
      <w:tr w:rsidR="00CF3AE0" w:rsidRPr="00616035" w14:paraId="58E1BD32"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2BC99CD"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48654F8C"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71A99449" w14:textId="77777777" w:rsidR="00CF3AE0" w:rsidRPr="007F5680" w:rsidRDefault="00CF3AE0" w:rsidP="00CF3AE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11AA99FA" w14:textId="77777777" w:rsidR="00CF3AE0" w:rsidRPr="007F5680" w:rsidRDefault="00CF3AE0" w:rsidP="00CF3AE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4F549268"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7241BE6" w14:textId="77777777" w:rsidR="00CF3AE0" w:rsidRPr="007F5680" w:rsidRDefault="00CF3AE0" w:rsidP="00CF3AE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F4F469B" w14:textId="77777777" w:rsidR="00CF3AE0" w:rsidRPr="007F5680" w:rsidRDefault="00CF3AE0" w:rsidP="00CF3AE0">
            <w:pPr>
              <w:spacing w:after="0" w:line="240" w:lineRule="auto"/>
              <w:rPr>
                <w:rFonts w:eastAsia="Times New Roman" w:cs="Times New Roman"/>
                <w:sz w:val="18"/>
                <w:szCs w:val="18"/>
              </w:rPr>
            </w:pPr>
            <w:r w:rsidRPr="007C280E">
              <w:rPr>
                <w:rFonts w:eastAsia="Times New Roman" w:cs="Times New Roman"/>
                <w:sz w:val="18"/>
                <w:szCs w:val="18"/>
              </w:rPr>
              <w:t>Sistema Nacional de Información. (2016).Hacinamiento. Obtenido de:</w:t>
            </w:r>
            <w:r w:rsidRPr="007C280E">
              <w:rPr>
                <w:rFonts w:eastAsia="Times New Roman" w:cs="Times New Roman"/>
                <w:sz w:val="18"/>
                <w:szCs w:val="18"/>
              </w:rPr>
              <w:br/>
              <w:t xml:space="preserve"> </w:t>
            </w:r>
            <w:hyperlink r:id="rId127" w:history="1">
              <w:r w:rsidRPr="007C280E">
                <w:rPr>
                  <w:sz w:val="18"/>
                  <w:szCs w:val="18"/>
                </w:rPr>
                <w:t>http://app.sni.gob.ec/sni-ink/sni/DOCUMENTOS_PNBV/Obj%203/Meta/3.8%20</w:t>
              </w:r>
              <w:r w:rsidRPr="007C280E">
                <w:rPr>
                  <w:rFonts w:eastAsia="Times New Roman" w:cs="Times New Roman"/>
                  <w:sz w:val="18"/>
                  <w:szCs w:val="18"/>
                </w:rPr>
                <w:t>Porcentaje%20de%20</w:t>
              </w:r>
              <w:r w:rsidRPr="007C280E">
                <w:rPr>
                  <w:rFonts w:eastAsia="Times New Roman" w:cs="Times New Roman"/>
                  <w:sz w:val="18"/>
                  <w:szCs w:val="18"/>
                </w:rPr>
                <w:br/>
                <w:t>hogares%20que</w:t>
              </w:r>
            </w:hyperlink>
            <w:r w:rsidRPr="007C280E">
              <w:rPr>
                <w:rFonts w:eastAsia="Times New Roman" w:cs="Times New Roman"/>
                <w:sz w:val="18"/>
                <w:szCs w:val="18"/>
              </w:rPr>
              <w:t>%20viven%20en%20hacinamiento.pdf</w:t>
            </w:r>
          </w:p>
        </w:tc>
      </w:tr>
      <w:tr w:rsidR="00CF3AE0" w:rsidRPr="00616035" w14:paraId="4183727E"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A818169" w14:textId="77777777" w:rsidR="00CF3AE0" w:rsidRPr="00616035" w:rsidRDefault="00CF3AE0" w:rsidP="00CF3AE0">
            <w:pPr>
              <w:spacing w:after="0" w:line="240" w:lineRule="auto"/>
              <w:jc w:val="center"/>
              <w:rPr>
                <w:rFonts w:eastAsia="Times New Roman" w:cs="Times New Roman"/>
                <w:b/>
                <w:bCs/>
                <w:sz w:val="18"/>
                <w:szCs w:val="18"/>
              </w:rPr>
            </w:pPr>
            <w:r>
              <w:rPr>
                <w:rFonts w:eastAsia="Times New Roman" w:cs="Times New Roman"/>
                <w:b/>
                <w:bCs/>
                <w:sz w:val="18"/>
                <w:szCs w:val="18"/>
              </w:rPr>
              <w:lastRenderedPageBreak/>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554E8CFC"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55C01FF4"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ACC2888"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353BE4AA"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65AD61F8" w14:textId="77777777" w:rsidTr="00CF3AE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96B772" w14:textId="77777777" w:rsidR="00CF3AE0" w:rsidRPr="00616035" w:rsidRDefault="00CF3AE0" w:rsidP="00CF3AE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1F086828" w14:textId="77777777" w:rsidR="00CF3AE0" w:rsidRDefault="00CF3AE0" w:rsidP="00CF3AE0">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209094E9" w14:textId="77777777" w:rsidR="00CF3AE0" w:rsidRPr="00616035" w:rsidRDefault="00CF3AE0" w:rsidP="00CF3AE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5B3BCCBC" w14:textId="77777777" w:rsidR="00CF3AE0" w:rsidRDefault="00CF3AE0">
      <w:r>
        <w:br w:type="page"/>
      </w:r>
    </w:p>
    <w:tbl>
      <w:tblPr>
        <w:tblW w:w="0" w:type="auto"/>
        <w:tblCellMar>
          <w:left w:w="70" w:type="dxa"/>
          <w:right w:w="70" w:type="dxa"/>
        </w:tblCellMar>
        <w:tblLook w:val="04A0" w:firstRow="1" w:lastRow="0" w:firstColumn="1" w:lastColumn="0" w:noHBand="0" w:noVBand="1"/>
      </w:tblPr>
      <w:tblGrid>
        <w:gridCol w:w="1405"/>
        <w:gridCol w:w="3077"/>
        <w:gridCol w:w="11055"/>
      </w:tblGrid>
      <w:tr w:rsidR="00CF3AE0" w:rsidRPr="00616035" w14:paraId="523409E4" w14:textId="77777777" w:rsidTr="000433F0">
        <w:trPr>
          <w:trHeight w:val="682"/>
        </w:trPr>
        <w:tc>
          <w:tcPr>
            <w:tcW w:w="3964" w:type="dxa"/>
            <w:gridSpan w:val="2"/>
            <w:tcBorders>
              <w:top w:val="single" w:sz="4" w:space="0" w:color="auto"/>
              <w:left w:val="single" w:sz="4" w:space="0" w:color="auto"/>
              <w:bottom w:val="nil"/>
              <w:right w:val="single" w:sz="4" w:space="0" w:color="auto"/>
            </w:tcBorders>
            <w:shd w:val="clear" w:color="auto" w:fill="auto"/>
            <w:noWrap/>
            <w:vAlign w:val="center"/>
            <w:hideMark/>
          </w:tcPr>
          <w:p w14:paraId="1FFBA66F" w14:textId="77777777" w:rsidR="00CF3AE0" w:rsidRPr="00616035" w:rsidRDefault="00CF3AE0" w:rsidP="000433F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801600" behindDoc="0" locked="0" layoutInCell="1" allowOverlap="1" wp14:anchorId="29D09C64" wp14:editId="430C7953">
                  <wp:simplePos x="0" y="0"/>
                  <wp:positionH relativeFrom="column">
                    <wp:posOffset>539750</wp:posOffset>
                  </wp:positionH>
                  <wp:positionV relativeFrom="paragraph">
                    <wp:posOffset>-2540</wp:posOffset>
                  </wp:positionV>
                  <wp:extent cx="845185" cy="424815"/>
                  <wp:effectExtent l="0" t="0" r="0" b="0"/>
                  <wp:wrapNone/>
                  <wp:docPr id="327" name="Imagen 32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CBDCE" w14:textId="77777777" w:rsidR="00CF3AE0" w:rsidRPr="00616035" w:rsidRDefault="00CF3AE0" w:rsidP="000433F0">
            <w:pPr>
              <w:spacing w:after="0" w:line="240" w:lineRule="auto"/>
              <w:rPr>
                <w:rFonts w:eastAsia="Times New Roman" w:cs="Times New Roman"/>
                <w:sz w:val="18"/>
                <w:szCs w:val="18"/>
              </w:rPr>
            </w:pPr>
          </w:p>
        </w:tc>
        <w:tc>
          <w:tcPr>
            <w:tcW w:w="11418"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37A3445"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F3AE0" w:rsidRPr="00616035" w14:paraId="57ECD653"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16C4CF7"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22D1711B" w14:textId="77777777" w:rsidR="00CF3AE0" w:rsidRPr="00B14A50" w:rsidRDefault="00CF3AE0" w:rsidP="000433F0">
            <w:pPr>
              <w:spacing w:after="0" w:line="240" w:lineRule="auto"/>
              <w:rPr>
                <w:rFonts w:eastAsia="Times New Roman" w:cs="Times New Roman"/>
                <w:sz w:val="18"/>
                <w:szCs w:val="18"/>
              </w:rPr>
            </w:pPr>
            <w:r w:rsidRPr="00B14A50">
              <w:rPr>
                <w:sz w:val="18"/>
                <w:szCs w:val="18"/>
              </w:rPr>
              <w:t xml:space="preserve">Déficit </w:t>
            </w:r>
            <w:r>
              <w:rPr>
                <w:sz w:val="18"/>
                <w:szCs w:val="18"/>
              </w:rPr>
              <w:t>material de la vivienda</w:t>
            </w:r>
          </w:p>
        </w:tc>
      </w:tr>
      <w:tr w:rsidR="00CF3AE0" w:rsidRPr="00616035" w14:paraId="13833C33"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3E70CDD"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1418" w:type="dxa"/>
            <w:tcBorders>
              <w:top w:val="single" w:sz="8" w:space="0" w:color="auto"/>
              <w:left w:val="nil"/>
              <w:bottom w:val="single" w:sz="8" w:space="0" w:color="auto"/>
              <w:right w:val="single" w:sz="8" w:space="0" w:color="000000"/>
            </w:tcBorders>
            <w:shd w:val="clear" w:color="auto" w:fill="auto"/>
            <w:noWrap/>
            <w:vAlign w:val="center"/>
          </w:tcPr>
          <w:p w14:paraId="41E5448A" w14:textId="77777777" w:rsidR="00CF3AE0" w:rsidRDefault="00CF3AE0" w:rsidP="000433F0">
            <w:pPr>
              <w:spacing w:after="0" w:line="240" w:lineRule="auto"/>
              <w:rPr>
                <w:rFonts w:eastAsia="Times New Roman" w:cs="Times New Roman"/>
                <w:sz w:val="18"/>
                <w:szCs w:val="18"/>
              </w:rPr>
            </w:pPr>
            <w:r w:rsidRPr="00B94FE8">
              <w:rPr>
                <w:rFonts w:eastAsia="Times New Roman" w:cs="Times New Roman"/>
                <w:sz w:val="18"/>
                <w:szCs w:val="18"/>
              </w:rPr>
              <w:t>Vivienda</w:t>
            </w:r>
          </w:p>
        </w:tc>
      </w:tr>
      <w:tr w:rsidR="00CF3AE0" w:rsidRPr="00616035" w14:paraId="431BFA2A"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A930BE"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71BFB60C" w14:textId="77777777" w:rsidR="00CF3AE0" w:rsidRPr="00B14A50" w:rsidRDefault="00CF3AE0" w:rsidP="000433F0">
            <w:pPr>
              <w:spacing w:after="0" w:line="240" w:lineRule="auto"/>
              <w:rPr>
                <w:rFonts w:eastAsia="Times New Roman" w:cs="Times New Roman"/>
                <w:sz w:val="18"/>
                <w:szCs w:val="18"/>
              </w:rPr>
            </w:pPr>
            <w:r w:rsidRPr="00B14A50">
              <w:rPr>
                <w:rFonts w:eastAsia="Times New Roman" w:cs="Times New Roman"/>
                <w:sz w:val="18"/>
                <w:szCs w:val="18"/>
              </w:rPr>
              <w:t>Número de viviendas cuyas condiciones habitacionales</w:t>
            </w:r>
            <w:r>
              <w:rPr>
                <w:rFonts w:eastAsia="Times New Roman" w:cs="Times New Roman"/>
                <w:sz w:val="18"/>
                <w:szCs w:val="18"/>
              </w:rPr>
              <w:t xml:space="preserve"> </w:t>
            </w:r>
            <w:r w:rsidRPr="00B14A50">
              <w:rPr>
                <w:rFonts w:eastAsia="Times New Roman" w:cs="Times New Roman"/>
                <w:sz w:val="18"/>
                <w:szCs w:val="18"/>
              </w:rPr>
              <w:t>presentan carencias en los atributos referentes a la</w:t>
            </w:r>
          </w:p>
          <w:p w14:paraId="62B7E012" w14:textId="77777777" w:rsidR="00CF3AE0" w:rsidRPr="00616035" w:rsidRDefault="00CF3AE0" w:rsidP="000433F0">
            <w:pPr>
              <w:spacing w:after="0" w:line="240" w:lineRule="auto"/>
              <w:rPr>
                <w:rFonts w:eastAsia="Times New Roman" w:cs="Times New Roman"/>
                <w:sz w:val="18"/>
                <w:szCs w:val="18"/>
              </w:rPr>
            </w:pPr>
            <w:r w:rsidRPr="00B14A50">
              <w:rPr>
                <w:rFonts w:eastAsia="Times New Roman" w:cs="Times New Roman"/>
                <w:sz w:val="18"/>
                <w:szCs w:val="18"/>
              </w:rPr>
              <w:t>estructura, espacio y a la disponibilidad, expresado</w:t>
            </w:r>
            <w:r>
              <w:rPr>
                <w:rFonts w:eastAsia="Times New Roman" w:cs="Times New Roman"/>
                <w:sz w:val="18"/>
                <w:szCs w:val="18"/>
              </w:rPr>
              <w:t xml:space="preserve"> </w:t>
            </w:r>
            <w:r w:rsidRPr="00B14A50">
              <w:rPr>
                <w:rFonts w:eastAsia="Times New Roman" w:cs="Times New Roman"/>
                <w:sz w:val="18"/>
                <w:szCs w:val="18"/>
              </w:rPr>
              <w:t>como porcentaje del total de viviendas.</w:t>
            </w:r>
          </w:p>
        </w:tc>
      </w:tr>
      <w:tr w:rsidR="00CF3AE0" w:rsidRPr="00616035" w14:paraId="283FDDEB"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358FF1E"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F3AE0" w:rsidRPr="00616035" w14:paraId="7AEB0A23"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53146CE" w14:textId="77777777" w:rsidR="00CF3AE0" w:rsidRDefault="00CF3AE0" w:rsidP="000433F0">
            <w:pPr>
              <w:spacing w:after="0" w:line="240" w:lineRule="auto"/>
              <w:jc w:val="center"/>
              <w:rPr>
                <w:rFonts w:eastAsia="Times New Roman" w:cs="Times New Roman"/>
                <w:sz w:val="16"/>
              </w:rPr>
            </w:pPr>
          </w:p>
          <w:p w14:paraId="3E761CC9" w14:textId="77777777" w:rsidR="00CF3AE0" w:rsidRPr="00927308" w:rsidRDefault="00CF3AE0" w:rsidP="000433F0">
            <w:pPr>
              <w:spacing w:after="0" w:line="240" w:lineRule="auto"/>
              <w:jc w:val="center"/>
              <w:rPr>
                <w:rFonts w:eastAsia="Times New Roman" w:cs="Times New Roman"/>
                <w:sz w:val="16"/>
              </w:rPr>
            </w:pPr>
            <m:oMathPara>
              <m:oMath>
                <m:r>
                  <w:rPr>
                    <w:rFonts w:ascii="Cambria Math" w:hAnsi="Cambria Math"/>
                    <w:sz w:val="12"/>
                    <w:szCs w:val="12"/>
                  </w:rPr>
                  <m:t>Déficit material de la vivienda=</m:t>
                </m:r>
                <m:f>
                  <m:fPr>
                    <m:ctrlPr>
                      <w:rPr>
                        <w:rFonts w:ascii="Cambria Math" w:hAnsi="Cambria Math"/>
                        <w:i/>
                        <w:sz w:val="12"/>
                        <w:szCs w:val="12"/>
                      </w:rPr>
                    </m:ctrlPr>
                  </m:fPr>
                  <m:num>
                    <m:r>
                      <w:rPr>
                        <w:rFonts w:ascii="Cambria Math" w:hAnsi="Cambria Math"/>
                        <w:sz w:val="12"/>
                        <w:szCs w:val="12"/>
                      </w:rPr>
                      <m:t xml:space="preserve"> Número de viviendas en condiciones habitacionales recuperab</m:t>
                    </m:r>
                    <m:r>
                      <w:rPr>
                        <w:rFonts w:ascii="Cambria Math" w:hAnsi="Cambria Math"/>
                        <w:sz w:val="12"/>
                        <w:szCs w:val="12"/>
                      </w:rPr>
                      <m:t xml:space="preserve">les  </m:t>
                    </m:r>
                  </m:num>
                  <m:den>
                    <m:r>
                      <w:rPr>
                        <w:rFonts w:ascii="Cambria Math" w:hAnsi="Cambria Math"/>
                        <w:sz w:val="12"/>
                        <w:szCs w:val="12"/>
                      </w:rPr>
                      <m:t xml:space="preserve">  Total de viviendas  </m:t>
                    </m:r>
                  </m:den>
                </m:f>
                <m:r>
                  <w:rPr>
                    <w:rFonts w:ascii="Cambria Math" w:hAnsi="Cambria Math"/>
                    <w:sz w:val="12"/>
                    <w:szCs w:val="12"/>
                  </w:rPr>
                  <m:t>x100</m:t>
                </m:r>
              </m:oMath>
            </m:oMathPara>
          </w:p>
          <w:p w14:paraId="543B1D97" w14:textId="77777777" w:rsidR="00CF3AE0" w:rsidRPr="00616035" w:rsidRDefault="00CF3AE0" w:rsidP="000433F0">
            <w:pPr>
              <w:spacing w:after="0" w:line="240" w:lineRule="auto"/>
              <w:jc w:val="center"/>
              <w:rPr>
                <w:rFonts w:eastAsia="Times New Roman" w:cs="Times New Roman"/>
                <w:sz w:val="18"/>
                <w:szCs w:val="18"/>
              </w:rPr>
            </w:pPr>
          </w:p>
        </w:tc>
      </w:tr>
      <w:tr w:rsidR="00CF3AE0" w:rsidRPr="00616035" w14:paraId="218A703B"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5F0CA37"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F3AE0" w:rsidRPr="00616035" w14:paraId="46FB92BF"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7004F83" w14:textId="77777777" w:rsidR="00CF3AE0" w:rsidRPr="007730AA" w:rsidRDefault="00CF3AE0" w:rsidP="000433F0">
            <w:pPr>
              <w:pStyle w:val="Prrafodelista"/>
              <w:spacing w:after="0" w:line="240" w:lineRule="auto"/>
              <w:rPr>
                <w:rFonts w:eastAsia="Times New Roman" w:cs="Times New Roman"/>
                <w:sz w:val="18"/>
                <w:szCs w:val="18"/>
              </w:rPr>
            </w:pPr>
            <w:r>
              <w:rPr>
                <w:rFonts w:eastAsia="Times New Roman" w:cs="Times New Roman"/>
                <w:b/>
                <w:sz w:val="18"/>
                <w:szCs w:val="18"/>
              </w:rPr>
              <w:t>Déficit material</w:t>
            </w:r>
            <w:r w:rsidRPr="007730AA">
              <w:rPr>
                <w:rFonts w:eastAsia="Times New Roman" w:cs="Times New Roman"/>
                <w:b/>
                <w:sz w:val="18"/>
                <w:szCs w:val="18"/>
              </w:rPr>
              <w:t xml:space="preserve"> de vivienda.-</w:t>
            </w:r>
            <w:r w:rsidRPr="007730AA">
              <w:rPr>
                <w:rFonts w:eastAsia="Times New Roman" w:cs="Times New Roman"/>
                <w:sz w:val="18"/>
                <w:szCs w:val="18"/>
              </w:rPr>
              <w:t xml:space="preserve"> Hace referencia a las viviendas particulares que presentan</w:t>
            </w:r>
            <w:r>
              <w:rPr>
                <w:rFonts w:eastAsia="Times New Roman" w:cs="Times New Roman"/>
                <w:sz w:val="18"/>
                <w:szCs w:val="18"/>
              </w:rPr>
              <w:t xml:space="preserve"> </w:t>
            </w:r>
            <w:r w:rsidRPr="007730AA">
              <w:rPr>
                <w:rFonts w:eastAsia="Times New Roman" w:cs="Times New Roman"/>
                <w:sz w:val="18"/>
                <w:szCs w:val="18"/>
              </w:rPr>
              <w:t>carencias habitacionales en los atributos referentes a la estructura, espacio y a la disponibilidad</w:t>
            </w:r>
            <w:r>
              <w:rPr>
                <w:rFonts w:eastAsia="Times New Roman" w:cs="Times New Roman"/>
                <w:sz w:val="18"/>
                <w:szCs w:val="18"/>
              </w:rPr>
              <w:t xml:space="preserve"> </w:t>
            </w:r>
            <w:r w:rsidRPr="007730AA">
              <w:rPr>
                <w:rFonts w:eastAsia="Times New Roman" w:cs="Times New Roman"/>
                <w:sz w:val="18"/>
                <w:szCs w:val="18"/>
              </w:rPr>
              <w:t>de servicios públicos domiciliarios y por tanto, requieren mejoramiento o ampliación de la unidad</w:t>
            </w:r>
            <w:r>
              <w:rPr>
                <w:rFonts w:eastAsia="Times New Roman" w:cs="Times New Roman"/>
                <w:sz w:val="18"/>
                <w:szCs w:val="18"/>
              </w:rPr>
              <w:t xml:space="preserve"> </w:t>
            </w:r>
            <w:r w:rsidRPr="007730AA">
              <w:rPr>
                <w:rFonts w:eastAsia="Times New Roman" w:cs="Times New Roman"/>
                <w:sz w:val="18"/>
                <w:szCs w:val="18"/>
              </w:rPr>
              <w:t>habitacional en la cual viven.</w:t>
            </w:r>
          </w:p>
          <w:p w14:paraId="41F74AC1" w14:textId="77777777" w:rsidR="00CF3AE0" w:rsidRPr="00F26E26" w:rsidRDefault="00CF3AE0" w:rsidP="000433F0">
            <w:pPr>
              <w:pStyle w:val="Prrafodelista"/>
              <w:spacing w:after="0" w:line="240" w:lineRule="auto"/>
              <w:rPr>
                <w:rFonts w:eastAsia="Times New Roman" w:cs="Times New Roman"/>
                <w:sz w:val="18"/>
                <w:szCs w:val="18"/>
              </w:rPr>
            </w:pPr>
            <w:r w:rsidRPr="007730AA">
              <w:rPr>
                <w:rFonts w:eastAsia="Times New Roman" w:cs="Times New Roman"/>
                <w:b/>
                <w:sz w:val="18"/>
                <w:szCs w:val="18"/>
              </w:rPr>
              <w:t>Vivienda.-</w:t>
            </w:r>
            <w:r w:rsidRPr="007730AA">
              <w:rPr>
                <w:rFonts w:eastAsia="Times New Roman" w:cs="Times New Roman"/>
                <w:sz w:val="18"/>
                <w:szCs w:val="18"/>
              </w:rPr>
              <w:t xml:space="preserve"> Espacio delimitado por paredes y techo, de cualquier material de construcción, con</w:t>
            </w:r>
            <w:r>
              <w:rPr>
                <w:rFonts w:eastAsia="Times New Roman" w:cs="Times New Roman"/>
                <w:sz w:val="18"/>
                <w:szCs w:val="18"/>
              </w:rPr>
              <w:t xml:space="preserve"> </w:t>
            </w:r>
            <w:r w:rsidRPr="007730AA">
              <w:rPr>
                <w:rFonts w:eastAsia="Times New Roman" w:cs="Times New Roman"/>
                <w:sz w:val="18"/>
                <w:szCs w:val="18"/>
              </w:rPr>
              <w:t>entrada independiente, destinada para ser habitado por una o más personas; la misma que aun</w:t>
            </w:r>
            <w:r>
              <w:rPr>
                <w:rFonts w:eastAsia="Times New Roman" w:cs="Times New Roman"/>
                <w:sz w:val="18"/>
                <w:szCs w:val="18"/>
              </w:rPr>
              <w:t xml:space="preserve"> </w:t>
            </w:r>
            <w:r w:rsidRPr="007730AA">
              <w:rPr>
                <w:rFonts w:eastAsia="Times New Roman" w:cs="Times New Roman"/>
                <w:sz w:val="18"/>
                <w:szCs w:val="18"/>
              </w:rPr>
              <w:t>cuando no haya sido construida originalmente para tales fines, esté destinada a ser utilizada</w:t>
            </w:r>
            <w:r>
              <w:rPr>
                <w:rFonts w:eastAsia="Times New Roman" w:cs="Times New Roman"/>
                <w:sz w:val="18"/>
                <w:szCs w:val="18"/>
              </w:rPr>
              <w:t xml:space="preserve"> </w:t>
            </w:r>
            <w:r w:rsidRPr="007730AA">
              <w:rPr>
                <w:rFonts w:eastAsia="Times New Roman" w:cs="Times New Roman"/>
                <w:sz w:val="18"/>
                <w:szCs w:val="18"/>
              </w:rPr>
              <w:t>como vivienda.</w:t>
            </w:r>
          </w:p>
        </w:tc>
      </w:tr>
      <w:tr w:rsidR="00CF3AE0" w:rsidRPr="00616035" w14:paraId="079F8066"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C3991EA"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F3AE0" w:rsidRPr="00616035" w14:paraId="590D8379"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D0D79FC" w14:textId="77777777" w:rsidR="00CF3AE0" w:rsidRPr="00AF28F0" w:rsidRDefault="00CF3AE0" w:rsidP="000433F0">
            <w:pPr>
              <w:pStyle w:val="Prrafodelista"/>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69151755"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679AB5F"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1418" w:type="dxa"/>
            <w:tcBorders>
              <w:top w:val="single" w:sz="8" w:space="0" w:color="auto"/>
              <w:left w:val="nil"/>
              <w:bottom w:val="single" w:sz="8" w:space="0" w:color="auto"/>
              <w:right w:val="single" w:sz="8" w:space="0" w:color="000000"/>
            </w:tcBorders>
            <w:shd w:val="clear" w:color="auto" w:fill="auto"/>
            <w:noWrap/>
            <w:vAlign w:val="center"/>
            <w:hideMark/>
          </w:tcPr>
          <w:p w14:paraId="34B0435D" w14:textId="77777777" w:rsidR="00CF3AE0" w:rsidRPr="00E123DE" w:rsidRDefault="00CF3AE0" w:rsidP="000433F0">
            <w:pPr>
              <w:spacing w:after="0" w:line="240" w:lineRule="auto"/>
              <w:rPr>
                <w:rFonts w:eastAsia="Times New Roman" w:cs="Times New Roman"/>
                <w:sz w:val="18"/>
                <w:szCs w:val="18"/>
              </w:rPr>
            </w:pPr>
            <w:r>
              <w:rPr>
                <w:rFonts w:eastAsia="Times New Roman" w:cs="Times New Roman"/>
                <w:sz w:val="18"/>
                <w:szCs w:val="18"/>
              </w:rPr>
              <w:t>Porcentaje</w:t>
            </w:r>
          </w:p>
        </w:tc>
      </w:tr>
      <w:tr w:rsidR="00CF3AE0" w:rsidRPr="00616035" w14:paraId="2FFD0595"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92CFBD5"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1418" w:type="dxa"/>
            <w:tcBorders>
              <w:top w:val="nil"/>
              <w:left w:val="nil"/>
              <w:bottom w:val="single" w:sz="8" w:space="0" w:color="auto"/>
              <w:right w:val="single" w:sz="8" w:space="0" w:color="000000"/>
            </w:tcBorders>
            <w:shd w:val="clear" w:color="auto" w:fill="auto"/>
            <w:noWrap/>
            <w:vAlign w:val="center"/>
          </w:tcPr>
          <w:p w14:paraId="7DC6000E" w14:textId="77777777" w:rsidR="00CF3AE0" w:rsidRDefault="00CF3AE0" w:rsidP="000433F0">
            <w:pPr>
              <w:spacing w:after="0" w:line="240" w:lineRule="auto"/>
              <w:rPr>
                <w:rFonts w:eastAsia="Times New Roman" w:cs="Times New Roman"/>
                <w:sz w:val="18"/>
                <w:szCs w:val="18"/>
              </w:rPr>
            </w:pPr>
            <w:r>
              <w:rPr>
                <w:rFonts w:eastAsia="Times New Roman" w:cs="Times New Roman"/>
                <w:sz w:val="18"/>
                <w:szCs w:val="18"/>
              </w:rPr>
              <w:t>Local.</w:t>
            </w:r>
          </w:p>
        </w:tc>
      </w:tr>
      <w:tr w:rsidR="00CF3AE0" w:rsidRPr="00616035" w14:paraId="6E7824B7"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8CBFF92" w14:textId="77777777" w:rsidR="00CF3AE0"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1418" w:type="dxa"/>
            <w:tcBorders>
              <w:top w:val="nil"/>
              <w:left w:val="nil"/>
              <w:bottom w:val="single" w:sz="8" w:space="0" w:color="auto"/>
              <w:right w:val="single" w:sz="8" w:space="0" w:color="000000"/>
            </w:tcBorders>
            <w:shd w:val="clear" w:color="auto" w:fill="auto"/>
            <w:noWrap/>
            <w:vAlign w:val="center"/>
          </w:tcPr>
          <w:p w14:paraId="651840BB" w14:textId="77777777" w:rsidR="00CF3AE0" w:rsidRPr="002023D9" w:rsidRDefault="00CF3AE0" w:rsidP="000433F0">
            <w:pPr>
              <w:spacing w:after="0" w:line="240" w:lineRule="auto"/>
              <w:rPr>
                <w:rFonts w:eastAsia="Times New Roman" w:cs="Times New Roman"/>
                <w:sz w:val="18"/>
                <w:szCs w:val="18"/>
              </w:rPr>
            </w:pPr>
            <w:r>
              <w:rPr>
                <w:rFonts w:eastAsia="Times New Roman" w:cs="Times New Roman"/>
                <w:sz w:val="18"/>
                <w:szCs w:val="18"/>
              </w:rPr>
              <w:t>Cada 2 años</w:t>
            </w:r>
          </w:p>
        </w:tc>
      </w:tr>
      <w:tr w:rsidR="00CF3AE0" w:rsidRPr="00616035" w14:paraId="293737DA"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2257812"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1418" w:type="dxa"/>
            <w:tcBorders>
              <w:top w:val="nil"/>
              <w:left w:val="nil"/>
              <w:bottom w:val="single" w:sz="8" w:space="0" w:color="auto"/>
              <w:right w:val="single" w:sz="8" w:space="0" w:color="000000"/>
            </w:tcBorders>
            <w:shd w:val="clear" w:color="auto" w:fill="auto"/>
            <w:noWrap/>
            <w:vAlign w:val="center"/>
            <w:hideMark/>
          </w:tcPr>
          <w:p w14:paraId="427BFA1E" w14:textId="77777777" w:rsidR="00CF3AE0" w:rsidRPr="00616035" w:rsidRDefault="00CF3AE0" w:rsidP="000433F0">
            <w:pPr>
              <w:spacing w:after="0" w:line="240" w:lineRule="auto"/>
              <w:rPr>
                <w:rFonts w:eastAsia="Times New Roman" w:cs="Times New Roman"/>
                <w:sz w:val="18"/>
                <w:szCs w:val="18"/>
              </w:rPr>
            </w:pPr>
            <w:r w:rsidRPr="007730AA">
              <w:rPr>
                <w:rFonts w:eastAsia="Times New Roman" w:cs="Times New Roman"/>
                <w:sz w:val="18"/>
                <w:szCs w:val="18"/>
              </w:rPr>
              <w:t>Expresa el porcentaje de las viviendas</w:t>
            </w:r>
            <w:r>
              <w:rPr>
                <w:rFonts w:eastAsia="Times New Roman" w:cs="Times New Roman"/>
                <w:sz w:val="18"/>
                <w:szCs w:val="18"/>
              </w:rPr>
              <w:t xml:space="preserve"> </w:t>
            </w:r>
            <w:r w:rsidRPr="007730AA">
              <w:rPr>
                <w:rFonts w:eastAsia="Times New Roman" w:cs="Times New Roman"/>
                <w:sz w:val="18"/>
                <w:szCs w:val="18"/>
              </w:rPr>
              <w:t>cuyas condiciones habitacionales son</w:t>
            </w:r>
            <w:r>
              <w:rPr>
                <w:rFonts w:eastAsia="Times New Roman" w:cs="Times New Roman"/>
                <w:sz w:val="18"/>
                <w:szCs w:val="18"/>
              </w:rPr>
              <w:t xml:space="preserve"> </w:t>
            </w:r>
            <w:r w:rsidRPr="007730AA">
              <w:rPr>
                <w:rFonts w:eastAsia="Times New Roman" w:cs="Times New Roman"/>
                <w:sz w:val="18"/>
                <w:szCs w:val="18"/>
              </w:rPr>
              <w:t>recuperables en relación a carencias en los</w:t>
            </w:r>
            <w:r>
              <w:rPr>
                <w:rFonts w:eastAsia="Times New Roman" w:cs="Times New Roman"/>
                <w:sz w:val="18"/>
                <w:szCs w:val="18"/>
              </w:rPr>
              <w:t xml:space="preserve"> </w:t>
            </w:r>
            <w:r w:rsidRPr="007730AA">
              <w:rPr>
                <w:rFonts w:eastAsia="Times New Roman" w:cs="Times New Roman"/>
                <w:sz w:val="18"/>
                <w:szCs w:val="18"/>
              </w:rPr>
              <w:t>atributos referentes a la estructura, espacio</w:t>
            </w:r>
            <w:r>
              <w:rPr>
                <w:rFonts w:eastAsia="Times New Roman" w:cs="Times New Roman"/>
                <w:sz w:val="18"/>
                <w:szCs w:val="18"/>
              </w:rPr>
              <w:t xml:space="preserve"> </w:t>
            </w:r>
            <w:r w:rsidRPr="007730AA">
              <w:rPr>
                <w:rFonts w:eastAsia="Times New Roman" w:cs="Times New Roman"/>
                <w:sz w:val="18"/>
                <w:szCs w:val="18"/>
              </w:rPr>
              <w:t>y a la disponibilidad de servicios públicos</w:t>
            </w:r>
            <w:r>
              <w:rPr>
                <w:rFonts w:eastAsia="Times New Roman" w:cs="Times New Roman"/>
                <w:sz w:val="18"/>
                <w:szCs w:val="18"/>
              </w:rPr>
              <w:t xml:space="preserve"> </w:t>
            </w:r>
            <w:r w:rsidRPr="007730AA">
              <w:rPr>
                <w:rFonts w:eastAsia="Times New Roman" w:cs="Times New Roman"/>
                <w:sz w:val="18"/>
                <w:szCs w:val="18"/>
              </w:rPr>
              <w:t>domiciliarios y por tanto, requieren</w:t>
            </w:r>
            <w:r>
              <w:rPr>
                <w:rFonts w:eastAsia="Times New Roman" w:cs="Times New Roman"/>
                <w:sz w:val="18"/>
                <w:szCs w:val="18"/>
              </w:rPr>
              <w:t xml:space="preserve"> </w:t>
            </w:r>
            <w:r w:rsidRPr="007730AA">
              <w:rPr>
                <w:rFonts w:eastAsia="Times New Roman" w:cs="Times New Roman"/>
                <w:sz w:val="18"/>
                <w:szCs w:val="18"/>
              </w:rPr>
              <w:t>mejoramiento o ampliación de la unidad</w:t>
            </w:r>
            <w:r>
              <w:rPr>
                <w:rFonts w:eastAsia="Times New Roman" w:cs="Times New Roman"/>
                <w:sz w:val="18"/>
                <w:szCs w:val="18"/>
              </w:rPr>
              <w:t xml:space="preserve"> </w:t>
            </w:r>
            <w:r w:rsidRPr="007730AA">
              <w:rPr>
                <w:rFonts w:eastAsia="Times New Roman" w:cs="Times New Roman"/>
                <w:sz w:val="18"/>
                <w:szCs w:val="18"/>
              </w:rPr>
              <w:t>habitacional en la cual viven, de acuerdo a</w:t>
            </w:r>
            <w:r>
              <w:rPr>
                <w:rFonts w:eastAsia="Times New Roman" w:cs="Times New Roman"/>
                <w:sz w:val="18"/>
                <w:szCs w:val="18"/>
              </w:rPr>
              <w:t xml:space="preserve"> </w:t>
            </w:r>
            <w:r w:rsidRPr="007730AA">
              <w:rPr>
                <w:rFonts w:eastAsia="Times New Roman" w:cs="Times New Roman"/>
                <w:sz w:val="18"/>
                <w:szCs w:val="18"/>
              </w:rPr>
              <w:t>la categorización y tipología que les</w:t>
            </w:r>
            <w:r>
              <w:rPr>
                <w:rFonts w:eastAsia="Times New Roman" w:cs="Times New Roman"/>
                <w:sz w:val="18"/>
                <w:szCs w:val="18"/>
              </w:rPr>
              <w:t xml:space="preserve"> </w:t>
            </w:r>
            <w:r w:rsidRPr="007730AA">
              <w:rPr>
                <w:rFonts w:eastAsia="Times New Roman" w:cs="Times New Roman"/>
                <w:sz w:val="18"/>
                <w:szCs w:val="18"/>
              </w:rPr>
              <w:t>corresponda.</w:t>
            </w:r>
          </w:p>
        </w:tc>
      </w:tr>
      <w:tr w:rsidR="00CF3AE0" w:rsidRPr="00616035" w14:paraId="6EA37792"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666FB3"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62D80722" w14:textId="77777777" w:rsidR="00CF3AE0" w:rsidRDefault="00CF3AE0" w:rsidP="000433F0">
            <w:pPr>
              <w:spacing w:after="0" w:line="240" w:lineRule="auto"/>
              <w:rPr>
                <w:rFonts w:eastAsia="Times New Roman" w:cs="Times New Roman"/>
                <w:sz w:val="18"/>
                <w:szCs w:val="18"/>
              </w:rPr>
            </w:pPr>
            <w:r w:rsidRPr="00C67F93">
              <w:rPr>
                <w:rFonts w:eastAsia="Times New Roman" w:cs="Times New Roman"/>
                <w:sz w:val="18"/>
                <w:szCs w:val="18"/>
              </w:rPr>
              <w:t>Instituto Nacional de Estadística y Censos</w:t>
            </w:r>
            <w:r>
              <w:rPr>
                <w:rFonts w:eastAsia="Times New Roman" w:cs="Times New Roman"/>
                <w:sz w:val="18"/>
                <w:szCs w:val="18"/>
              </w:rPr>
              <w:t xml:space="preserve"> </w:t>
            </w:r>
            <w:r w:rsidRPr="00C67F93">
              <w:rPr>
                <w:rFonts w:eastAsia="Times New Roman" w:cs="Times New Roman"/>
                <w:sz w:val="18"/>
                <w:szCs w:val="18"/>
              </w:rPr>
              <w:t>(INEC). Encuesta de Empleo, Desempleo y</w:t>
            </w:r>
            <w:r>
              <w:rPr>
                <w:rFonts w:eastAsia="Times New Roman" w:cs="Times New Roman"/>
                <w:sz w:val="18"/>
                <w:szCs w:val="18"/>
              </w:rPr>
              <w:t xml:space="preserve"> </w:t>
            </w:r>
            <w:r w:rsidRPr="00C67F93">
              <w:rPr>
                <w:rFonts w:eastAsia="Times New Roman" w:cs="Times New Roman"/>
                <w:sz w:val="18"/>
                <w:szCs w:val="18"/>
              </w:rPr>
              <w:t>Subempleo (ENEMDU).</w:t>
            </w:r>
          </w:p>
          <w:p w14:paraId="14968CC7" w14:textId="60EC08FA" w:rsidR="00CF3AE0" w:rsidRPr="00FE3648" w:rsidRDefault="00CF3AE0" w:rsidP="000433F0">
            <w:pPr>
              <w:spacing w:after="0" w:line="240" w:lineRule="auto"/>
              <w:rPr>
                <w:rFonts w:eastAsia="Times New Roman" w:cs="Times New Roman"/>
                <w:sz w:val="18"/>
                <w:szCs w:val="18"/>
              </w:rPr>
            </w:pPr>
            <w:r>
              <w:rPr>
                <w:rFonts w:eastAsia="Times New Roman" w:cs="Times New Roman"/>
                <w:sz w:val="18"/>
                <w:szCs w:val="18"/>
              </w:rPr>
              <w:t>ICQ-</w:t>
            </w:r>
            <w:r w:rsidR="009C5ABD">
              <w:rPr>
                <w:rFonts w:eastAsia="Times New Roman" w:cs="Times New Roman"/>
                <w:sz w:val="18"/>
                <w:szCs w:val="18"/>
              </w:rPr>
              <w:t>Encuesta Multipropósito ICQ</w:t>
            </w:r>
            <w:r>
              <w:rPr>
                <w:rFonts w:eastAsia="Times New Roman" w:cs="Times New Roman"/>
                <w:sz w:val="18"/>
                <w:szCs w:val="18"/>
              </w:rPr>
              <w:t xml:space="preserve"> - </w:t>
            </w:r>
            <w:r w:rsidRPr="00FE3648">
              <w:rPr>
                <w:rFonts w:eastAsia="Times New Roman" w:cs="Times New Roman"/>
                <w:sz w:val="18"/>
                <w:szCs w:val="18"/>
              </w:rPr>
              <w:t>2016</w:t>
            </w:r>
          </w:p>
        </w:tc>
      </w:tr>
      <w:tr w:rsidR="00CF3AE0" w:rsidRPr="00616035" w14:paraId="3A489DCD" w14:textId="77777777" w:rsidTr="000433F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02F0E9C"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317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8501FCE"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4E11753" w14:textId="77777777" w:rsidR="00CF3AE0" w:rsidRPr="00F406F1" w:rsidRDefault="00CF3AE0" w:rsidP="000433F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F3AE0" w:rsidRPr="00616035" w14:paraId="627470A4" w14:textId="77777777" w:rsidTr="000433F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EDA825D" w14:textId="77777777" w:rsidR="00CF3AE0" w:rsidRPr="00616035" w:rsidRDefault="00CF3AE0" w:rsidP="000433F0">
            <w:pPr>
              <w:spacing w:after="0" w:line="240" w:lineRule="auto"/>
              <w:rPr>
                <w:rFonts w:eastAsia="Times New Roman" w:cs="Times New Roman"/>
                <w:b/>
                <w:bCs/>
                <w:sz w:val="18"/>
                <w:szCs w:val="18"/>
              </w:rPr>
            </w:pPr>
          </w:p>
        </w:tc>
        <w:tc>
          <w:tcPr>
            <w:tcW w:w="3175" w:type="dxa"/>
            <w:tcBorders>
              <w:top w:val="nil"/>
              <w:left w:val="nil"/>
              <w:bottom w:val="single" w:sz="8" w:space="0" w:color="auto"/>
              <w:right w:val="single" w:sz="8" w:space="0" w:color="auto"/>
            </w:tcBorders>
            <w:shd w:val="clear" w:color="auto" w:fill="D5DCE4" w:themeFill="text2" w:themeFillTint="33"/>
            <w:noWrap/>
            <w:vAlign w:val="center"/>
            <w:hideMark/>
          </w:tcPr>
          <w:p w14:paraId="6FC7E8CC"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33AD118"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5C68AB93" w14:textId="77777777" w:rsidTr="000433F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8122523" w14:textId="77777777" w:rsidR="00CF3AE0" w:rsidRPr="00616035" w:rsidRDefault="00CF3AE0" w:rsidP="000433F0">
            <w:pPr>
              <w:spacing w:after="0" w:line="240" w:lineRule="auto"/>
              <w:rPr>
                <w:rFonts w:eastAsia="Times New Roman" w:cs="Times New Roman"/>
                <w:b/>
                <w:bCs/>
                <w:sz w:val="18"/>
                <w:szCs w:val="18"/>
              </w:rPr>
            </w:pPr>
          </w:p>
        </w:tc>
        <w:tc>
          <w:tcPr>
            <w:tcW w:w="3175"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B277639"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141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3EF3FA0"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7F5680" w14:paraId="5F6F279A"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68B0710" w14:textId="77777777" w:rsidR="00CF3AE0" w:rsidRPr="007F5680" w:rsidRDefault="00CF3AE0" w:rsidP="000433F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0E9AB06E" w14:textId="77777777" w:rsidR="00CF3AE0" w:rsidRPr="007F5680" w:rsidRDefault="00CF3AE0" w:rsidP="000433F0">
            <w:pPr>
              <w:spacing w:after="0" w:line="240" w:lineRule="auto"/>
              <w:rPr>
                <w:rFonts w:eastAsia="Times New Roman" w:cs="Times New Roman"/>
                <w:sz w:val="18"/>
                <w:szCs w:val="18"/>
              </w:rPr>
            </w:pPr>
            <w:r w:rsidRPr="007C280E">
              <w:rPr>
                <w:rFonts w:eastAsia="Times New Roman" w:cs="Times New Roman"/>
                <w:sz w:val="18"/>
                <w:szCs w:val="18"/>
              </w:rPr>
              <w:t>Viviendas con condiciones cualitativas deficientes</w:t>
            </w:r>
          </w:p>
        </w:tc>
      </w:tr>
      <w:tr w:rsidR="00CF3AE0" w:rsidRPr="00616035" w14:paraId="73FCCC7E"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4F2F43"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66D501E4"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14B67EE4"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1418" w:type="dxa"/>
            <w:tcBorders>
              <w:top w:val="single" w:sz="8" w:space="0" w:color="auto"/>
              <w:left w:val="nil"/>
              <w:bottom w:val="single" w:sz="8" w:space="0" w:color="auto"/>
              <w:right w:val="single" w:sz="8" w:space="0" w:color="auto"/>
            </w:tcBorders>
            <w:shd w:val="clear" w:color="auto" w:fill="auto"/>
            <w:vAlign w:val="center"/>
            <w:hideMark/>
          </w:tcPr>
          <w:p w14:paraId="382EBC5B" w14:textId="77777777" w:rsidR="00CF3AE0" w:rsidRPr="007F5680"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6E0405D9"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3DEB05" w14:textId="77777777" w:rsidR="00CF3AE0" w:rsidRPr="007F5680" w:rsidRDefault="00CF3AE0" w:rsidP="000433F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40FE11F7" w14:textId="2CA89FCB" w:rsidR="00CF3AE0" w:rsidRPr="000433F0" w:rsidRDefault="00CF3AE0" w:rsidP="000433F0">
            <w:pPr>
              <w:spacing w:after="0" w:line="240" w:lineRule="auto"/>
              <w:rPr>
                <w:rFonts w:eastAsia="Times New Roman" w:cs="Times New Roman"/>
                <w:sz w:val="18"/>
                <w:szCs w:val="18"/>
              </w:rPr>
            </w:pPr>
            <w:r w:rsidRPr="000433F0">
              <w:rPr>
                <w:rFonts w:eastAsia="Times New Roman" w:cs="Times New Roman"/>
                <w:sz w:val="18"/>
                <w:szCs w:val="18"/>
              </w:rPr>
              <w:t>Sistema Nacional de Información. (2016).Déficit habitacional cualitativo. Obtenido de http://app.sni.gob.ec/sni-link/sni/Portal%20SNI%202014/FICHAS%20INDICADORES%20PNBV_2013-2017/Obj%203/Indicadores%20Apoyo/A3.16.%20D%C3%A9ficit%20habitacional%20cualitativo.pdf</w:t>
            </w:r>
          </w:p>
        </w:tc>
      </w:tr>
      <w:tr w:rsidR="00CF3AE0" w:rsidRPr="00616035" w14:paraId="6314A38C"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B613CDC" w14:textId="77777777" w:rsidR="00CF3AE0" w:rsidRPr="00616035" w:rsidRDefault="00CF3AE0" w:rsidP="000433F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4C689478"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Agosto 2018</w:t>
            </w:r>
          </w:p>
        </w:tc>
      </w:tr>
      <w:tr w:rsidR="00CF3AE0" w:rsidRPr="00616035" w14:paraId="452E3E24"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9D3178A"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lastRenderedPageBreak/>
              <w:t>FECHA DE LA ÚLTIMA ACTUALIZACIÓN</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223ACF45"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Agosto 2018</w:t>
            </w:r>
          </w:p>
        </w:tc>
      </w:tr>
      <w:tr w:rsidR="00CF3AE0" w:rsidRPr="00616035" w14:paraId="281C88F0" w14:textId="77777777" w:rsidTr="000433F0">
        <w:trPr>
          <w:trHeight w:val="20"/>
        </w:trPr>
        <w:tc>
          <w:tcPr>
            <w:tcW w:w="396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12CE23"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1418" w:type="dxa"/>
            <w:tcBorders>
              <w:top w:val="single" w:sz="8" w:space="0" w:color="auto"/>
              <w:left w:val="nil"/>
              <w:bottom w:val="single" w:sz="8" w:space="0" w:color="auto"/>
              <w:right w:val="single" w:sz="8" w:space="0" w:color="auto"/>
            </w:tcBorders>
            <w:shd w:val="clear" w:color="auto" w:fill="auto"/>
            <w:noWrap/>
            <w:vAlign w:val="center"/>
            <w:hideMark/>
          </w:tcPr>
          <w:p w14:paraId="5E7ACD22"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2F01567A" w14:textId="77777777" w:rsidR="000433F0" w:rsidRDefault="000433F0">
      <w:r>
        <w:br w:type="page"/>
      </w:r>
    </w:p>
    <w:tbl>
      <w:tblPr>
        <w:tblW w:w="0" w:type="auto"/>
        <w:tblCellMar>
          <w:left w:w="70" w:type="dxa"/>
          <w:right w:w="70" w:type="dxa"/>
        </w:tblCellMar>
        <w:tblLook w:val="04A0" w:firstRow="1" w:lastRow="0" w:firstColumn="1" w:lastColumn="0" w:noHBand="0" w:noVBand="1"/>
      </w:tblPr>
      <w:tblGrid>
        <w:gridCol w:w="1333"/>
        <w:gridCol w:w="2090"/>
        <w:gridCol w:w="12114"/>
      </w:tblGrid>
      <w:tr w:rsidR="00CF3AE0" w:rsidRPr="00616035" w14:paraId="49544D5A" w14:textId="77777777" w:rsidTr="000433F0">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1534FC0F" w14:textId="77777777" w:rsidR="00CF3AE0" w:rsidRPr="00616035" w:rsidRDefault="00CF3AE0" w:rsidP="000433F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802624" behindDoc="0" locked="0" layoutInCell="1" allowOverlap="1" wp14:anchorId="50974C8D" wp14:editId="5760B089">
                  <wp:simplePos x="0" y="0"/>
                  <wp:positionH relativeFrom="column">
                    <wp:posOffset>539750</wp:posOffset>
                  </wp:positionH>
                  <wp:positionV relativeFrom="paragraph">
                    <wp:posOffset>-2540</wp:posOffset>
                  </wp:positionV>
                  <wp:extent cx="845185" cy="424815"/>
                  <wp:effectExtent l="0" t="0" r="0" b="0"/>
                  <wp:wrapNone/>
                  <wp:docPr id="328" name="Imagen 328"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68632" w14:textId="77777777" w:rsidR="00CF3AE0" w:rsidRPr="00616035" w:rsidRDefault="00CF3AE0" w:rsidP="000433F0">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146EF39"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F3AE0" w:rsidRPr="00616035" w14:paraId="04E7B020"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228420C"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1D7AA3B9" w14:textId="77777777" w:rsidR="00CF3AE0" w:rsidRPr="00B14A50" w:rsidRDefault="00CF3AE0" w:rsidP="000433F0">
            <w:pPr>
              <w:spacing w:after="0" w:line="240" w:lineRule="auto"/>
              <w:rPr>
                <w:rFonts w:eastAsia="Times New Roman" w:cs="Times New Roman"/>
                <w:sz w:val="18"/>
                <w:szCs w:val="18"/>
              </w:rPr>
            </w:pPr>
            <w:r w:rsidRPr="00EC675B">
              <w:rPr>
                <w:rFonts w:eastAsia="Times New Roman" w:cs="Times New Roman"/>
                <w:sz w:val="18"/>
                <w:szCs w:val="18"/>
              </w:rPr>
              <w:t xml:space="preserve">Estado </w:t>
            </w:r>
            <w:r>
              <w:rPr>
                <w:rFonts w:eastAsia="Times New Roman" w:cs="Times New Roman"/>
                <w:sz w:val="18"/>
                <w:szCs w:val="18"/>
              </w:rPr>
              <w:t xml:space="preserve">general </w:t>
            </w:r>
            <w:r w:rsidRPr="00EC675B">
              <w:rPr>
                <w:rFonts w:eastAsia="Times New Roman" w:cs="Times New Roman"/>
                <w:sz w:val="18"/>
                <w:szCs w:val="18"/>
              </w:rPr>
              <w:t>de la vivienda</w:t>
            </w:r>
          </w:p>
        </w:tc>
      </w:tr>
      <w:tr w:rsidR="00CF3AE0" w:rsidRPr="00616035" w14:paraId="274D27AE"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75C6CC7"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3FC5EE20" w14:textId="77777777" w:rsidR="00CF3AE0" w:rsidRDefault="00CF3AE0" w:rsidP="000433F0">
            <w:pPr>
              <w:spacing w:after="0" w:line="240" w:lineRule="auto"/>
              <w:rPr>
                <w:rFonts w:eastAsia="Times New Roman" w:cs="Times New Roman"/>
                <w:sz w:val="18"/>
                <w:szCs w:val="18"/>
              </w:rPr>
            </w:pPr>
            <w:r w:rsidRPr="00B94FE8">
              <w:rPr>
                <w:rFonts w:eastAsia="Times New Roman" w:cs="Times New Roman"/>
                <w:sz w:val="18"/>
                <w:szCs w:val="18"/>
              </w:rPr>
              <w:t>Vivienda</w:t>
            </w:r>
          </w:p>
        </w:tc>
      </w:tr>
      <w:tr w:rsidR="00CF3AE0" w:rsidRPr="00616035" w14:paraId="28CFCDFA"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5F800D2"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644647D" w14:textId="77777777" w:rsidR="00CF3AE0" w:rsidRPr="00616035" w:rsidRDefault="00CF3AE0" w:rsidP="000433F0">
            <w:pPr>
              <w:spacing w:after="0" w:line="240" w:lineRule="auto"/>
              <w:rPr>
                <w:rFonts w:eastAsia="Times New Roman" w:cs="Times New Roman"/>
                <w:sz w:val="18"/>
                <w:szCs w:val="18"/>
              </w:rPr>
            </w:pPr>
            <w:r w:rsidRPr="001C4807">
              <w:rPr>
                <w:rFonts w:eastAsia="Times New Roman" w:cs="Times New Roman"/>
                <w:sz w:val="18"/>
                <w:szCs w:val="18"/>
              </w:rPr>
              <w:t>Promedio de calificación que otorga la población al</w:t>
            </w:r>
            <w:r>
              <w:rPr>
                <w:rFonts w:eastAsia="Times New Roman" w:cs="Times New Roman"/>
                <w:sz w:val="18"/>
                <w:szCs w:val="18"/>
              </w:rPr>
              <w:t xml:space="preserve"> estado de la vivienda.</w:t>
            </w:r>
          </w:p>
        </w:tc>
      </w:tr>
      <w:tr w:rsidR="00CF3AE0" w:rsidRPr="00616035" w14:paraId="5AE85FEC"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71DBCFF"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F3AE0" w:rsidRPr="00616035" w14:paraId="4263976C"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FB4C00C" w14:textId="77777777" w:rsidR="00CF3AE0" w:rsidRDefault="00CF3AE0" w:rsidP="000433F0">
            <w:pPr>
              <w:spacing w:after="0" w:line="240" w:lineRule="auto"/>
              <w:jc w:val="center"/>
              <w:rPr>
                <w:rFonts w:eastAsiaTheme="minorEastAsia"/>
                <w:sz w:val="12"/>
                <w:szCs w:val="12"/>
              </w:rPr>
            </w:pPr>
          </w:p>
          <w:p w14:paraId="743841A1" w14:textId="77777777" w:rsidR="00CF3AE0" w:rsidRPr="00927308" w:rsidRDefault="00CF3AE0" w:rsidP="000433F0">
            <w:pPr>
              <w:spacing w:after="0" w:line="240" w:lineRule="auto"/>
              <w:jc w:val="center"/>
              <w:rPr>
                <w:rFonts w:eastAsia="Times New Roman" w:cs="Times New Roman"/>
                <w:sz w:val="16"/>
              </w:rPr>
            </w:pPr>
            <m:oMathPara>
              <m:oMath>
                <m:r>
                  <w:rPr>
                    <w:rFonts w:ascii="Cambria Math" w:eastAsia="Times New Roman" w:hAnsi="Cambria Math" w:cs="Times New Roman"/>
                    <w:sz w:val="18"/>
                    <w:szCs w:val="18"/>
                  </w:rPr>
                  <m:t>Estado general de la vivienda</m:t>
                </m:r>
                <m:r>
                  <w:rPr>
                    <w:rFonts w:ascii="Cambria Math" w:hAnsi="Cambria Math"/>
                    <w:sz w:val="18"/>
                    <w:szCs w:val="18"/>
                  </w:rPr>
                  <m:t>=</m:t>
                </m:r>
                <m:f>
                  <m:fPr>
                    <m:ctrlPr>
                      <w:rPr>
                        <w:rFonts w:ascii="Cambria Math" w:hAnsi="Cambria Math"/>
                        <w:i/>
                        <w:sz w:val="18"/>
                        <w:szCs w:val="18"/>
                      </w:rPr>
                    </m:ctrlPr>
                  </m:fPr>
                  <m:num>
                    <m:nary>
                      <m:naryPr>
                        <m:chr m:val="∑"/>
                        <m:limLoc m:val="undOvr"/>
                        <m:subHide m:val="1"/>
                        <m:supHide m:val="1"/>
                        <m:ctrlPr>
                          <w:rPr>
                            <w:rFonts w:ascii="Cambria Math" w:hAnsi="Cambria Math"/>
                            <w:i/>
                            <w:sz w:val="18"/>
                            <w:szCs w:val="18"/>
                          </w:rPr>
                        </m:ctrlPr>
                      </m:naryPr>
                      <m:sub/>
                      <m:sup/>
                      <m:e>
                        <m:r>
                          <w:rPr>
                            <w:rFonts w:ascii="Cambria Math" w:hAnsi="Cambria Math"/>
                            <w:sz w:val="18"/>
                            <w:szCs w:val="18"/>
                          </w:rPr>
                          <m:t>autopercepción de hogares (0-10) del estado de la vivienda</m:t>
                        </m:r>
                      </m:e>
                    </m:nary>
                    <m:r>
                      <w:rPr>
                        <w:rFonts w:ascii="Cambria Math" w:hAnsi="Cambria Math"/>
                        <w:sz w:val="18"/>
                        <w:szCs w:val="18"/>
                      </w:rPr>
                      <m:t xml:space="preserve">  </m:t>
                    </m:r>
                  </m:num>
                  <m:den>
                    <m:r>
                      <w:rPr>
                        <w:rFonts w:ascii="Cambria Math" w:hAnsi="Cambria Math"/>
                        <w:sz w:val="18"/>
                        <w:szCs w:val="18"/>
                      </w:rPr>
                      <m:t xml:space="preserve">  Total de viviendas  </m:t>
                    </m:r>
                  </m:den>
                </m:f>
              </m:oMath>
            </m:oMathPara>
          </w:p>
          <w:p w14:paraId="2D3AC350" w14:textId="77777777" w:rsidR="00CF3AE0" w:rsidRPr="00616035" w:rsidRDefault="00CF3AE0" w:rsidP="000433F0">
            <w:pPr>
              <w:spacing w:after="0" w:line="240" w:lineRule="auto"/>
              <w:jc w:val="center"/>
              <w:rPr>
                <w:rFonts w:eastAsia="Times New Roman" w:cs="Times New Roman"/>
                <w:sz w:val="18"/>
                <w:szCs w:val="18"/>
              </w:rPr>
            </w:pPr>
          </w:p>
        </w:tc>
      </w:tr>
      <w:tr w:rsidR="00CF3AE0" w:rsidRPr="00616035" w14:paraId="15508B0D"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1B4EF64"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F3AE0" w:rsidRPr="00616035" w14:paraId="0290ED99"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DF31C49" w14:textId="77777777" w:rsidR="00CF3AE0" w:rsidRPr="00F26E26" w:rsidRDefault="00CF3AE0" w:rsidP="000433F0">
            <w:pPr>
              <w:pStyle w:val="Prrafodelista"/>
              <w:spacing w:after="0" w:line="240" w:lineRule="auto"/>
              <w:rPr>
                <w:rFonts w:eastAsia="Times New Roman" w:cs="Times New Roman"/>
                <w:sz w:val="18"/>
                <w:szCs w:val="18"/>
              </w:rPr>
            </w:pPr>
            <w:r w:rsidRPr="007730AA">
              <w:rPr>
                <w:rFonts w:eastAsia="Times New Roman" w:cs="Times New Roman"/>
                <w:b/>
                <w:sz w:val="18"/>
                <w:szCs w:val="18"/>
              </w:rPr>
              <w:t>Vivienda.-</w:t>
            </w:r>
            <w:r w:rsidRPr="007730AA">
              <w:rPr>
                <w:rFonts w:eastAsia="Times New Roman" w:cs="Times New Roman"/>
                <w:sz w:val="18"/>
                <w:szCs w:val="18"/>
              </w:rPr>
              <w:t xml:space="preserve"> Espacio delimitado por paredes y techo, de cualquier material de construcción, con</w:t>
            </w:r>
            <w:r>
              <w:rPr>
                <w:rFonts w:eastAsia="Times New Roman" w:cs="Times New Roman"/>
                <w:sz w:val="18"/>
                <w:szCs w:val="18"/>
              </w:rPr>
              <w:t xml:space="preserve"> </w:t>
            </w:r>
            <w:r w:rsidRPr="007730AA">
              <w:rPr>
                <w:rFonts w:eastAsia="Times New Roman" w:cs="Times New Roman"/>
                <w:sz w:val="18"/>
                <w:szCs w:val="18"/>
              </w:rPr>
              <w:t>entrada independiente, destinada para ser habitado por una o más personas; la misma que aun</w:t>
            </w:r>
            <w:r>
              <w:rPr>
                <w:rFonts w:eastAsia="Times New Roman" w:cs="Times New Roman"/>
                <w:sz w:val="18"/>
                <w:szCs w:val="18"/>
              </w:rPr>
              <w:t xml:space="preserve"> </w:t>
            </w:r>
            <w:r w:rsidRPr="007730AA">
              <w:rPr>
                <w:rFonts w:eastAsia="Times New Roman" w:cs="Times New Roman"/>
                <w:sz w:val="18"/>
                <w:szCs w:val="18"/>
              </w:rPr>
              <w:t>cuando no haya sido construida originalmente para tales fines, esté destinada a ser utilizada</w:t>
            </w:r>
            <w:r>
              <w:rPr>
                <w:rFonts w:eastAsia="Times New Roman" w:cs="Times New Roman"/>
                <w:sz w:val="18"/>
                <w:szCs w:val="18"/>
              </w:rPr>
              <w:t xml:space="preserve"> </w:t>
            </w:r>
            <w:r w:rsidRPr="007730AA">
              <w:rPr>
                <w:rFonts w:eastAsia="Times New Roman" w:cs="Times New Roman"/>
                <w:sz w:val="18"/>
                <w:szCs w:val="18"/>
              </w:rPr>
              <w:t>como vivienda.</w:t>
            </w:r>
          </w:p>
        </w:tc>
      </w:tr>
      <w:tr w:rsidR="00CF3AE0" w:rsidRPr="00616035" w14:paraId="13FD81E8"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CF7A83A"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F3AE0" w:rsidRPr="00616035" w14:paraId="213C21F6"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F6D5AAA" w14:textId="77777777" w:rsidR="00CF3AE0" w:rsidRPr="00AF28F0" w:rsidRDefault="00CF3AE0" w:rsidP="000433F0">
            <w:pPr>
              <w:pStyle w:val="Prrafodelista"/>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014BA949"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AEF8F58"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735AE68D" w14:textId="77777777" w:rsidR="00CF3AE0" w:rsidRPr="00E123DE" w:rsidRDefault="00CF3AE0" w:rsidP="000433F0">
            <w:pPr>
              <w:spacing w:after="0" w:line="240" w:lineRule="auto"/>
              <w:rPr>
                <w:rFonts w:eastAsia="Times New Roman" w:cs="Times New Roman"/>
                <w:sz w:val="18"/>
                <w:szCs w:val="18"/>
              </w:rPr>
            </w:pPr>
            <w:r>
              <w:rPr>
                <w:rFonts w:eastAsia="Times New Roman" w:cs="Times New Roman"/>
                <w:sz w:val="18"/>
                <w:szCs w:val="18"/>
              </w:rPr>
              <w:t>Promedio</w:t>
            </w:r>
          </w:p>
        </w:tc>
      </w:tr>
      <w:tr w:rsidR="00CF3AE0" w:rsidRPr="00616035" w14:paraId="10609576"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EAA04F3"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6B8CB74A" w14:textId="77777777" w:rsidR="00CF3AE0" w:rsidRDefault="00CF3AE0" w:rsidP="000433F0">
            <w:pPr>
              <w:spacing w:after="0" w:line="240" w:lineRule="auto"/>
              <w:rPr>
                <w:rFonts w:eastAsia="Times New Roman" w:cs="Times New Roman"/>
                <w:sz w:val="18"/>
                <w:szCs w:val="18"/>
              </w:rPr>
            </w:pPr>
            <w:r>
              <w:rPr>
                <w:rFonts w:eastAsia="Times New Roman" w:cs="Times New Roman"/>
                <w:sz w:val="18"/>
                <w:szCs w:val="18"/>
              </w:rPr>
              <w:t>Local.</w:t>
            </w:r>
          </w:p>
        </w:tc>
      </w:tr>
      <w:tr w:rsidR="00CF3AE0" w:rsidRPr="00616035" w14:paraId="1EBD5F28"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45281D8" w14:textId="77777777" w:rsidR="00CF3AE0"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4C4C1B3A" w14:textId="77777777" w:rsidR="00CF3AE0" w:rsidRPr="002023D9" w:rsidRDefault="00CF3AE0" w:rsidP="000433F0">
            <w:pPr>
              <w:spacing w:after="0" w:line="240" w:lineRule="auto"/>
              <w:rPr>
                <w:rFonts w:eastAsia="Times New Roman" w:cs="Times New Roman"/>
                <w:sz w:val="18"/>
                <w:szCs w:val="18"/>
              </w:rPr>
            </w:pPr>
            <w:r>
              <w:rPr>
                <w:rFonts w:eastAsia="Times New Roman" w:cs="Times New Roman"/>
                <w:sz w:val="18"/>
                <w:szCs w:val="18"/>
              </w:rPr>
              <w:t>Cada 2 años</w:t>
            </w:r>
          </w:p>
        </w:tc>
      </w:tr>
      <w:tr w:rsidR="00CF3AE0" w:rsidRPr="00616035" w14:paraId="4C06F358"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1F84843"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0CF91E2A" w14:textId="77777777" w:rsidR="00CF3AE0" w:rsidRPr="00616035" w:rsidRDefault="00CF3AE0" w:rsidP="000433F0">
            <w:pPr>
              <w:spacing w:after="0" w:line="240" w:lineRule="auto"/>
              <w:rPr>
                <w:rFonts w:eastAsia="Times New Roman" w:cs="Times New Roman"/>
                <w:sz w:val="18"/>
                <w:szCs w:val="18"/>
              </w:rPr>
            </w:pPr>
            <w:r w:rsidRPr="007C280E">
              <w:rPr>
                <w:rFonts w:eastAsia="Times New Roman" w:cs="Times New Roman"/>
                <w:sz w:val="18"/>
                <w:szCs w:val="18"/>
              </w:rPr>
              <w:t>Promedio de hogares por Autopercepción (0-10) del estado de la vivienda</w:t>
            </w:r>
          </w:p>
        </w:tc>
      </w:tr>
      <w:tr w:rsidR="00CF3AE0" w:rsidRPr="00616035" w14:paraId="0F17AAD1"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1B258C0"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2039929" w14:textId="4905CBDE" w:rsidR="00CF3AE0" w:rsidRPr="00FE3648" w:rsidRDefault="00CF3AE0" w:rsidP="000433F0">
            <w:pPr>
              <w:spacing w:after="0" w:line="240" w:lineRule="auto"/>
              <w:rPr>
                <w:rFonts w:eastAsia="Times New Roman" w:cs="Times New Roman"/>
                <w:sz w:val="18"/>
                <w:szCs w:val="18"/>
              </w:rPr>
            </w:pPr>
            <w:r>
              <w:rPr>
                <w:rFonts w:eastAsia="Times New Roman" w:cs="Times New Roman"/>
                <w:sz w:val="18"/>
                <w:szCs w:val="18"/>
              </w:rPr>
              <w:t>ICQ-</w:t>
            </w:r>
            <w:r w:rsidR="009C5ABD">
              <w:rPr>
                <w:rFonts w:eastAsia="Times New Roman" w:cs="Times New Roman"/>
                <w:sz w:val="18"/>
                <w:szCs w:val="18"/>
              </w:rPr>
              <w:t>Encuesta Multipropósito ICQ</w:t>
            </w:r>
            <w:r>
              <w:rPr>
                <w:rFonts w:eastAsia="Times New Roman" w:cs="Times New Roman"/>
                <w:sz w:val="18"/>
                <w:szCs w:val="18"/>
              </w:rPr>
              <w:t xml:space="preserve"> - </w:t>
            </w:r>
            <w:r w:rsidRPr="00FE3648">
              <w:rPr>
                <w:rFonts w:eastAsia="Times New Roman" w:cs="Times New Roman"/>
                <w:sz w:val="18"/>
                <w:szCs w:val="18"/>
              </w:rPr>
              <w:t>2016</w:t>
            </w:r>
          </w:p>
        </w:tc>
      </w:tr>
      <w:tr w:rsidR="00CF3AE0" w:rsidRPr="00616035" w14:paraId="6153FD09" w14:textId="77777777" w:rsidTr="000433F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A00BD37"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68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9679DAE"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718E69E" w14:textId="77777777" w:rsidR="00CF3AE0" w:rsidRPr="00F406F1" w:rsidRDefault="00CF3AE0" w:rsidP="000433F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F3AE0" w:rsidRPr="00616035" w14:paraId="0BBB340F" w14:textId="77777777" w:rsidTr="000433F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E1F209A" w14:textId="77777777" w:rsidR="00CF3AE0" w:rsidRPr="00616035" w:rsidRDefault="00CF3AE0" w:rsidP="000433F0">
            <w:pPr>
              <w:spacing w:after="0" w:line="240" w:lineRule="auto"/>
              <w:rPr>
                <w:rFonts w:eastAsia="Times New Roman" w:cs="Times New Roman"/>
                <w:b/>
                <w:bCs/>
                <w:sz w:val="18"/>
                <w:szCs w:val="18"/>
              </w:rPr>
            </w:pPr>
          </w:p>
        </w:tc>
        <w:tc>
          <w:tcPr>
            <w:tcW w:w="2689" w:type="dxa"/>
            <w:tcBorders>
              <w:top w:val="nil"/>
              <w:left w:val="nil"/>
              <w:bottom w:val="single" w:sz="8" w:space="0" w:color="auto"/>
              <w:right w:val="single" w:sz="8" w:space="0" w:color="auto"/>
            </w:tcBorders>
            <w:shd w:val="clear" w:color="auto" w:fill="D5DCE4" w:themeFill="text2" w:themeFillTint="33"/>
            <w:noWrap/>
            <w:vAlign w:val="center"/>
            <w:hideMark/>
          </w:tcPr>
          <w:p w14:paraId="3B32A816"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1671C73"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2EA32CE7" w14:textId="77777777" w:rsidTr="000433F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7C8D37B" w14:textId="77777777" w:rsidR="00CF3AE0" w:rsidRPr="00616035" w:rsidRDefault="00CF3AE0" w:rsidP="000433F0">
            <w:pPr>
              <w:spacing w:after="0" w:line="240" w:lineRule="auto"/>
              <w:rPr>
                <w:rFonts w:eastAsia="Times New Roman" w:cs="Times New Roman"/>
                <w:b/>
                <w:bCs/>
                <w:sz w:val="18"/>
                <w:szCs w:val="18"/>
              </w:rPr>
            </w:pPr>
          </w:p>
        </w:tc>
        <w:tc>
          <w:tcPr>
            <w:tcW w:w="2689"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E65D9B8"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45E3EFD"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7F5680" w14:paraId="24770E49"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FE6E36" w14:textId="77777777" w:rsidR="00CF3AE0" w:rsidRPr="007F5680" w:rsidRDefault="00CF3AE0" w:rsidP="000433F0">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6FD6F4B7" w14:textId="77777777" w:rsidR="00CF3AE0" w:rsidRPr="007F5680" w:rsidRDefault="00CF3AE0" w:rsidP="000433F0">
            <w:pPr>
              <w:spacing w:after="0" w:line="240" w:lineRule="auto"/>
              <w:rPr>
                <w:rFonts w:eastAsia="Times New Roman" w:cs="Times New Roman"/>
                <w:sz w:val="18"/>
                <w:szCs w:val="18"/>
              </w:rPr>
            </w:pPr>
            <w:r w:rsidRPr="007C280E">
              <w:rPr>
                <w:rFonts w:eastAsia="Times New Roman" w:cs="Times New Roman"/>
                <w:sz w:val="18"/>
                <w:szCs w:val="18"/>
              </w:rPr>
              <w:t>Viviendas con condiciones cualitativas deficientes</w:t>
            </w:r>
          </w:p>
        </w:tc>
      </w:tr>
      <w:tr w:rsidR="00CF3AE0" w:rsidRPr="00616035" w14:paraId="4FA44540"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66BDF77"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3687CA5"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A82AA6D"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51D0BB0A" w14:textId="77777777" w:rsidR="00CF3AE0" w:rsidRPr="007F5680"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5AB9C5D3"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C018130" w14:textId="77777777" w:rsidR="00CF3AE0" w:rsidRPr="000433F0" w:rsidRDefault="00CF3AE0" w:rsidP="000433F0">
            <w:pPr>
              <w:spacing w:after="0" w:line="240" w:lineRule="auto"/>
              <w:jc w:val="center"/>
              <w:rPr>
                <w:rFonts w:eastAsia="Times New Roman" w:cs="Times New Roman"/>
                <w:sz w:val="16"/>
                <w:szCs w:val="16"/>
              </w:rPr>
            </w:pPr>
            <w:r w:rsidRPr="000433F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C497FD3" w14:textId="1E83124B" w:rsidR="00CF3AE0" w:rsidRPr="000433F0" w:rsidRDefault="00CF3AE0" w:rsidP="00430CDD">
            <w:pPr>
              <w:spacing w:line="240" w:lineRule="auto"/>
              <w:jc w:val="left"/>
              <w:rPr>
                <w:sz w:val="16"/>
                <w:szCs w:val="16"/>
              </w:rPr>
            </w:pPr>
            <w:bookmarkStart w:id="135" w:name="_Toc525693860"/>
            <w:r w:rsidRPr="00430CDD">
              <w:rPr>
                <w:color w:val="auto"/>
              </w:rPr>
              <w:t>Sistema Nacional de Información. (2016). Índice de percepción de la calidad de los servicios</w:t>
            </w:r>
            <w:bookmarkEnd w:id="135"/>
            <w:r w:rsidR="00430CDD">
              <w:rPr>
                <w:color w:val="auto"/>
              </w:rPr>
              <w:t xml:space="preserve"> </w:t>
            </w:r>
            <w:r w:rsidRPr="00430CDD">
              <w:rPr>
                <w:color w:val="auto"/>
              </w:rPr>
              <w:t xml:space="preserve">públicos en general. Obtenido de </w:t>
            </w:r>
            <w:hyperlink r:id="rId128" w:history="1">
              <w:r w:rsidR="00430CDD" w:rsidRPr="00430CDD">
                <w:rPr>
                  <w:rStyle w:val="Hipervnculo"/>
                  <w:rFonts w:eastAsia="Times New Roman" w:cs="Times New Roman"/>
                  <w:color w:val="auto"/>
                  <w:sz w:val="18"/>
                  <w:szCs w:val="18"/>
                  <w:u w:val="none"/>
                </w:rPr>
                <w:t>http://app.sni.gob.ec/sni-link/sni/DOCUMENTOS_PNBV/Obj%201/Meta/1.7%20%C3%8Dndice%20de%20percepci%C</w:t>
              </w:r>
            </w:hyperlink>
            <w:r w:rsidRPr="00430CDD">
              <w:rPr>
                <w:color w:val="auto"/>
              </w:rPr>
              <w:t>3%B3n%20de%20la%20calidad%20de%20los%20servicios%20p%C3%BAblicos%20en%20general.pdf</w:t>
            </w:r>
          </w:p>
        </w:tc>
      </w:tr>
      <w:tr w:rsidR="00CF3AE0" w:rsidRPr="00616035" w14:paraId="758EB79F"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E71961" w14:textId="77777777" w:rsidR="00CF3AE0" w:rsidRPr="00616035" w:rsidRDefault="00CF3AE0" w:rsidP="000433F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73C55D06"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Agosto 2018</w:t>
            </w:r>
          </w:p>
        </w:tc>
      </w:tr>
      <w:tr w:rsidR="00CF3AE0" w:rsidRPr="00616035" w14:paraId="19D4F8A8"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F27461E"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0B9FABD"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Agosto 2018</w:t>
            </w:r>
          </w:p>
        </w:tc>
      </w:tr>
      <w:tr w:rsidR="00CF3AE0" w:rsidRPr="00616035" w14:paraId="0069C44A"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A541043"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6009BE7"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455015A1" w14:textId="77777777" w:rsidR="000433F0" w:rsidRDefault="000433F0">
      <w:r>
        <w:br w:type="page"/>
      </w:r>
    </w:p>
    <w:tbl>
      <w:tblPr>
        <w:tblW w:w="0" w:type="auto"/>
        <w:tblCellMar>
          <w:left w:w="70" w:type="dxa"/>
          <w:right w:w="70" w:type="dxa"/>
        </w:tblCellMar>
        <w:tblLook w:val="04A0" w:firstRow="1" w:lastRow="0" w:firstColumn="1" w:lastColumn="0" w:noHBand="0" w:noVBand="1"/>
      </w:tblPr>
      <w:tblGrid>
        <w:gridCol w:w="1409"/>
        <w:gridCol w:w="2297"/>
        <w:gridCol w:w="11831"/>
      </w:tblGrid>
      <w:tr w:rsidR="00CF3AE0" w:rsidRPr="00616035" w14:paraId="6FCFB440" w14:textId="77777777" w:rsidTr="000433F0">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221C697D" w14:textId="77777777" w:rsidR="00CF3AE0" w:rsidRPr="00616035" w:rsidRDefault="00CF3AE0" w:rsidP="000433F0">
            <w:pPr>
              <w:spacing w:after="0" w:line="240" w:lineRule="auto"/>
              <w:rPr>
                <w:rFonts w:eastAsia="Times New Roman" w:cs="Times New Roman"/>
                <w:sz w:val="18"/>
                <w:szCs w:val="18"/>
              </w:rPr>
            </w:pPr>
            <w:r w:rsidRPr="00616035">
              <w:rPr>
                <w:rFonts w:eastAsia="Times New Roman" w:cs="Times New Roman"/>
                <w:noProof/>
                <w:sz w:val="18"/>
                <w:szCs w:val="18"/>
              </w:rPr>
              <w:lastRenderedPageBreak/>
              <w:drawing>
                <wp:anchor distT="0" distB="0" distL="114300" distR="114300" simplePos="0" relativeHeight="251803648" behindDoc="0" locked="0" layoutInCell="1" allowOverlap="1" wp14:anchorId="33616684" wp14:editId="3AA69B43">
                  <wp:simplePos x="0" y="0"/>
                  <wp:positionH relativeFrom="column">
                    <wp:posOffset>539750</wp:posOffset>
                  </wp:positionH>
                  <wp:positionV relativeFrom="paragraph">
                    <wp:posOffset>-2540</wp:posOffset>
                  </wp:positionV>
                  <wp:extent cx="845185" cy="424815"/>
                  <wp:effectExtent l="0" t="0" r="0" b="0"/>
                  <wp:wrapNone/>
                  <wp:docPr id="329" name="Imagen 32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07A38C" w14:textId="77777777" w:rsidR="00CF3AE0" w:rsidRPr="00616035" w:rsidRDefault="00CF3AE0" w:rsidP="000433F0">
            <w:pPr>
              <w:spacing w:after="0" w:line="240" w:lineRule="auto"/>
              <w:rPr>
                <w:rFonts w:eastAsia="Times New Roman" w:cs="Times New Roman"/>
                <w:sz w:val="18"/>
                <w:szCs w:val="18"/>
              </w:rPr>
            </w:pPr>
          </w:p>
        </w:tc>
        <w:tc>
          <w:tcPr>
            <w:tcW w:w="10992"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B1A021C"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F3AE0" w:rsidRPr="00616035" w14:paraId="22C4117A"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E42F16A"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39343438" w14:textId="77777777" w:rsidR="00CF3AE0" w:rsidRPr="00B14A50" w:rsidRDefault="00CF3AE0" w:rsidP="000433F0">
            <w:pPr>
              <w:spacing w:after="0" w:line="240" w:lineRule="auto"/>
              <w:rPr>
                <w:rFonts w:eastAsia="Times New Roman" w:cs="Times New Roman"/>
                <w:sz w:val="18"/>
                <w:szCs w:val="18"/>
              </w:rPr>
            </w:pPr>
            <w:r>
              <w:t>Calidad de los servicios públicos en general</w:t>
            </w:r>
          </w:p>
        </w:tc>
      </w:tr>
      <w:tr w:rsidR="00CF3AE0" w:rsidRPr="00616035" w14:paraId="3FF9C14D"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56DF3396"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992" w:type="dxa"/>
            <w:tcBorders>
              <w:top w:val="single" w:sz="8" w:space="0" w:color="auto"/>
              <w:left w:val="nil"/>
              <w:bottom w:val="single" w:sz="8" w:space="0" w:color="auto"/>
              <w:right w:val="single" w:sz="8" w:space="0" w:color="000000"/>
            </w:tcBorders>
            <w:shd w:val="clear" w:color="auto" w:fill="auto"/>
            <w:noWrap/>
            <w:vAlign w:val="center"/>
          </w:tcPr>
          <w:p w14:paraId="4BCAD928" w14:textId="77777777" w:rsidR="00CF3AE0" w:rsidRDefault="00CF3AE0" w:rsidP="000433F0">
            <w:pPr>
              <w:spacing w:after="0" w:line="240" w:lineRule="auto"/>
              <w:rPr>
                <w:rFonts w:eastAsia="Times New Roman" w:cs="Times New Roman"/>
                <w:sz w:val="18"/>
                <w:szCs w:val="18"/>
              </w:rPr>
            </w:pPr>
            <w:r w:rsidRPr="00B94FE8">
              <w:rPr>
                <w:rFonts w:eastAsia="Times New Roman" w:cs="Times New Roman"/>
                <w:sz w:val="18"/>
                <w:szCs w:val="18"/>
              </w:rPr>
              <w:t>Vivienda</w:t>
            </w:r>
          </w:p>
        </w:tc>
      </w:tr>
      <w:tr w:rsidR="00CF3AE0" w:rsidRPr="00616035" w14:paraId="6C182C77"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B7984C8"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2FE7D662" w14:textId="77777777" w:rsidR="00CF3AE0" w:rsidRPr="00616035" w:rsidRDefault="00CF3AE0" w:rsidP="000433F0">
            <w:pPr>
              <w:spacing w:after="0" w:line="240" w:lineRule="auto"/>
              <w:rPr>
                <w:rFonts w:eastAsia="Times New Roman" w:cs="Times New Roman"/>
                <w:sz w:val="18"/>
                <w:szCs w:val="18"/>
              </w:rPr>
            </w:pPr>
            <w:r>
              <w:t>Promedio de calificación que otorga la población a la calidad de los servicios públicos en general</w:t>
            </w:r>
          </w:p>
        </w:tc>
      </w:tr>
      <w:tr w:rsidR="00CF3AE0" w:rsidRPr="00616035" w14:paraId="10ED291C"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66EBA47"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F3AE0" w:rsidRPr="00616035" w14:paraId="19585970"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54EDFA0" w14:textId="77777777" w:rsidR="00CF3AE0" w:rsidRPr="00A80BAD" w:rsidRDefault="00CF3AE0" w:rsidP="000433F0">
            <w:pPr>
              <w:spacing w:after="0" w:line="240" w:lineRule="auto"/>
              <w:jc w:val="center"/>
              <w:rPr>
                <w:rFonts w:eastAsiaTheme="minorEastAsia"/>
                <w:sz w:val="16"/>
                <w:szCs w:val="16"/>
              </w:rPr>
            </w:pPr>
          </w:p>
          <w:p w14:paraId="6DE5EFC3" w14:textId="77777777" w:rsidR="00CF3AE0" w:rsidRPr="00927308" w:rsidRDefault="00CF3AE0" w:rsidP="000433F0">
            <w:pPr>
              <w:spacing w:after="0" w:line="240" w:lineRule="auto"/>
              <w:jc w:val="center"/>
              <w:rPr>
                <w:rFonts w:eastAsia="Times New Roman" w:cs="Times New Roman"/>
                <w:sz w:val="16"/>
              </w:rPr>
            </w:pPr>
            <m:oMathPara>
              <m:oMath>
                <m:r>
                  <w:rPr>
                    <w:rFonts w:ascii="Cambria Math" w:hAnsi="Cambria Math"/>
                    <w:sz w:val="16"/>
                    <w:szCs w:val="16"/>
                  </w:rPr>
                  <m:t>Calidad de los servicios públicos en general=</m:t>
                </m:r>
                <m:f>
                  <m:fPr>
                    <m:ctrlPr>
                      <w:rPr>
                        <w:rFonts w:ascii="Cambria Math" w:hAnsi="Cambria Math"/>
                        <w:i/>
                        <w:sz w:val="16"/>
                        <w:szCs w:val="16"/>
                      </w:rPr>
                    </m:ctrlPr>
                  </m:fPr>
                  <m:num>
                    <m:r>
                      <w:rPr>
                        <w:rFonts w:ascii="Cambria Math" w:hAnsi="Cambria Math"/>
                        <w:sz w:val="16"/>
                        <w:szCs w:val="16"/>
                      </w:rPr>
                      <m:t>∑ autopercepión de hogares (0-10) de servicios básicos</m:t>
                    </m:r>
                  </m:num>
                  <m:den>
                    <m:eqArr>
                      <m:eqArrPr>
                        <m:ctrlPr>
                          <w:rPr>
                            <w:rFonts w:ascii="Cambria Math" w:hAnsi="Cambria Math"/>
                            <w:i/>
                            <w:sz w:val="16"/>
                            <w:szCs w:val="16"/>
                          </w:rPr>
                        </m:ctrlPr>
                      </m:eqArrPr>
                      <m:e>
                        <m:r>
                          <w:rPr>
                            <w:rFonts w:ascii="Cambria Math" w:hAnsi="Cambria Math"/>
                            <w:sz w:val="16"/>
                            <w:szCs w:val="16"/>
                          </w:rPr>
                          <m:t>  Total de Hogares</m:t>
                        </m:r>
                      </m:e>
                      <m:e>
                        <m:r>
                          <w:rPr>
                            <w:rFonts w:ascii="Cambria Math" w:hAnsi="Cambria Math"/>
                            <w:sz w:val="16"/>
                            <w:szCs w:val="16"/>
                          </w:rPr>
                          <m:t xml:space="preserve">  </m:t>
                        </m:r>
                      </m:e>
                    </m:eqArr>
                  </m:den>
                </m:f>
                <m:r>
                  <w:rPr>
                    <w:rFonts w:ascii="Cambria Math" w:hAnsi="Cambria Math"/>
                    <w:sz w:val="16"/>
                    <w:szCs w:val="16"/>
                  </w:rPr>
                  <m:t>x100</m:t>
                </m:r>
              </m:oMath>
            </m:oMathPara>
          </w:p>
          <w:p w14:paraId="292C08BF" w14:textId="77777777" w:rsidR="00CF3AE0" w:rsidRPr="00616035" w:rsidRDefault="00CF3AE0" w:rsidP="000433F0">
            <w:pPr>
              <w:spacing w:after="0" w:line="240" w:lineRule="auto"/>
              <w:jc w:val="center"/>
              <w:rPr>
                <w:rFonts w:eastAsia="Times New Roman" w:cs="Times New Roman"/>
                <w:sz w:val="18"/>
                <w:szCs w:val="18"/>
              </w:rPr>
            </w:pPr>
          </w:p>
        </w:tc>
      </w:tr>
      <w:tr w:rsidR="00CF3AE0" w:rsidRPr="00616035" w14:paraId="5BABB0C8"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D6BCD31"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F3AE0" w:rsidRPr="00616035" w14:paraId="0FBBCB53"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4A9DCB8" w14:textId="77777777" w:rsidR="00CF3AE0" w:rsidRDefault="00CF3AE0" w:rsidP="000433F0">
            <w:pPr>
              <w:pStyle w:val="Prrafodelista"/>
              <w:spacing w:after="0" w:line="240" w:lineRule="auto"/>
              <w:rPr>
                <w:rFonts w:eastAsia="Times New Roman" w:cs="Times New Roman"/>
                <w:sz w:val="18"/>
                <w:szCs w:val="18"/>
              </w:rPr>
            </w:pPr>
            <w:r w:rsidRPr="007730AA">
              <w:rPr>
                <w:rFonts w:eastAsia="Times New Roman" w:cs="Times New Roman"/>
                <w:b/>
                <w:sz w:val="18"/>
                <w:szCs w:val="18"/>
              </w:rPr>
              <w:t>Vivienda.-</w:t>
            </w:r>
            <w:r w:rsidRPr="007730AA">
              <w:rPr>
                <w:rFonts w:eastAsia="Times New Roman" w:cs="Times New Roman"/>
                <w:sz w:val="18"/>
                <w:szCs w:val="18"/>
              </w:rPr>
              <w:t xml:space="preserve"> Espacio delimitado por paredes y techo, de cualquier material de construcción, con</w:t>
            </w:r>
            <w:r>
              <w:rPr>
                <w:rFonts w:eastAsia="Times New Roman" w:cs="Times New Roman"/>
                <w:sz w:val="18"/>
                <w:szCs w:val="18"/>
              </w:rPr>
              <w:t xml:space="preserve"> </w:t>
            </w:r>
            <w:r w:rsidRPr="007730AA">
              <w:rPr>
                <w:rFonts w:eastAsia="Times New Roman" w:cs="Times New Roman"/>
                <w:sz w:val="18"/>
                <w:szCs w:val="18"/>
              </w:rPr>
              <w:t>entrada independiente, destinada para ser habitado por una o más personas; la misma que aun</w:t>
            </w:r>
            <w:r>
              <w:rPr>
                <w:rFonts w:eastAsia="Times New Roman" w:cs="Times New Roman"/>
                <w:sz w:val="18"/>
                <w:szCs w:val="18"/>
              </w:rPr>
              <w:t xml:space="preserve"> </w:t>
            </w:r>
            <w:r w:rsidRPr="007730AA">
              <w:rPr>
                <w:rFonts w:eastAsia="Times New Roman" w:cs="Times New Roman"/>
                <w:sz w:val="18"/>
                <w:szCs w:val="18"/>
              </w:rPr>
              <w:t>cuando no haya sido construida originalmente para tales fines, esté destinada a ser utilizada</w:t>
            </w:r>
            <w:r>
              <w:rPr>
                <w:rFonts w:eastAsia="Times New Roman" w:cs="Times New Roman"/>
                <w:sz w:val="18"/>
                <w:szCs w:val="18"/>
              </w:rPr>
              <w:t xml:space="preserve"> </w:t>
            </w:r>
            <w:r w:rsidRPr="007730AA">
              <w:rPr>
                <w:rFonts w:eastAsia="Times New Roman" w:cs="Times New Roman"/>
                <w:sz w:val="18"/>
                <w:szCs w:val="18"/>
              </w:rPr>
              <w:t>como vivienda.</w:t>
            </w:r>
          </w:p>
          <w:p w14:paraId="6385668B" w14:textId="77777777" w:rsidR="00CF3AE0" w:rsidRPr="00F26E26" w:rsidRDefault="00CF3AE0" w:rsidP="000433F0">
            <w:pPr>
              <w:pStyle w:val="Prrafodelista"/>
              <w:spacing w:after="0" w:line="240" w:lineRule="auto"/>
              <w:rPr>
                <w:rFonts w:eastAsia="Times New Roman" w:cs="Times New Roman"/>
                <w:sz w:val="18"/>
                <w:szCs w:val="18"/>
              </w:rPr>
            </w:pPr>
            <w:r w:rsidRPr="00A80BAD">
              <w:rPr>
                <w:rFonts w:eastAsia="Times New Roman" w:cs="Times New Roman"/>
                <w:b/>
                <w:sz w:val="18"/>
                <w:szCs w:val="18"/>
              </w:rPr>
              <w:t>Servicios públicos.-</w:t>
            </w:r>
            <w:r w:rsidRPr="00A80BAD">
              <w:rPr>
                <w:rFonts w:eastAsia="Times New Roman" w:cs="Times New Roman"/>
                <w:sz w:val="18"/>
                <w:szCs w:val="18"/>
              </w:rPr>
              <w:t xml:space="preserve"> Conjunto de prestaciones consideran de interés público, otorgadas por</w:t>
            </w:r>
            <w:r>
              <w:rPr>
                <w:rFonts w:eastAsia="Times New Roman" w:cs="Times New Roman"/>
                <w:sz w:val="18"/>
                <w:szCs w:val="18"/>
              </w:rPr>
              <w:t xml:space="preserve"> </w:t>
            </w:r>
            <w:r w:rsidRPr="00A80BAD">
              <w:rPr>
                <w:rFonts w:eastAsia="Times New Roman" w:cs="Times New Roman"/>
                <w:sz w:val="18"/>
                <w:szCs w:val="18"/>
              </w:rPr>
              <w:t>parte del Estado hacia la sociedad. De acuerdo a la Constitución, el Estado será responsable de</w:t>
            </w:r>
            <w:r>
              <w:rPr>
                <w:rFonts w:eastAsia="Times New Roman" w:cs="Times New Roman"/>
                <w:sz w:val="18"/>
                <w:szCs w:val="18"/>
              </w:rPr>
              <w:t xml:space="preserve"> </w:t>
            </w:r>
            <w:r w:rsidRPr="00A80BAD">
              <w:rPr>
                <w:rFonts w:eastAsia="Times New Roman" w:cs="Times New Roman"/>
                <w:sz w:val="18"/>
                <w:szCs w:val="18"/>
              </w:rPr>
              <w:t>la provisión de los servicios públicos de agua potable y de riego, saneamiento, energía eléctrica,</w:t>
            </w:r>
            <w:r>
              <w:rPr>
                <w:rFonts w:eastAsia="Times New Roman" w:cs="Times New Roman"/>
                <w:sz w:val="18"/>
                <w:szCs w:val="18"/>
              </w:rPr>
              <w:t xml:space="preserve"> </w:t>
            </w:r>
            <w:r w:rsidRPr="00A80BAD">
              <w:rPr>
                <w:rFonts w:eastAsia="Times New Roman" w:cs="Times New Roman"/>
                <w:sz w:val="18"/>
                <w:szCs w:val="18"/>
              </w:rPr>
              <w:t>telecomunicaciones, vialidad, infraestructuras portuarias y aeroportuarias, y los demás que</w:t>
            </w:r>
            <w:r>
              <w:rPr>
                <w:rFonts w:eastAsia="Times New Roman" w:cs="Times New Roman"/>
                <w:sz w:val="18"/>
                <w:szCs w:val="18"/>
              </w:rPr>
              <w:t xml:space="preserve"> </w:t>
            </w:r>
            <w:r w:rsidRPr="00A80BAD">
              <w:rPr>
                <w:rFonts w:eastAsia="Times New Roman" w:cs="Times New Roman"/>
                <w:sz w:val="18"/>
                <w:szCs w:val="18"/>
              </w:rPr>
              <w:t>determine la ley.</w:t>
            </w:r>
          </w:p>
        </w:tc>
      </w:tr>
      <w:tr w:rsidR="00CF3AE0" w:rsidRPr="00616035" w14:paraId="2373A488"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273E70D"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F3AE0" w:rsidRPr="00616035" w14:paraId="74C7ECB4"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67BC1D6" w14:textId="77777777" w:rsidR="00CF3AE0" w:rsidRPr="00AF28F0" w:rsidRDefault="00CF3AE0" w:rsidP="000433F0">
            <w:pPr>
              <w:pStyle w:val="Prrafodelista"/>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28BA02D3"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4D0BDE9"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992" w:type="dxa"/>
            <w:tcBorders>
              <w:top w:val="single" w:sz="8" w:space="0" w:color="auto"/>
              <w:left w:val="nil"/>
              <w:bottom w:val="single" w:sz="8" w:space="0" w:color="auto"/>
              <w:right w:val="single" w:sz="8" w:space="0" w:color="000000"/>
            </w:tcBorders>
            <w:shd w:val="clear" w:color="auto" w:fill="auto"/>
            <w:noWrap/>
            <w:vAlign w:val="center"/>
            <w:hideMark/>
          </w:tcPr>
          <w:p w14:paraId="47126BAF" w14:textId="77777777" w:rsidR="00CF3AE0" w:rsidRPr="00E123DE" w:rsidRDefault="00CF3AE0" w:rsidP="000433F0">
            <w:pPr>
              <w:spacing w:after="0" w:line="240" w:lineRule="auto"/>
              <w:rPr>
                <w:rFonts w:eastAsia="Times New Roman" w:cs="Times New Roman"/>
                <w:sz w:val="18"/>
                <w:szCs w:val="18"/>
              </w:rPr>
            </w:pPr>
            <w:r>
              <w:rPr>
                <w:rFonts w:eastAsia="Times New Roman" w:cs="Times New Roman"/>
                <w:sz w:val="18"/>
                <w:szCs w:val="18"/>
              </w:rPr>
              <w:t>Promedio</w:t>
            </w:r>
          </w:p>
        </w:tc>
      </w:tr>
      <w:tr w:rsidR="00CF3AE0" w:rsidRPr="00616035" w14:paraId="7ED86413"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30B21DD"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992" w:type="dxa"/>
            <w:tcBorders>
              <w:top w:val="nil"/>
              <w:left w:val="nil"/>
              <w:bottom w:val="single" w:sz="8" w:space="0" w:color="auto"/>
              <w:right w:val="single" w:sz="8" w:space="0" w:color="000000"/>
            </w:tcBorders>
            <w:shd w:val="clear" w:color="auto" w:fill="auto"/>
            <w:noWrap/>
            <w:vAlign w:val="center"/>
          </w:tcPr>
          <w:p w14:paraId="5D1EBA27" w14:textId="77777777" w:rsidR="00CF3AE0" w:rsidRDefault="00CF3AE0" w:rsidP="000433F0">
            <w:pPr>
              <w:spacing w:after="0" w:line="240" w:lineRule="auto"/>
              <w:rPr>
                <w:rFonts w:eastAsia="Times New Roman" w:cs="Times New Roman"/>
                <w:sz w:val="18"/>
                <w:szCs w:val="18"/>
              </w:rPr>
            </w:pPr>
            <w:r>
              <w:rPr>
                <w:rFonts w:eastAsia="Times New Roman" w:cs="Times New Roman"/>
                <w:sz w:val="18"/>
                <w:szCs w:val="18"/>
              </w:rPr>
              <w:t>Local.</w:t>
            </w:r>
          </w:p>
        </w:tc>
      </w:tr>
      <w:tr w:rsidR="00CF3AE0" w:rsidRPr="00616035" w14:paraId="2D3812BB"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E84320D" w14:textId="77777777" w:rsidR="00CF3AE0"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992" w:type="dxa"/>
            <w:tcBorders>
              <w:top w:val="nil"/>
              <w:left w:val="nil"/>
              <w:bottom w:val="single" w:sz="8" w:space="0" w:color="auto"/>
              <w:right w:val="single" w:sz="8" w:space="0" w:color="000000"/>
            </w:tcBorders>
            <w:shd w:val="clear" w:color="auto" w:fill="auto"/>
            <w:noWrap/>
            <w:vAlign w:val="center"/>
          </w:tcPr>
          <w:p w14:paraId="4080EE05" w14:textId="77777777" w:rsidR="00CF3AE0" w:rsidRPr="002023D9" w:rsidRDefault="00CF3AE0" w:rsidP="000433F0">
            <w:pPr>
              <w:spacing w:after="0" w:line="240" w:lineRule="auto"/>
              <w:rPr>
                <w:rFonts w:eastAsia="Times New Roman" w:cs="Times New Roman"/>
                <w:sz w:val="18"/>
                <w:szCs w:val="18"/>
              </w:rPr>
            </w:pPr>
            <w:r>
              <w:rPr>
                <w:rFonts w:eastAsia="Times New Roman" w:cs="Times New Roman"/>
                <w:sz w:val="18"/>
                <w:szCs w:val="18"/>
              </w:rPr>
              <w:t>Cada 2 años</w:t>
            </w:r>
          </w:p>
        </w:tc>
      </w:tr>
      <w:tr w:rsidR="00CF3AE0" w:rsidRPr="00616035" w14:paraId="5331A232"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B334C66"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992" w:type="dxa"/>
            <w:tcBorders>
              <w:top w:val="nil"/>
              <w:left w:val="nil"/>
              <w:bottom w:val="single" w:sz="8" w:space="0" w:color="auto"/>
              <w:right w:val="single" w:sz="8" w:space="0" w:color="000000"/>
            </w:tcBorders>
            <w:shd w:val="clear" w:color="auto" w:fill="auto"/>
            <w:noWrap/>
            <w:vAlign w:val="center"/>
            <w:hideMark/>
          </w:tcPr>
          <w:p w14:paraId="5A06D54C" w14:textId="77777777" w:rsidR="00CF3AE0" w:rsidRPr="00616035" w:rsidRDefault="00CF3AE0" w:rsidP="000433F0">
            <w:pPr>
              <w:spacing w:after="0" w:line="240" w:lineRule="auto"/>
              <w:rPr>
                <w:rFonts w:eastAsia="Times New Roman" w:cs="Times New Roman"/>
                <w:sz w:val="18"/>
                <w:szCs w:val="18"/>
              </w:rPr>
            </w:pPr>
            <w:r w:rsidRPr="00A80BAD">
              <w:rPr>
                <w:rFonts w:eastAsia="Times New Roman" w:cs="Times New Roman"/>
                <w:sz w:val="18"/>
                <w:szCs w:val="18"/>
              </w:rPr>
              <w:t>Promedio de las calificaciones – a nivel de</w:t>
            </w:r>
            <w:r>
              <w:rPr>
                <w:rFonts w:eastAsia="Times New Roman" w:cs="Times New Roman"/>
                <w:sz w:val="18"/>
                <w:szCs w:val="18"/>
              </w:rPr>
              <w:t xml:space="preserve"> </w:t>
            </w:r>
            <w:r w:rsidRPr="00A80BAD">
              <w:rPr>
                <w:rFonts w:eastAsia="Times New Roman" w:cs="Times New Roman"/>
                <w:sz w:val="18"/>
                <w:szCs w:val="18"/>
              </w:rPr>
              <w:t>percepción– que la población otorga</w:t>
            </w:r>
            <w:r>
              <w:rPr>
                <w:rFonts w:eastAsia="Times New Roman" w:cs="Times New Roman"/>
                <w:sz w:val="18"/>
                <w:szCs w:val="18"/>
              </w:rPr>
              <w:t xml:space="preserve"> </w:t>
            </w:r>
            <w:r w:rsidRPr="00A80BAD">
              <w:rPr>
                <w:rFonts w:eastAsia="Times New Roman" w:cs="Times New Roman"/>
                <w:sz w:val="18"/>
                <w:szCs w:val="18"/>
              </w:rPr>
              <w:t>a la calidad de los servicios públicos en general</w:t>
            </w:r>
          </w:p>
        </w:tc>
      </w:tr>
      <w:tr w:rsidR="00CF3AE0" w:rsidRPr="00616035" w14:paraId="5B9FD5FC"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2282CFC"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A528AB3" w14:textId="630809DE" w:rsidR="00CF3AE0" w:rsidRPr="00FE3648" w:rsidRDefault="00CF3AE0" w:rsidP="000433F0">
            <w:pPr>
              <w:spacing w:after="0" w:line="240" w:lineRule="auto"/>
              <w:rPr>
                <w:rFonts w:eastAsia="Times New Roman" w:cs="Times New Roman"/>
                <w:sz w:val="18"/>
                <w:szCs w:val="18"/>
              </w:rPr>
            </w:pPr>
            <w:r>
              <w:rPr>
                <w:rFonts w:eastAsia="Times New Roman" w:cs="Times New Roman"/>
                <w:sz w:val="18"/>
                <w:szCs w:val="18"/>
              </w:rPr>
              <w:t>ICQ-</w:t>
            </w:r>
            <w:r w:rsidR="009C5ABD">
              <w:rPr>
                <w:rFonts w:eastAsia="Times New Roman" w:cs="Times New Roman"/>
                <w:sz w:val="18"/>
                <w:szCs w:val="18"/>
              </w:rPr>
              <w:t>Encuesta Multipropósito ICQ</w:t>
            </w:r>
            <w:r>
              <w:rPr>
                <w:rFonts w:eastAsia="Times New Roman" w:cs="Times New Roman"/>
                <w:sz w:val="18"/>
                <w:szCs w:val="18"/>
              </w:rPr>
              <w:t xml:space="preserve"> - </w:t>
            </w:r>
            <w:r w:rsidRPr="00FE3648">
              <w:rPr>
                <w:rFonts w:eastAsia="Times New Roman" w:cs="Times New Roman"/>
                <w:sz w:val="18"/>
                <w:szCs w:val="18"/>
              </w:rPr>
              <w:t>2016</w:t>
            </w:r>
          </w:p>
        </w:tc>
      </w:tr>
      <w:tr w:rsidR="00CF3AE0" w:rsidRPr="00616035" w14:paraId="4A776FFF" w14:textId="77777777" w:rsidTr="000433F0">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DE10009" w14:textId="77777777" w:rsidR="00CF3AE0" w:rsidRPr="00616035" w:rsidRDefault="00CF3AE0" w:rsidP="000433F0">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72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BCB2ACA"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C357934" w14:textId="77777777" w:rsidR="00CF3AE0" w:rsidRPr="00F406F1" w:rsidRDefault="00CF3AE0" w:rsidP="000433F0">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F3AE0" w:rsidRPr="00616035" w14:paraId="3BBE74D6" w14:textId="77777777" w:rsidTr="000433F0">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31054A3" w14:textId="77777777" w:rsidR="00CF3AE0" w:rsidRPr="00616035" w:rsidRDefault="00CF3AE0" w:rsidP="000433F0">
            <w:pPr>
              <w:spacing w:after="0" w:line="240" w:lineRule="auto"/>
              <w:rPr>
                <w:rFonts w:eastAsia="Times New Roman" w:cs="Times New Roman"/>
                <w:b/>
                <w:bCs/>
                <w:sz w:val="18"/>
                <w:szCs w:val="18"/>
              </w:rPr>
            </w:pPr>
          </w:p>
        </w:tc>
        <w:tc>
          <w:tcPr>
            <w:tcW w:w="2728" w:type="dxa"/>
            <w:tcBorders>
              <w:top w:val="nil"/>
              <w:left w:val="nil"/>
              <w:bottom w:val="single" w:sz="8" w:space="0" w:color="auto"/>
              <w:right w:val="single" w:sz="8" w:space="0" w:color="auto"/>
            </w:tcBorders>
            <w:shd w:val="clear" w:color="auto" w:fill="D5DCE4" w:themeFill="text2" w:themeFillTint="33"/>
            <w:noWrap/>
            <w:vAlign w:val="center"/>
            <w:hideMark/>
          </w:tcPr>
          <w:p w14:paraId="048BEA9A" w14:textId="77777777" w:rsidR="00CF3AE0" w:rsidRPr="00616035" w:rsidRDefault="00CF3AE0" w:rsidP="000433F0">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6B3D351"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41DB3DA4" w14:textId="77777777" w:rsidTr="000433F0">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495083E" w14:textId="77777777" w:rsidR="00CF3AE0" w:rsidRPr="00616035" w:rsidRDefault="00CF3AE0" w:rsidP="000433F0">
            <w:pPr>
              <w:spacing w:after="0" w:line="240" w:lineRule="auto"/>
              <w:rPr>
                <w:rFonts w:eastAsia="Times New Roman" w:cs="Times New Roman"/>
                <w:b/>
                <w:bCs/>
                <w:sz w:val="18"/>
                <w:szCs w:val="18"/>
              </w:rPr>
            </w:pPr>
          </w:p>
        </w:tc>
        <w:tc>
          <w:tcPr>
            <w:tcW w:w="272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3469E57A"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992"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D954093"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472C50F2"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2D8882F"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17ED311E"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01820EAA" w14:textId="77777777" w:rsidR="00CF3AE0" w:rsidRPr="007F5680" w:rsidRDefault="00CF3AE0" w:rsidP="000433F0">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992" w:type="dxa"/>
            <w:tcBorders>
              <w:top w:val="single" w:sz="8" w:space="0" w:color="auto"/>
              <w:left w:val="nil"/>
              <w:bottom w:val="single" w:sz="8" w:space="0" w:color="auto"/>
              <w:right w:val="single" w:sz="8" w:space="0" w:color="auto"/>
            </w:tcBorders>
            <w:shd w:val="clear" w:color="auto" w:fill="auto"/>
            <w:vAlign w:val="center"/>
            <w:hideMark/>
          </w:tcPr>
          <w:p w14:paraId="75793D29" w14:textId="77777777" w:rsidR="00CF3AE0" w:rsidRPr="007F5680" w:rsidRDefault="00CF3AE0" w:rsidP="000433F0">
            <w:pPr>
              <w:spacing w:after="0" w:line="240" w:lineRule="auto"/>
              <w:rPr>
                <w:rFonts w:eastAsia="Times New Roman" w:cs="Times New Roman"/>
                <w:sz w:val="18"/>
                <w:szCs w:val="18"/>
              </w:rPr>
            </w:pPr>
          </w:p>
        </w:tc>
      </w:tr>
      <w:tr w:rsidR="00CF3AE0" w:rsidRPr="00616035" w14:paraId="14104FA1"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A2A2D75" w14:textId="77777777" w:rsidR="00CF3AE0" w:rsidRPr="007F5680" w:rsidRDefault="00CF3AE0" w:rsidP="000433F0">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39F4ED9" w14:textId="77777777" w:rsidR="00CF3AE0" w:rsidRPr="000433F0" w:rsidRDefault="00CF3AE0" w:rsidP="000433F0">
            <w:pPr>
              <w:spacing w:after="0" w:line="240" w:lineRule="auto"/>
              <w:jc w:val="left"/>
              <w:rPr>
                <w:noProof/>
                <w:color w:val="auto"/>
                <w:sz w:val="18"/>
                <w:szCs w:val="18"/>
                <w:lang w:val="es-ES"/>
              </w:rPr>
            </w:pPr>
            <w:r w:rsidRPr="000433F0">
              <w:rPr>
                <w:noProof/>
                <w:color w:val="auto"/>
                <w:sz w:val="18"/>
                <w:szCs w:val="18"/>
                <w:lang w:val="es-ES"/>
              </w:rPr>
              <w:t>Sistema Nacional de Información. (2016).</w:t>
            </w:r>
            <w:r w:rsidRPr="000433F0">
              <w:rPr>
                <w:color w:val="auto"/>
              </w:rPr>
              <w:t xml:space="preserve"> </w:t>
            </w:r>
            <w:r w:rsidRPr="000433F0">
              <w:rPr>
                <w:noProof/>
                <w:color w:val="auto"/>
                <w:sz w:val="18"/>
                <w:szCs w:val="18"/>
                <w:lang w:val="es-ES"/>
              </w:rPr>
              <w:t>Índice de percepción de la calidad de los servicios</w:t>
            </w:r>
          </w:p>
          <w:p w14:paraId="3897010E" w14:textId="2E27F550" w:rsidR="00CF3AE0" w:rsidRPr="000433F0" w:rsidRDefault="00CF3AE0" w:rsidP="000433F0">
            <w:pPr>
              <w:spacing w:after="0" w:line="240" w:lineRule="auto"/>
              <w:jc w:val="left"/>
              <w:rPr>
                <w:rFonts w:eastAsia="Times New Roman" w:cs="Times New Roman"/>
                <w:sz w:val="18"/>
                <w:szCs w:val="18"/>
              </w:rPr>
            </w:pPr>
            <w:r w:rsidRPr="000433F0">
              <w:rPr>
                <w:noProof/>
                <w:color w:val="auto"/>
                <w:sz w:val="18"/>
                <w:szCs w:val="18"/>
                <w:lang w:val="es-ES"/>
              </w:rPr>
              <w:t>públicos en general</w:t>
            </w:r>
            <w:r w:rsidRPr="000433F0">
              <w:rPr>
                <w:i/>
                <w:iCs/>
                <w:noProof/>
                <w:color w:val="auto"/>
                <w:sz w:val="18"/>
                <w:szCs w:val="18"/>
                <w:lang w:val="es-ES"/>
              </w:rPr>
              <w:t>.</w:t>
            </w:r>
            <w:r w:rsidRPr="000433F0">
              <w:rPr>
                <w:noProof/>
                <w:color w:val="auto"/>
                <w:sz w:val="18"/>
                <w:szCs w:val="18"/>
                <w:lang w:val="es-ES"/>
              </w:rPr>
              <w:t xml:space="preserve"> Obtenido de </w:t>
            </w:r>
            <w:hyperlink r:id="rId129" w:history="1">
              <w:r w:rsidRPr="000433F0">
                <w:rPr>
                  <w:rStyle w:val="Hipervnculo"/>
                  <w:noProof/>
                  <w:color w:val="auto"/>
                  <w:sz w:val="18"/>
                  <w:szCs w:val="18"/>
                  <w:u w:val="none"/>
                  <w:lang w:val="es-ES"/>
                </w:rPr>
                <w:t>http://app.sni.gob.ec/sni-link/sni/DOCUMENTOS_PNBV/Obj%201/Meta/1.7%20%C3%8Dndice%20de%20percepci%C</w:t>
              </w:r>
            </w:hyperlink>
            <w:r w:rsidRPr="000433F0">
              <w:rPr>
                <w:noProof/>
                <w:color w:val="auto"/>
                <w:sz w:val="18"/>
                <w:szCs w:val="18"/>
                <w:lang w:val="es-ES"/>
              </w:rPr>
              <w:t>3%B3n%20de%20la%20calidad%20de%20los%20servicios%20p%C3%BAblicos%20en%20general.pdf</w:t>
            </w:r>
          </w:p>
        </w:tc>
      </w:tr>
      <w:tr w:rsidR="00CF3AE0" w:rsidRPr="00616035" w14:paraId="6815B26A"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0CB8949" w14:textId="77777777" w:rsidR="00CF3AE0" w:rsidRPr="00616035" w:rsidRDefault="00CF3AE0" w:rsidP="000433F0">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2B5E9F65"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Agosto 2018</w:t>
            </w:r>
          </w:p>
        </w:tc>
      </w:tr>
      <w:tr w:rsidR="00CF3AE0" w:rsidRPr="00616035" w14:paraId="582965C5"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6A8CB6"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49A4F3CA"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Agosto 2018</w:t>
            </w:r>
          </w:p>
        </w:tc>
      </w:tr>
      <w:tr w:rsidR="00CF3AE0" w:rsidRPr="00616035" w14:paraId="4009E17F" w14:textId="77777777" w:rsidTr="000433F0">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7322B28" w14:textId="77777777" w:rsidR="00CF3AE0" w:rsidRPr="00616035" w:rsidRDefault="00CF3AE0" w:rsidP="000433F0">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992" w:type="dxa"/>
            <w:tcBorders>
              <w:top w:val="single" w:sz="8" w:space="0" w:color="auto"/>
              <w:left w:val="nil"/>
              <w:bottom w:val="single" w:sz="8" w:space="0" w:color="auto"/>
              <w:right w:val="single" w:sz="8" w:space="0" w:color="auto"/>
            </w:tcBorders>
            <w:shd w:val="clear" w:color="auto" w:fill="auto"/>
            <w:noWrap/>
            <w:vAlign w:val="center"/>
            <w:hideMark/>
          </w:tcPr>
          <w:p w14:paraId="6AAE6948" w14:textId="77777777" w:rsidR="00CF3AE0" w:rsidRPr="00616035" w:rsidRDefault="00CF3AE0" w:rsidP="000433F0">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2419E256" w14:textId="05CFDBF0" w:rsidR="00CF3AE0" w:rsidRDefault="00CF3AE0" w:rsidP="00CF3AE0"/>
    <w:tbl>
      <w:tblPr>
        <w:tblW w:w="0" w:type="auto"/>
        <w:tblCellMar>
          <w:left w:w="70" w:type="dxa"/>
          <w:right w:w="70" w:type="dxa"/>
        </w:tblCellMar>
        <w:tblLook w:val="04A0" w:firstRow="1" w:lastRow="0" w:firstColumn="1" w:lastColumn="0" w:noHBand="0" w:noVBand="1"/>
      </w:tblPr>
      <w:tblGrid>
        <w:gridCol w:w="1397"/>
        <w:gridCol w:w="2332"/>
        <w:gridCol w:w="11808"/>
      </w:tblGrid>
      <w:tr w:rsidR="00CF3AE0" w:rsidRPr="009C51CF" w14:paraId="38134BA8" w14:textId="77777777" w:rsidTr="009957B5">
        <w:trPr>
          <w:trHeight w:val="824"/>
        </w:trPr>
        <w:tc>
          <w:tcPr>
            <w:tcW w:w="3114" w:type="dxa"/>
            <w:gridSpan w:val="2"/>
            <w:tcBorders>
              <w:top w:val="single" w:sz="4" w:space="0" w:color="auto"/>
              <w:left w:val="single" w:sz="4" w:space="0" w:color="auto"/>
              <w:bottom w:val="nil"/>
              <w:right w:val="single" w:sz="4" w:space="0" w:color="auto"/>
            </w:tcBorders>
            <w:shd w:val="clear" w:color="auto" w:fill="auto"/>
            <w:noWrap/>
            <w:vAlign w:val="center"/>
            <w:hideMark/>
          </w:tcPr>
          <w:p w14:paraId="100CD2E3" w14:textId="77777777" w:rsidR="00CF3AE0" w:rsidRPr="009C51CF" w:rsidRDefault="00CF3AE0" w:rsidP="000433F0">
            <w:pPr>
              <w:spacing w:after="0" w:line="240"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804672" behindDoc="0" locked="0" layoutInCell="1" allowOverlap="1" wp14:anchorId="249F33DB" wp14:editId="0A951C39">
                  <wp:simplePos x="0" y="0"/>
                  <wp:positionH relativeFrom="column">
                    <wp:posOffset>539750</wp:posOffset>
                  </wp:positionH>
                  <wp:positionV relativeFrom="paragraph">
                    <wp:posOffset>-2540</wp:posOffset>
                  </wp:positionV>
                  <wp:extent cx="845185" cy="424815"/>
                  <wp:effectExtent l="0" t="0" r="0" b="0"/>
                  <wp:wrapNone/>
                  <wp:docPr id="330" name="Imagen 33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3198B" w14:textId="77777777" w:rsidR="00CF3AE0" w:rsidRPr="009C51CF" w:rsidRDefault="00CF3AE0" w:rsidP="000433F0">
            <w:pPr>
              <w:spacing w:after="0" w:line="240" w:lineRule="auto"/>
              <w:rPr>
                <w:rFonts w:eastAsia="Times New Roman" w:cs="Times New Roman"/>
                <w:sz w:val="18"/>
                <w:szCs w:val="18"/>
              </w:rPr>
            </w:pPr>
          </w:p>
        </w:tc>
        <w:tc>
          <w:tcPr>
            <w:tcW w:w="12268"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2CF7C37D" w14:textId="77777777" w:rsidR="00CF3AE0" w:rsidRPr="009C51CF" w:rsidRDefault="00CF3AE0" w:rsidP="000433F0">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CF3AE0" w:rsidRPr="009C51CF" w14:paraId="393410A6"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74A3D2D"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 xml:space="preserve">NOMBRE DEL </w:t>
            </w:r>
            <w:r>
              <w:rPr>
                <w:rFonts w:eastAsia="Times New Roman" w:cs="Times New Roman"/>
                <w:b/>
                <w:bCs/>
                <w:sz w:val="18"/>
                <w:szCs w:val="18"/>
              </w:rPr>
              <w:t>INDICADOR</w:t>
            </w:r>
          </w:p>
        </w:tc>
        <w:tc>
          <w:tcPr>
            <w:tcW w:w="12268" w:type="dxa"/>
            <w:tcBorders>
              <w:top w:val="single" w:sz="8" w:space="0" w:color="auto"/>
              <w:left w:val="nil"/>
              <w:bottom w:val="single" w:sz="8" w:space="0" w:color="auto"/>
              <w:right w:val="single" w:sz="8" w:space="0" w:color="000000"/>
            </w:tcBorders>
            <w:shd w:val="clear" w:color="auto" w:fill="auto"/>
            <w:noWrap/>
            <w:vAlign w:val="center"/>
            <w:hideMark/>
          </w:tcPr>
          <w:p w14:paraId="5619DCAF"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Uso de suelo residencial en el CHQ</w:t>
            </w:r>
          </w:p>
        </w:tc>
      </w:tr>
      <w:tr w:rsidR="00CF3AE0" w:rsidRPr="009C51CF" w14:paraId="06AA1750"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D6F7970"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12268" w:type="dxa"/>
            <w:tcBorders>
              <w:top w:val="single" w:sz="8" w:space="0" w:color="auto"/>
              <w:left w:val="nil"/>
              <w:bottom w:val="single" w:sz="8" w:space="0" w:color="auto"/>
              <w:right w:val="single" w:sz="8" w:space="0" w:color="000000"/>
            </w:tcBorders>
            <w:shd w:val="clear" w:color="auto" w:fill="auto"/>
            <w:noWrap/>
            <w:vAlign w:val="center"/>
          </w:tcPr>
          <w:p w14:paraId="58927BF4"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Vivienda</w:t>
            </w:r>
          </w:p>
        </w:tc>
      </w:tr>
      <w:tr w:rsidR="00CF3AE0" w:rsidRPr="009C51CF" w14:paraId="56B0B0C7"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64CF91B" w14:textId="77777777" w:rsidR="00CF3AE0" w:rsidRPr="009C51CF" w:rsidRDefault="00CF3AE0" w:rsidP="000433F0">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2268" w:type="dxa"/>
            <w:tcBorders>
              <w:top w:val="single" w:sz="8" w:space="0" w:color="auto"/>
              <w:left w:val="nil"/>
              <w:bottom w:val="single" w:sz="8" w:space="0" w:color="auto"/>
              <w:right w:val="single" w:sz="8" w:space="0" w:color="000000"/>
            </w:tcBorders>
            <w:shd w:val="clear" w:color="auto" w:fill="auto"/>
            <w:noWrap/>
            <w:vAlign w:val="center"/>
            <w:hideMark/>
          </w:tcPr>
          <w:p w14:paraId="11FD5E9F" w14:textId="77777777" w:rsidR="00CF3AE0" w:rsidRPr="0051175B" w:rsidRDefault="00CF3AE0" w:rsidP="000433F0">
            <w:pPr>
              <w:spacing w:after="0" w:line="240" w:lineRule="auto"/>
              <w:rPr>
                <w:rFonts w:eastAsia="Times New Roman" w:cs="Times New Roman"/>
                <w:sz w:val="18"/>
                <w:szCs w:val="18"/>
              </w:rPr>
            </w:pPr>
            <w:r>
              <w:rPr>
                <w:rFonts w:eastAsia="Times New Roman" w:cs="Times New Roman"/>
                <w:sz w:val="18"/>
                <w:szCs w:val="18"/>
              </w:rPr>
              <w:t>En el Art. 5</w:t>
            </w:r>
            <w:r w:rsidRPr="009C51CF">
              <w:rPr>
                <w:rFonts w:eastAsia="Times New Roman" w:cs="Times New Roman"/>
                <w:sz w:val="18"/>
                <w:szCs w:val="18"/>
              </w:rPr>
              <w:t xml:space="preserve">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la vivienda en uno de los principios rectores la </w:t>
            </w:r>
            <w:r w:rsidRPr="0051175B">
              <w:rPr>
                <w:rFonts w:eastAsia="Times New Roman" w:cs="Times New Roman"/>
                <w:i/>
                <w:sz w:val="18"/>
                <w:szCs w:val="18"/>
              </w:rPr>
              <w:t>Función Pública del Urbanismo</w:t>
            </w:r>
            <w:r>
              <w:rPr>
                <w:rFonts w:eastAsia="Times New Roman" w:cs="Times New Roman"/>
                <w:sz w:val="18"/>
                <w:szCs w:val="18"/>
              </w:rPr>
              <w:t xml:space="preserve"> donde dice: “Las decisiones relativas a la planificación y gestión del suelo se adoptarán sobre la base del interés público, ponderando las necesidades de la población y garantizando el derecho de los ciudadanos a una vivienda adecuada y digna, a un hábitat seguro y saludable, a un espacio público de calidad y al disfrute del patrimonio cultural y natural. También, se incluye en el objeto de los planes parciales en el Art. 32 donde especifica que las actuaciones urbanas deben consolidar los sistemas públicos de soporte y responder a la demanda de vivienda de interés social.</w:t>
            </w:r>
          </w:p>
          <w:p w14:paraId="4023BD1F" w14:textId="77777777" w:rsidR="00CF3AE0" w:rsidRPr="009C51CF" w:rsidRDefault="00CF3AE0" w:rsidP="000433F0">
            <w:pPr>
              <w:spacing w:after="0" w:line="240" w:lineRule="auto"/>
              <w:ind w:left="708"/>
              <w:rPr>
                <w:rFonts w:eastAsia="Times New Roman" w:cs="Times New Roman"/>
                <w:sz w:val="18"/>
                <w:szCs w:val="18"/>
              </w:rPr>
            </w:pPr>
          </w:p>
          <w:p w14:paraId="361B336A" w14:textId="77777777" w:rsidR="00CF3AE0" w:rsidRPr="009C51CF" w:rsidRDefault="00CF3AE0" w:rsidP="000433F0">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w:t>
            </w:r>
            <w:r>
              <w:rPr>
                <w:rFonts w:eastAsia="Times New Roman" w:cs="Times New Roman"/>
                <w:sz w:val="18"/>
                <w:szCs w:val="18"/>
              </w:rPr>
              <w:t xml:space="preserve">el cumplimiento de la ordenanza N° 260 sobre las Áreas y Bienes patrimoniales, donde especifica en el Art. 34, que el Centro Histórico debe tener suelo destinado a la residencia en un 60%. </w:t>
            </w:r>
          </w:p>
          <w:p w14:paraId="4C904B97" w14:textId="77777777" w:rsidR="00CF3AE0" w:rsidRPr="009C51CF" w:rsidRDefault="00CF3AE0" w:rsidP="000433F0">
            <w:pPr>
              <w:spacing w:after="0" w:line="240" w:lineRule="auto"/>
              <w:rPr>
                <w:rFonts w:eastAsia="Times New Roman" w:cs="Times New Roman"/>
                <w:sz w:val="18"/>
                <w:szCs w:val="18"/>
              </w:rPr>
            </w:pPr>
          </w:p>
        </w:tc>
      </w:tr>
      <w:tr w:rsidR="00CF3AE0" w:rsidRPr="009C51CF" w14:paraId="22C18AA5"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37AA2BA" w14:textId="77777777" w:rsidR="00CF3AE0" w:rsidRPr="009C51CF" w:rsidRDefault="00CF3AE0" w:rsidP="000433F0">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CF3AE0" w:rsidRPr="009C51CF" w14:paraId="2BCE6A1C"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5F0A3F2" w14:textId="77777777" w:rsidR="00CF3AE0" w:rsidRPr="00113E1D" w:rsidRDefault="00CF3AE0" w:rsidP="000433F0">
            <w:pPr>
              <w:spacing w:after="0" w:line="240" w:lineRule="auto"/>
              <w:jc w:val="center"/>
              <w:rPr>
                <w:rFonts w:eastAsia="Times New Roman" w:cs="Times New Roman"/>
                <w:sz w:val="20"/>
                <w:szCs w:val="18"/>
              </w:rPr>
            </w:pPr>
            <m:oMathPara>
              <m:oMath>
                <m:r>
                  <w:rPr>
                    <w:rFonts w:ascii="Cambria Math" w:hAnsi="Cambria Math"/>
                    <w:sz w:val="20"/>
                  </w:rPr>
                  <m:t>Vivienda=</m:t>
                </m:r>
                <m:f>
                  <m:fPr>
                    <m:ctrlPr>
                      <w:rPr>
                        <w:rFonts w:ascii="Cambria Math" w:hAnsi="Cambria Math"/>
                        <w:i/>
                        <w:sz w:val="20"/>
                      </w:rPr>
                    </m:ctrlPr>
                  </m:fPr>
                  <m:num>
                    <m:r>
                      <w:rPr>
                        <w:rFonts w:ascii="Cambria Math" w:hAnsi="Cambria Math"/>
                        <w:sz w:val="20"/>
                      </w:rPr>
                      <m:t>Total de lotes con uso principal Habitacional</m:t>
                    </m:r>
                  </m:num>
                  <m:den>
                    <m:r>
                      <w:rPr>
                        <w:rFonts w:ascii="Cambria Math" w:hAnsi="Cambria Math"/>
                        <w:sz w:val="20"/>
                      </w:rPr>
                      <m:t>Total de lotes</m:t>
                    </m:r>
                  </m:den>
                </m:f>
                <m:r>
                  <w:rPr>
                    <w:rFonts w:ascii="Cambria Math" w:hAnsi="Cambria Math"/>
                    <w:sz w:val="20"/>
                  </w:rPr>
                  <m:t>X100</m:t>
                </m:r>
              </m:oMath>
            </m:oMathPara>
          </w:p>
        </w:tc>
      </w:tr>
      <w:tr w:rsidR="00CF3AE0" w:rsidRPr="009C51CF" w14:paraId="54CA783F"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8C97CEE" w14:textId="77777777" w:rsidR="00CF3AE0" w:rsidRPr="009C51CF" w:rsidRDefault="00CF3AE0" w:rsidP="000433F0">
            <w:pPr>
              <w:spacing w:after="0" w:line="240" w:lineRule="auto"/>
              <w:jc w:val="center"/>
              <w:rPr>
                <w:rFonts w:eastAsia="Times New Roman" w:cs="Times New Roman"/>
                <w:b/>
                <w:sz w:val="18"/>
                <w:szCs w:val="18"/>
              </w:rPr>
            </w:pPr>
            <w:r>
              <w:rPr>
                <w:rFonts w:eastAsia="Times New Roman" w:cs="Times New Roman"/>
                <w:b/>
                <w:sz w:val="18"/>
                <w:szCs w:val="18"/>
              </w:rPr>
              <w:t>OBJETIVO MÍNIMO – OBJETIVO DESEABLE</w:t>
            </w:r>
          </w:p>
        </w:tc>
      </w:tr>
      <w:tr w:rsidR="00CF3AE0" w:rsidRPr="009C51CF" w14:paraId="5990EB6D"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7673F528" w14:textId="77777777" w:rsidR="00CF3AE0" w:rsidRPr="009C51CF" w:rsidRDefault="00CF3AE0" w:rsidP="000433F0">
            <w:pPr>
              <w:spacing w:after="0" w:line="240" w:lineRule="auto"/>
              <w:jc w:val="center"/>
              <w:rPr>
                <w:rFonts w:eastAsia="Times New Roman" w:cs="Times New Roman"/>
                <w:sz w:val="18"/>
                <w:szCs w:val="18"/>
              </w:rPr>
            </w:pPr>
            <w:r>
              <w:rPr>
                <w:rFonts w:eastAsia="Times New Roman" w:cs="Times New Roman"/>
                <w:sz w:val="18"/>
                <w:szCs w:val="18"/>
              </w:rPr>
              <w:t>&gt; 60% del uso del suelo debe ser habitacional</w:t>
            </w:r>
          </w:p>
        </w:tc>
      </w:tr>
      <w:tr w:rsidR="00CF3AE0" w:rsidRPr="009C51CF" w14:paraId="72350B1C"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7A4A405" w14:textId="77777777" w:rsidR="00CF3AE0" w:rsidRPr="009C51CF" w:rsidRDefault="00CF3AE0" w:rsidP="000433F0">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CF3AE0" w:rsidRPr="009C51CF" w14:paraId="2DF0D25A"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7F83352" w14:textId="77777777" w:rsidR="00CF3AE0" w:rsidRPr="009C51CF" w:rsidRDefault="00CF3AE0" w:rsidP="0029496E">
            <w:pPr>
              <w:pStyle w:val="Prrafodelista"/>
              <w:numPr>
                <w:ilvl w:val="0"/>
                <w:numId w:val="98"/>
              </w:numPr>
              <w:spacing w:after="0" w:line="240" w:lineRule="auto"/>
              <w:contextualSpacing/>
              <w:rPr>
                <w:rFonts w:eastAsia="Times New Roman" w:cs="Times New Roman"/>
                <w:sz w:val="18"/>
                <w:szCs w:val="18"/>
              </w:rPr>
            </w:pPr>
            <w:r>
              <w:rPr>
                <w:rFonts w:eastAsia="Times New Roman" w:cs="Times New Roman"/>
                <w:b/>
                <w:sz w:val="18"/>
                <w:szCs w:val="18"/>
              </w:rPr>
              <w:t>Uso habitacional</w:t>
            </w:r>
            <w:r w:rsidRPr="009C51CF">
              <w:rPr>
                <w:rFonts w:eastAsia="Times New Roman" w:cs="Times New Roman"/>
                <w:b/>
                <w:sz w:val="18"/>
                <w:szCs w:val="18"/>
              </w:rPr>
              <w:t xml:space="preserve">.- </w:t>
            </w:r>
            <w:r>
              <w:rPr>
                <w:rFonts w:eastAsia="Times New Roman" w:cs="Times New Roman"/>
                <w:sz w:val="18"/>
                <w:szCs w:val="18"/>
              </w:rPr>
              <w:t>Entendido como el predio que tiene uso actual de residencia en el CHQ-</w:t>
            </w:r>
          </w:p>
          <w:p w14:paraId="07D5BE43" w14:textId="77777777" w:rsidR="00CF3AE0" w:rsidRPr="00A7378E" w:rsidRDefault="00CF3AE0" w:rsidP="0029496E">
            <w:pPr>
              <w:pStyle w:val="Prrafodelista"/>
              <w:numPr>
                <w:ilvl w:val="0"/>
                <w:numId w:val="98"/>
              </w:numPr>
              <w:spacing w:after="0" w:line="240"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tc>
      </w:tr>
      <w:tr w:rsidR="00CF3AE0" w:rsidRPr="009C51CF" w14:paraId="67BAD7C2" w14:textId="77777777" w:rsidTr="009957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AC2A183" w14:textId="77777777" w:rsidR="00CF3AE0" w:rsidRPr="009C51CF" w:rsidRDefault="00CF3AE0" w:rsidP="000433F0">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CF3AE0" w:rsidRPr="009C51CF" w14:paraId="013078EB"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5F41E06" w14:textId="77777777" w:rsidR="00CF3AE0" w:rsidRPr="00C76461" w:rsidRDefault="00CF3AE0"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Al usar la información catastral, es necesario utilizar el apartado dedicado a Uso Principal. Cabe notar, que no se debe confundir con el apartado que especifica el destino económico del lote, ya que puede ocurrir que un lote esté destinado a uso habitacional, pero puede tener otro tipo de uso actual como por ejemplo comercial.</w:t>
            </w:r>
          </w:p>
        </w:tc>
      </w:tr>
      <w:tr w:rsidR="00CF3AE0" w:rsidRPr="009C51CF" w14:paraId="2E7ED319"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B9B6D58"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12268" w:type="dxa"/>
            <w:tcBorders>
              <w:top w:val="single" w:sz="8" w:space="0" w:color="auto"/>
              <w:left w:val="nil"/>
              <w:bottom w:val="single" w:sz="8" w:space="0" w:color="auto"/>
              <w:right w:val="single" w:sz="8" w:space="0" w:color="000000"/>
            </w:tcBorders>
            <w:shd w:val="clear" w:color="auto" w:fill="auto"/>
            <w:noWrap/>
            <w:vAlign w:val="center"/>
            <w:hideMark/>
          </w:tcPr>
          <w:p w14:paraId="54BE959F" w14:textId="77777777" w:rsidR="00CF3AE0" w:rsidRPr="009C51CF" w:rsidRDefault="00CF3AE0" w:rsidP="000433F0">
            <w:pPr>
              <w:spacing w:after="0" w:line="240" w:lineRule="auto"/>
              <w:rPr>
                <w:rFonts w:eastAsia="Times New Roman" w:cs="Times New Roman"/>
                <w:sz w:val="18"/>
                <w:szCs w:val="18"/>
              </w:rPr>
            </w:pPr>
            <w:r w:rsidRPr="009C51CF">
              <w:rPr>
                <w:rFonts w:eastAsia="Times New Roman" w:cs="Times New Roman"/>
                <w:sz w:val="18"/>
                <w:szCs w:val="18"/>
              </w:rPr>
              <w:t xml:space="preserve">% de </w:t>
            </w:r>
            <w:r>
              <w:rPr>
                <w:rFonts w:eastAsia="Times New Roman" w:cs="Times New Roman"/>
                <w:sz w:val="18"/>
                <w:szCs w:val="18"/>
              </w:rPr>
              <w:t>lotes de uso habitacional en el CHQ</w:t>
            </w:r>
          </w:p>
        </w:tc>
      </w:tr>
      <w:tr w:rsidR="00CF3AE0" w:rsidRPr="009C51CF" w14:paraId="16E060C7"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27533DB"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12268" w:type="dxa"/>
            <w:tcBorders>
              <w:top w:val="nil"/>
              <w:left w:val="nil"/>
              <w:bottom w:val="single" w:sz="8" w:space="0" w:color="auto"/>
              <w:right w:val="single" w:sz="8" w:space="0" w:color="000000"/>
            </w:tcBorders>
            <w:shd w:val="clear" w:color="auto" w:fill="auto"/>
            <w:noWrap/>
            <w:vAlign w:val="center"/>
          </w:tcPr>
          <w:p w14:paraId="7553473A" w14:textId="77777777" w:rsidR="00CF3AE0" w:rsidRPr="009C51CF" w:rsidRDefault="00CF3AE0" w:rsidP="000433F0">
            <w:pPr>
              <w:spacing w:after="0" w:line="240" w:lineRule="auto"/>
              <w:rPr>
                <w:rFonts w:eastAsia="Times New Roman" w:cs="Times New Roman"/>
                <w:sz w:val="18"/>
                <w:szCs w:val="18"/>
              </w:rPr>
            </w:pPr>
            <w:r w:rsidRPr="009C51CF">
              <w:rPr>
                <w:rFonts w:eastAsia="Times New Roman" w:cs="Times New Roman"/>
                <w:sz w:val="18"/>
                <w:szCs w:val="18"/>
              </w:rPr>
              <w:t>Local.</w:t>
            </w:r>
          </w:p>
        </w:tc>
      </w:tr>
      <w:tr w:rsidR="00CF3AE0" w:rsidRPr="009C51CF" w14:paraId="24F15E8E"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8ED6A91"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12268" w:type="dxa"/>
            <w:tcBorders>
              <w:top w:val="nil"/>
              <w:left w:val="nil"/>
              <w:bottom w:val="single" w:sz="8" w:space="0" w:color="auto"/>
              <w:right w:val="single" w:sz="8" w:space="0" w:color="000000"/>
            </w:tcBorders>
            <w:shd w:val="clear" w:color="auto" w:fill="auto"/>
            <w:noWrap/>
            <w:vAlign w:val="center"/>
          </w:tcPr>
          <w:p w14:paraId="071DFFF7"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Cada 2</w:t>
            </w:r>
            <w:r w:rsidRPr="009C51CF">
              <w:rPr>
                <w:rFonts w:eastAsia="Times New Roman" w:cs="Times New Roman"/>
                <w:sz w:val="18"/>
                <w:szCs w:val="18"/>
              </w:rPr>
              <w:t xml:space="preserve"> años</w:t>
            </w:r>
          </w:p>
        </w:tc>
      </w:tr>
      <w:tr w:rsidR="00CF3AE0" w:rsidRPr="009C51CF" w14:paraId="32569266"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AC52D6C"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12268" w:type="dxa"/>
            <w:tcBorders>
              <w:top w:val="nil"/>
              <w:left w:val="nil"/>
              <w:bottom w:val="single" w:sz="8" w:space="0" w:color="auto"/>
              <w:right w:val="single" w:sz="8" w:space="0" w:color="000000"/>
            </w:tcBorders>
            <w:shd w:val="clear" w:color="auto" w:fill="auto"/>
            <w:noWrap/>
            <w:vAlign w:val="center"/>
            <w:hideMark/>
          </w:tcPr>
          <w:p w14:paraId="596C7F25"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El cálculo definió un total de 4082 lotes con uso principal habitacional, que corresponde al 77,37% de uso del suelo del CHQ.</w:t>
            </w:r>
          </w:p>
        </w:tc>
      </w:tr>
      <w:tr w:rsidR="00CF3AE0" w:rsidRPr="009C51CF" w14:paraId="1A6D27E7"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E3B125F"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12268" w:type="dxa"/>
            <w:tcBorders>
              <w:top w:val="single" w:sz="8" w:space="0" w:color="auto"/>
              <w:left w:val="nil"/>
              <w:bottom w:val="single" w:sz="8" w:space="0" w:color="auto"/>
              <w:right w:val="single" w:sz="8" w:space="0" w:color="auto"/>
            </w:tcBorders>
            <w:shd w:val="clear" w:color="auto" w:fill="auto"/>
            <w:noWrap/>
            <w:vAlign w:val="center"/>
            <w:hideMark/>
          </w:tcPr>
          <w:p w14:paraId="7B3C8CA4" w14:textId="77777777" w:rsidR="00CF3AE0" w:rsidRPr="009C51CF" w:rsidRDefault="00CF3AE0"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Catastro 2018</w:t>
            </w:r>
          </w:p>
          <w:p w14:paraId="75A01C5E" w14:textId="000035FD" w:rsidR="00CF3AE0" w:rsidRPr="000433F0" w:rsidRDefault="00CF3AE0"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tc>
      </w:tr>
      <w:tr w:rsidR="00CF3AE0" w:rsidRPr="009C51CF" w14:paraId="74495766" w14:textId="77777777" w:rsidTr="009957B5">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8A0962B" w14:textId="77777777" w:rsidR="00CF3AE0" w:rsidRPr="009C51CF" w:rsidRDefault="00CF3AE0" w:rsidP="000433F0">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241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3ADD3DF"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1226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EA6138F"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CF3AE0" w:rsidRPr="009C51CF" w14:paraId="2A417BB4" w14:textId="77777777" w:rsidTr="009957B5">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CAAC709" w14:textId="77777777" w:rsidR="00CF3AE0" w:rsidRPr="009C51CF" w:rsidRDefault="00CF3AE0" w:rsidP="000433F0">
            <w:pPr>
              <w:spacing w:after="0" w:line="240" w:lineRule="auto"/>
              <w:rPr>
                <w:rFonts w:eastAsia="Times New Roman" w:cs="Times New Roman"/>
                <w:b/>
                <w:bCs/>
                <w:sz w:val="18"/>
                <w:szCs w:val="18"/>
              </w:rPr>
            </w:pPr>
          </w:p>
        </w:tc>
        <w:tc>
          <w:tcPr>
            <w:tcW w:w="2418" w:type="dxa"/>
            <w:tcBorders>
              <w:top w:val="nil"/>
              <w:left w:val="nil"/>
              <w:bottom w:val="single" w:sz="8" w:space="0" w:color="auto"/>
              <w:right w:val="single" w:sz="8" w:space="0" w:color="auto"/>
            </w:tcBorders>
            <w:shd w:val="clear" w:color="auto" w:fill="D5DCE4" w:themeFill="text2" w:themeFillTint="33"/>
            <w:noWrap/>
            <w:vAlign w:val="center"/>
            <w:hideMark/>
          </w:tcPr>
          <w:p w14:paraId="7EA27C28"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226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A820D35" w14:textId="77777777" w:rsidR="00CF3AE0" w:rsidRPr="009C51CF" w:rsidRDefault="00CF3AE0" w:rsidP="000433F0">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CF3AE0" w:rsidRPr="009C51CF" w14:paraId="649894F6" w14:textId="77777777" w:rsidTr="009957B5">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D336CE0" w14:textId="77777777" w:rsidR="00CF3AE0" w:rsidRPr="009C51CF" w:rsidRDefault="00CF3AE0" w:rsidP="000433F0">
            <w:pPr>
              <w:spacing w:after="0" w:line="240" w:lineRule="auto"/>
              <w:rPr>
                <w:rFonts w:eastAsia="Times New Roman" w:cs="Times New Roman"/>
                <w:b/>
                <w:bCs/>
                <w:sz w:val="18"/>
                <w:szCs w:val="18"/>
              </w:rPr>
            </w:pPr>
          </w:p>
        </w:tc>
        <w:tc>
          <w:tcPr>
            <w:tcW w:w="2418"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8E4A7F7"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12268"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70C795B"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w:t>
            </w:r>
          </w:p>
        </w:tc>
      </w:tr>
      <w:tr w:rsidR="00CF3AE0" w:rsidRPr="009C51CF" w14:paraId="1637C3FD"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9799B4" w14:textId="77777777" w:rsidR="00CF3AE0" w:rsidRPr="009C51CF" w:rsidRDefault="00CF3AE0" w:rsidP="000433F0">
            <w:pPr>
              <w:spacing w:after="0" w:line="240" w:lineRule="auto"/>
              <w:jc w:val="center"/>
              <w:rPr>
                <w:rFonts w:eastAsia="Times New Roman" w:cs="Times New Roman"/>
                <w:b/>
                <w:bCs/>
                <w:sz w:val="18"/>
                <w:szCs w:val="18"/>
              </w:rPr>
            </w:pPr>
            <w:r>
              <w:rPr>
                <w:rFonts w:eastAsia="Times New Roman" w:cs="Times New Roman"/>
                <w:b/>
                <w:bCs/>
                <w:sz w:val="18"/>
                <w:szCs w:val="18"/>
              </w:rPr>
              <w:lastRenderedPageBreak/>
              <w:t>PROBLEMÁTICA</w:t>
            </w:r>
            <w:r w:rsidRPr="009C51CF">
              <w:rPr>
                <w:rFonts w:eastAsia="Times New Roman" w:cs="Times New Roman"/>
                <w:b/>
                <w:bCs/>
                <w:sz w:val="18"/>
                <w:szCs w:val="18"/>
              </w:rPr>
              <w:t xml:space="preserve"> A RESOLVER</w:t>
            </w:r>
          </w:p>
        </w:tc>
        <w:tc>
          <w:tcPr>
            <w:tcW w:w="12268" w:type="dxa"/>
            <w:tcBorders>
              <w:top w:val="single" w:sz="8" w:space="0" w:color="auto"/>
              <w:left w:val="nil"/>
              <w:bottom w:val="single" w:sz="8" w:space="0" w:color="auto"/>
              <w:right w:val="single" w:sz="8" w:space="0" w:color="auto"/>
            </w:tcBorders>
            <w:shd w:val="clear" w:color="auto" w:fill="auto"/>
            <w:vAlign w:val="center"/>
            <w:hideMark/>
          </w:tcPr>
          <w:p w14:paraId="6EF05D4A"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Desplazamiento de los usos residenciales en el CHQ</w:t>
            </w:r>
          </w:p>
        </w:tc>
      </w:tr>
      <w:tr w:rsidR="00CF3AE0" w:rsidRPr="009C51CF" w14:paraId="6BFAF0E0"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4668E29"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2268" w:type="dxa"/>
            <w:tcBorders>
              <w:top w:val="single" w:sz="8" w:space="0" w:color="auto"/>
              <w:left w:val="nil"/>
              <w:bottom w:val="single" w:sz="8" w:space="0" w:color="auto"/>
              <w:right w:val="single" w:sz="8" w:space="0" w:color="auto"/>
            </w:tcBorders>
            <w:shd w:val="clear" w:color="auto" w:fill="auto"/>
            <w:noWrap/>
            <w:vAlign w:val="center"/>
            <w:hideMark/>
          </w:tcPr>
          <w:p w14:paraId="1D689F27" w14:textId="77777777" w:rsidR="00CF3AE0" w:rsidRPr="009E5D86" w:rsidRDefault="00CF3AE0"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Pr>
                <w:rFonts w:eastAsia="Times New Roman" w:cs="Times New Roman"/>
                <w:sz w:val="18"/>
                <w:szCs w:val="18"/>
              </w:rPr>
              <w:t>. Chile. Código BPU_22</w:t>
            </w:r>
            <w:r w:rsidRPr="009C51CF">
              <w:rPr>
                <w:rFonts w:eastAsia="Times New Roman" w:cs="Times New Roman"/>
                <w:sz w:val="18"/>
                <w:szCs w:val="18"/>
              </w:rPr>
              <w:t xml:space="preserve">. Link: </w:t>
            </w:r>
            <w:hyperlink r:id="rId130" w:history="1">
              <w:r w:rsidRPr="009C51CF">
                <w:rPr>
                  <w:rStyle w:val="Hipervnculo"/>
                  <w:rFonts w:eastAsia="Times New Roman" w:cs="Times New Roman"/>
                  <w:sz w:val="18"/>
                  <w:szCs w:val="18"/>
                </w:rPr>
                <w:t>http://cndu.gob.cl/wp-content/uploads/2018/03/1.-PROPUESTA-SISTEMA-DE-INDICADORES-Y-EST%C3%81NDARES-DE-DESARROLLO-URBANO.pdf</w:t>
              </w:r>
            </w:hyperlink>
          </w:p>
          <w:p w14:paraId="51AE5024" w14:textId="77777777" w:rsidR="00CF3AE0" w:rsidRDefault="00CF3AE0"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27455F07" w14:textId="77777777" w:rsidR="00CF3AE0" w:rsidRPr="00E9522C" w:rsidRDefault="00CF3AE0" w:rsidP="0029496E">
            <w:pPr>
              <w:pStyle w:val="Prrafodelista"/>
              <w:numPr>
                <w:ilvl w:val="0"/>
                <w:numId w:val="10"/>
              </w:numPr>
              <w:spacing w:after="0" w:line="240" w:lineRule="auto"/>
              <w:contextualSpacing/>
              <w:jc w:val="left"/>
              <w:rPr>
                <w:rFonts w:eastAsia="Times New Roman" w:cs="Times New Roman"/>
                <w:sz w:val="18"/>
                <w:szCs w:val="18"/>
              </w:rPr>
            </w:pPr>
            <w:r w:rsidRPr="00E9522C">
              <w:rPr>
                <w:rFonts w:eastAsia="Times New Roman" w:cs="Times New Roman"/>
                <w:sz w:val="18"/>
                <w:szCs w:val="18"/>
              </w:rPr>
              <w:t>Hermida, A. Et al (2015). “</w:t>
            </w:r>
            <w:r w:rsidRPr="00E9522C">
              <w:rPr>
                <w:rFonts w:eastAsia="Times New Roman" w:cs="Times New Roman"/>
                <w:i/>
                <w:sz w:val="18"/>
                <w:szCs w:val="18"/>
              </w:rPr>
              <w:t>La ciudad es esto: medición y representación espacial para ciudad compactas y sustentables”</w:t>
            </w:r>
            <w:r w:rsidRPr="00E9522C">
              <w:rPr>
                <w:rFonts w:eastAsia="Times New Roman" w:cs="Times New Roman"/>
                <w:sz w:val="18"/>
                <w:szCs w:val="18"/>
              </w:rPr>
              <w:t xml:space="preserve">. Ecuador. Proximidad al verde más cercano. Link: </w:t>
            </w:r>
            <w:hyperlink r:id="rId131" w:history="1">
              <w:r w:rsidRPr="00E9522C">
                <w:rPr>
                  <w:rStyle w:val="Hipervnculo"/>
                  <w:rFonts w:eastAsia="Times New Roman" w:cs="Times New Roman"/>
                  <w:sz w:val="18"/>
                  <w:szCs w:val="18"/>
                </w:rPr>
                <w:t>http://dspace.ucuenca.edu.ec/handle/123456789/21564</w:t>
              </w:r>
            </w:hyperlink>
          </w:p>
          <w:p w14:paraId="2B5B633D" w14:textId="77777777" w:rsidR="00CF3AE0" w:rsidRPr="002C4818" w:rsidRDefault="00CF3AE0"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32" w:history="1">
              <w:r w:rsidRPr="006B5D1B">
                <w:rPr>
                  <w:rStyle w:val="Hipervnculo"/>
                  <w:rFonts w:eastAsia="Times New Roman" w:cs="Times New Roman"/>
                  <w:sz w:val="18"/>
                  <w:szCs w:val="18"/>
                </w:rPr>
                <w:t>https://upcommons.upc.edu/handle/2099.1/3316</w:t>
              </w:r>
            </w:hyperlink>
          </w:p>
        </w:tc>
      </w:tr>
      <w:tr w:rsidR="00CF3AE0" w:rsidRPr="009C51CF" w14:paraId="3B19A952"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4F7B9CA" w14:textId="77777777" w:rsidR="00CF3AE0" w:rsidRPr="009C51CF" w:rsidRDefault="00CF3AE0" w:rsidP="000433F0">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2268" w:type="dxa"/>
            <w:tcBorders>
              <w:top w:val="single" w:sz="8" w:space="0" w:color="auto"/>
              <w:left w:val="nil"/>
              <w:bottom w:val="single" w:sz="8" w:space="0" w:color="auto"/>
              <w:right w:val="single" w:sz="8" w:space="0" w:color="auto"/>
            </w:tcBorders>
            <w:shd w:val="clear" w:color="auto" w:fill="auto"/>
            <w:noWrap/>
            <w:vAlign w:val="center"/>
            <w:hideMark/>
          </w:tcPr>
          <w:p w14:paraId="7E9F29F5"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CF3AE0" w:rsidRPr="009C51CF" w14:paraId="591D57E6"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2817871"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2268" w:type="dxa"/>
            <w:tcBorders>
              <w:top w:val="single" w:sz="8" w:space="0" w:color="auto"/>
              <w:left w:val="nil"/>
              <w:bottom w:val="single" w:sz="8" w:space="0" w:color="auto"/>
              <w:right w:val="single" w:sz="8" w:space="0" w:color="auto"/>
            </w:tcBorders>
            <w:shd w:val="clear" w:color="auto" w:fill="auto"/>
            <w:noWrap/>
            <w:vAlign w:val="center"/>
            <w:hideMark/>
          </w:tcPr>
          <w:p w14:paraId="1BF67619" w14:textId="77777777" w:rsidR="00CF3AE0" w:rsidRPr="009C51CF" w:rsidRDefault="00CF3AE0" w:rsidP="000433F0">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CF3AE0" w:rsidRPr="009C51CF" w14:paraId="779F0E9A" w14:textId="77777777" w:rsidTr="009957B5">
        <w:trPr>
          <w:trHeight w:val="20"/>
        </w:trPr>
        <w:tc>
          <w:tcPr>
            <w:tcW w:w="3114"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5C202F2" w14:textId="77777777" w:rsidR="00CF3AE0" w:rsidRPr="009C51CF" w:rsidRDefault="00CF3AE0" w:rsidP="000433F0">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12268" w:type="dxa"/>
            <w:tcBorders>
              <w:top w:val="single" w:sz="8" w:space="0" w:color="auto"/>
              <w:left w:val="nil"/>
              <w:bottom w:val="single" w:sz="8" w:space="0" w:color="auto"/>
              <w:right w:val="single" w:sz="8" w:space="0" w:color="auto"/>
            </w:tcBorders>
            <w:shd w:val="clear" w:color="auto" w:fill="auto"/>
            <w:noWrap/>
            <w:vAlign w:val="center"/>
            <w:hideMark/>
          </w:tcPr>
          <w:p w14:paraId="0EF7E971" w14:textId="77777777" w:rsidR="00CF3AE0" w:rsidRDefault="00CF3AE0" w:rsidP="000433F0">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57C33A43" w14:textId="77777777" w:rsidR="00CF3AE0" w:rsidRPr="009C51CF" w:rsidRDefault="00CF3AE0" w:rsidP="000433F0">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CF3AE0" w:rsidRPr="009C51CF" w14:paraId="1FB41C9A" w14:textId="77777777" w:rsidTr="000433F0">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auto"/>
            <w:vAlign w:val="center"/>
          </w:tcPr>
          <w:p w14:paraId="2C002A39" w14:textId="77777777" w:rsidR="00CF3AE0" w:rsidRDefault="00CF3AE0" w:rsidP="000433F0">
            <w:pPr>
              <w:spacing w:after="0" w:line="240" w:lineRule="auto"/>
              <w:rPr>
                <w:rFonts w:eastAsia="Times New Roman" w:cs="Times New Roman"/>
                <w:sz w:val="18"/>
                <w:szCs w:val="18"/>
              </w:rPr>
            </w:pPr>
          </w:p>
          <w:p w14:paraId="1D60A55A" w14:textId="192062CE" w:rsidR="00CF3AE0" w:rsidRPr="009C51CF" w:rsidRDefault="00333947" w:rsidP="000433F0">
            <w:pPr>
              <w:spacing w:after="0" w:line="240" w:lineRule="auto"/>
              <w:jc w:val="center"/>
              <w:rPr>
                <w:rFonts w:eastAsia="Times New Roman" w:cs="Times New Roman"/>
                <w:sz w:val="18"/>
                <w:szCs w:val="18"/>
              </w:rPr>
            </w:pPr>
            <w:r w:rsidRPr="00CA2EDA">
              <w:rPr>
                <w:rFonts w:eastAsia="Times New Roman" w:cs="Times New Roman"/>
                <w:noProof/>
                <w:sz w:val="18"/>
                <w:szCs w:val="18"/>
              </w:rPr>
              <w:lastRenderedPageBreak/>
              <w:drawing>
                <wp:anchor distT="0" distB="0" distL="114300" distR="114300" simplePos="0" relativeHeight="251806720" behindDoc="0" locked="0" layoutInCell="1" allowOverlap="1" wp14:anchorId="1C4C2B93" wp14:editId="7075CF7B">
                  <wp:simplePos x="0" y="0"/>
                  <wp:positionH relativeFrom="column">
                    <wp:posOffset>8051165</wp:posOffset>
                  </wp:positionH>
                  <wp:positionV relativeFrom="paragraph">
                    <wp:posOffset>2310130</wp:posOffset>
                  </wp:positionV>
                  <wp:extent cx="1562100" cy="800100"/>
                  <wp:effectExtent l="19050" t="19050" r="19050" b="19050"/>
                  <wp:wrapNone/>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3AE0" w:rsidRPr="00C8206C">
              <w:rPr>
                <w:rFonts w:eastAsia="Times New Roman" w:cs="Times New Roman"/>
                <w:noProof/>
                <w:sz w:val="18"/>
                <w:szCs w:val="18"/>
              </w:rPr>
              <w:drawing>
                <wp:anchor distT="0" distB="0" distL="114300" distR="114300" simplePos="0" relativeHeight="251808768" behindDoc="0" locked="0" layoutInCell="1" allowOverlap="1" wp14:anchorId="15686B03" wp14:editId="75397DA8">
                  <wp:simplePos x="0" y="0"/>
                  <wp:positionH relativeFrom="column">
                    <wp:posOffset>8280400</wp:posOffset>
                  </wp:positionH>
                  <wp:positionV relativeFrom="paragraph">
                    <wp:posOffset>145415</wp:posOffset>
                  </wp:positionV>
                  <wp:extent cx="1054735" cy="1409700"/>
                  <wp:effectExtent l="19050" t="19050" r="12065" b="19050"/>
                  <wp:wrapNone/>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521" t="2105" b="1579"/>
                          <a:stretch/>
                        </pic:blipFill>
                        <pic:spPr bwMode="auto">
                          <a:xfrm>
                            <a:off x="0" y="0"/>
                            <a:ext cx="1054735" cy="1409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3AE0" w:rsidRPr="00C8206C">
              <w:rPr>
                <w:rFonts w:eastAsia="Times New Roman" w:cs="Times New Roman"/>
                <w:noProof/>
                <w:sz w:val="18"/>
                <w:szCs w:val="18"/>
              </w:rPr>
              <w:drawing>
                <wp:anchor distT="0" distB="0" distL="114300" distR="114300" simplePos="0" relativeHeight="251807744" behindDoc="0" locked="0" layoutInCell="1" allowOverlap="1" wp14:anchorId="2B952921" wp14:editId="1457A67D">
                  <wp:simplePos x="0" y="0"/>
                  <wp:positionH relativeFrom="column">
                    <wp:posOffset>-28575</wp:posOffset>
                  </wp:positionH>
                  <wp:positionV relativeFrom="paragraph">
                    <wp:posOffset>4597400</wp:posOffset>
                  </wp:positionV>
                  <wp:extent cx="2326640" cy="1200150"/>
                  <wp:effectExtent l="0" t="0" r="0" b="0"/>
                  <wp:wrapNone/>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26640"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3AE0">
              <w:rPr>
                <w:rFonts w:eastAsia="Times New Roman" w:cs="Times New Roman"/>
                <w:sz w:val="18"/>
                <w:szCs w:val="18"/>
              </w:rPr>
              <w:t xml:space="preserve"> </w:t>
            </w:r>
            <w:r w:rsidR="00CF3AE0">
              <w:rPr>
                <w:noProof/>
              </w:rPr>
              <w:drawing>
                <wp:anchor distT="0" distB="0" distL="114300" distR="114300" simplePos="0" relativeHeight="251805696" behindDoc="0" locked="0" layoutInCell="1" allowOverlap="1" wp14:anchorId="019AD88A" wp14:editId="2C71D26B">
                  <wp:simplePos x="0" y="0"/>
                  <wp:positionH relativeFrom="column">
                    <wp:posOffset>173355</wp:posOffset>
                  </wp:positionH>
                  <wp:positionV relativeFrom="paragraph">
                    <wp:posOffset>41275</wp:posOffset>
                  </wp:positionV>
                  <wp:extent cx="1086485" cy="614045"/>
                  <wp:effectExtent l="0" t="0" r="0" b="0"/>
                  <wp:wrapNone/>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CF3AE0">
              <w:rPr>
                <w:rFonts w:eastAsia="Times New Roman" w:cs="Times New Roman"/>
                <w:noProof/>
                <w:sz w:val="18"/>
                <w:szCs w:val="18"/>
              </w:rPr>
              <w:drawing>
                <wp:inline distT="0" distB="0" distL="0" distR="0" wp14:anchorId="25A213C3" wp14:editId="55DCEA5B">
                  <wp:extent cx="6566350" cy="5781675"/>
                  <wp:effectExtent l="0" t="0" r="635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2 vivienda.jpg"/>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6607082" cy="58175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CCD918" w14:textId="20A967FA" w:rsidR="00CF3AE0" w:rsidRDefault="00CF3AE0" w:rsidP="00CF3AE0"/>
    <w:tbl>
      <w:tblPr>
        <w:tblW w:w="0" w:type="auto"/>
        <w:tblCellMar>
          <w:left w:w="70" w:type="dxa"/>
          <w:right w:w="70" w:type="dxa"/>
        </w:tblCellMar>
        <w:tblLook w:val="04A0" w:firstRow="1" w:lastRow="0" w:firstColumn="1" w:lastColumn="0" w:noHBand="0" w:noVBand="1"/>
      </w:tblPr>
      <w:tblGrid>
        <w:gridCol w:w="2167"/>
        <w:gridCol w:w="2223"/>
        <w:gridCol w:w="10219"/>
      </w:tblGrid>
      <w:tr w:rsidR="00CF3AE0" w:rsidRPr="00616035" w14:paraId="17483C20" w14:textId="77777777" w:rsidTr="00333947">
        <w:trPr>
          <w:trHeight w:val="682"/>
        </w:trPr>
        <w:tc>
          <w:tcPr>
            <w:tcW w:w="4390" w:type="dxa"/>
            <w:gridSpan w:val="2"/>
            <w:tcBorders>
              <w:top w:val="single" w:sz="4" w:space="0" w:color="auto"/>
              <w:left w:val="single" w:sz="4" w:space="0" w:color="auto"/>
              <w:bottom w:val="nil"/>
              <w:right w:val="single" w:sz="4" w:space="0" w:color="auto"/>
            </w:tcBorders>
            <w:shd w:val="clear" w:color="auto" w:fill="auto"/>
            <w:noWrap/>
            <w:vAlign w:val="center"/>
            <w:hideMark/>
          </w:tcPr>
          <w:p w14:paraId="4CB12517" w14:textId="77777777" w:rsidR="00CF3AE0" w:rsidRPr="00616035" w:rsidRDefault="00CF3AE0" w:rsidP="00333947">
            <w:pPr>
              <w:spacing w:after="0" w:line="240" w:lineRule="auto"/>
              <w:rPr>
                <w:rFonts w:eastAsia="Times New Roman" w:cs="Times New Roman"/>
                <w:sz w:val="18"/>
                <w:szCs w:val="18"/>
              </w:rPr>
            </w:pPr>
            <w:r w:rsidRPr="00616035">
              <w:rPr>
                <w:rFonts w:eastAsia="Times New Roman" w:cs="Times New Roman"/>
                <w:noProof/>
                <w:sz w:val="18"/>
                <w:szCs w:val="18"/>
              </w:rPr>
              <w:drawing>
                <wp:anchor distT="0" distB="0" distL="114300" distR="114300" simplePos="0" relativeHeight="251809792" behindDoc="0" locked="0" layoutInCell="1" allowOverlap="1" wp14:anchorId="17178455" wp14:editId="7C3C75CF">
                  <wp:simplePos x="0" y="0"/>
                  <wp:positionH relativeFrom="column">
                    <wp:posOffset>539750</wp:posOffset>
                  </wp:positionH>
                  <wp:positionV relativeFrom="paragraph">
                    <wp:posOffset>-2540</wp:posOffset>
                  </wp:positionV>
                  <wp:extent cx="845185" cy="424815"/>
                  <wp:effectExtent l="0" t="0" r="0" b="0"/>
                  <wp:wrapNone/>
                  <wp:docPr id="336" name="Imagen 33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8C61C" w14:textId="77777777" w:rsidR="00CF3AE0" w:rsidRPr="00616035" w:rsidRDefault="00CF3AE0" w:rsidP="00333947">
            <w:pPr>
              <w:spacing w:after="0" w:line="240" w:lineRule="auto"/>
              <w:rPr>
                <w:rFonts w:eastAsia="Times New Roman" w:cs="Times New Roman"/>
                <w:sz w:val="18"/>
                <w:szCs w:val="18"/>
              </w:rPr>
            </w:pPr>
          </w:p>
        </w:tc>
        <w:tc>
          <w:tcPr>
            <w:tcW w:w="10219"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77050971" w14:textId="77777777" w:rsidR="00CF3AE0" w:rsidRPr="00616035" w:rsidRDefault="00CF3AE0" w:rsidP="00333947">
            <w:pPr>
              <w:spacing w:after="0" w:line="240" w:lineRule="auto"/>
              <w:jc w:val="center"/>
              <w:rPr>
                <w:rFonts w:eastAsia="Times New Roman" w:cs="Times New Roman"/>
                <w:b/>
                <w:bCs/>
                <w:sz w:val="18"/>
                <w:szCs w:val="18"/>
              </w:rPr>
            </w:pPr>
            <w:r w:rsidRPr="00616035">
              <w:rPr>
                <w:rFonts w:eastAsia="Times New Roman" w:cs="Times New Roman"/>
                <w:b/>
                <w:bCs/>
                <w:sz w:val="18"/>
                <w:szCs w:val="18"/>
              </w:rPr>
              <w:t>FICHA METODOLÓGICA</w:t>
            </w:r>
          </w:p>
        </w:tc>
      </w:tr>
      <w:tr w:rsidR="00CF3AE0" w:rsidRPr="00616035" w14:paraId="2B48EE29"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93745B5"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 xml:space="preserve">NOMBRE DEL </w:t>
            </w:r>
            <w:r>
              <w:rPr>
                <w:rFonts w:eastAsia="Times New Roman" w:cs="Times New Roman"/>
                <w:b/>
                <w:bCs/>
                <w:sz w:val="18"/>
                <w:szCs w:val="18"/>
              </w:rPr>
              <w:t>INDICADOR</w:t>
            </w:r>
          </w:p>
        </w:tc>
        <w:tc>
          <w:tcPr>
            <w:tcW w:w="10219" w:type="dxa"/>
            <w:tcBorders>
              <w:top w:val="single" w:sz="8" w:space="0" w:color="auto"/>
              <w:left w:val="nil"/>
              <w:bottom w:val="single" w:sz="8" w:space="0" w:color="auto"/>
              <w:right w:val="single" w:sz="8" w:space="0" w:color="000000"/>
            </w:tcBorders>
            <w:shd w:val="clear" w:color="auto" w:fill="auto"/>
            <w:noWrap/>
            <w:vAlign w:val="center"/>
            <w:hideMark/>
          </w:tcPr>
          <w:p w14:paraId="6879FF6D" w14:textId="77777777" w:rsidR="00CF3AE0" w:rsidRPr="00333947" w:rsidRDefault="00CF3AE0" w:rsidP="00333947">
            <w:pPr>
              <w:spacing w:line="240" w:lineRule="auto"/>
              <w:rPr>
                <w:sz w:val="16"/>
                <w:szCs w:val="16"/>
              </w:rPr>
            </w:pPr>
            <w:r w:rsidRPr="00333947">
              <w:rPr>
                <w:rFonts w:eastAsia="Times New Roman" w:cs="Times New Roman"/>
                <w:sz w:val="18"/>
                <w:szCs w:val="18"/>
              </w:rPr>
              <w:t>Población vulnerable que accede a vivienda social</w:t>
            </w:r>
          </w:p>
        </w:tc>
      </w:tr>
      <w:tr w:rsidR="00CF3AE0" w:rsidRPr="00616035" w14:paraId="099CC2D1"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27E57483" w14:textId="77777777" w:rsidR="00CF3AE0" w:rsidRPr="00616035" w:rsidRDefault="00CF3AE0" w:rsidP="00333947">
            <w:pPr>
              <w:spacing w:after="0" w:line="240" w:lineRule="auto"/>
              <w:rPr>
                <w:rFonts w:eastAsia="Times New Roman" w:cs="Times New Roman"/>
                <w:b/>
                <w:bCs/>
                <w:sz w:val="18"/>
                <w:szCs w:val="18"/>
              </w:rPr>
            </w:pPr>
            <w:r>
              <w:rPr>
                <w:rFonts w:eastAsia="Times New Roman" w:cs="Times New Roman"/>
                <w:b/>
                <w:bCs/>
                <w:sz w:val="18"/>
                <w:szCs w:val="18"/>
              </w:rPr>
              <w:t>DIMENSIÓN</w:t>
            </w:r>
          </w:p>
        </w:tc>
        <w:tc>
          <w:tcPr>
            <w:tcW w:w="10219" w:type="dxa"/>
            <w:tcBorders>
              <w:top w:val="single" w:sz="8" w:space="0" w:color="auto"/>
              <w:left w:val="nil"/>
              <w:bottom w:val="single" w:sz="8" w:space="0" w:color="auto"/>
              <w:right w:val="single" w:sz="8" w:space="0" w:color="000000"/>
            </w:tcBorders>
            <w:shd w:val="clear" w:color="auto" w:fill="auto"/>
            <w:noWrap/>
            <w:vAlign w:val="center"/>
          </w:tcPr>
          <w:p w14:paraId="28B3825C" w14:textId="77777777" w:rsidR="00CF3AE0" w:rsidRDefault="00CF3AE0" w:rsidP="00333947">
            <w:pPr>
              <w:spacing w:after="0" w:line="240" w:lineRule="auto"/>
              <w:rPr>
                <w:rFonts w:eastAsia="Times New Roman" w:cs="Times New Roman"/>
                <w:sz w:val="18"/>
                <w:szCs w:val="18"/>
              </w:rPr>
            </w:pPr>
            <w:r>
              <w:rPr>
                <w:rFonts w:eastAsia="Times New Roman" w:cs="Times New Roman"/>
                <w:sz w:val="18"/>
                <w:szCs w:val="18"/>
              </w:rPr>
              <w:t>Patrimonio</w:t>
            </w:r>
          </w:p>
        </w:tc>
      </w:tr>
      <w:tr w:rsidR="00CF3AE0" w:rsidRPr="00616035" w14:paraId="09184E56"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DEA72AA"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DEFINICIÓN</w:t>
            </w:r>
          </w:p>
        </w:tc>
        <w:tc>
          <w:tcPr>
            <w:tcW w:w="10219" w:type="dxa"/>
            <w:tcBorders>
              <w:top w:val="single" w:sz="8" w:space="0" w:color="auto"/>
              <w:left w:val="nil"/>
              <w:bottom w:val="single" w:sz="8" w:space="0" w:color="auto"/>
              <w:right w:val="single" w:sz="8" w:space="0" w:color="000000"/>
            </w:tcBorders>
            <w:shd w:val="clear" w:color="auto" w:fill="auto"/>
            <w:noWrap/>
            <w:vAlign w:val="center"/>
            <w:hideMark/>
          </w:tcPr>
          <w:p w14:paraId="063DBA14" w14:textId="77777777" w:rsidR="00CF3AE0" w:rsidRPr="00616035" w:rsidRDefault="00CF3AE0" w:rsidP="00333947">
            <w:pPr>
              <w:spacing w:after="0" w:line="240" w:lineRule="auto"/>
              <w:rPr>
                <w:rFonts w:eastAsia="Times New Roman" w:cs="Times New Roman"/>
                <w:sz w:val="18"/>
                <w:szCs w:val="18"/>
              </w:rPr>
            </w:pPr>
            <w:r w:rsidRPr="00921554">
              <w:rPr>
                <w:rFonts w:eastAsia="Times New Roman" w:cs="Times New Roman"/>
                <w:sz w:val="18"/>
                <w:szCs w:val="18"/>
              </w:rPr>
              <w:t>Número de personas catalogadas como población vulnerable que accede a vivienda social de alquiler en inmuebles de valor patrimonial en el CHQ</w:t>
            </w:r>
          </w:p>
        </w:tc>
      </w:tr>
      <w:tr w:rsidR="00CF3AE0" w:rsidRPr="00616035" w14:paraId="0799BE10" w14:textId="77777777" w:rsidTr="0033394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481EE25" w14:textId="77777777" w:rsidR="00CF3AE0" w:rsidRPr="00616035" w:rsidRDefault="00CF3AE0" w:rsidP="00333947">
            <w:pPr>
              <w:spacing w:after="0" w:line="240" w:lineRule="auto"/>
              <w:jc w:val="center"/>
              <w:rPr>
                <w:rFonts w:eastAsia="Times New Roman" w:cs="Times New Roman"/>
                <w:b/>
                <w:bCs/>
                <w:sz w:val="18"/>
                <w:szCs w:val="18"/>
              </w:rPr>
            </w:pPr>
            <w:r w:rsidRPr="00616035">
              <w:rPr>
                <w:rFonts w:eastAsia="Times New Roman" w:cs="Times New Roman"/>
                <w:b/>
                <w:bCs/>
                <w:sz w:val="18"/>
                <w:szCs w:val="18"/>
              </w:rPr>
              <w:t>FÓRMULA DE CÁLCULO</w:t>
            </w:r>
          </w:p>
        </w:tc>
      </w:tr>
      <w:tr w:rsidR="00CF3AE0" w:rsidRPr="00616035" w14:paraId="67F88F0B" w14:textId="77777777" w:rsidTr="0033394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01D1D44" w14:textId="77777777" w:rsidR="00CF3AE0" w:rsidRPr="00921554" w:rsidRDefault="00CF3AE0" w:rsidP="00333947">
            <w:pPr>
              <w:spacing w:after="0" w:line="240" w:lineRule="auto"/>
              <w:jc w:val="center"/>
              <w:rPr>
                <w:rFonts w:eastAsia="Times New Roman" w:cs="Times New Roman"/>
                <w:sz w:val="12"/>
                <w:szCs w:val="12"/>
              </w:rPr>
            </w:pPr>
            <m:oMathPara>
              <m:oMath>
                <m:r>
                  <w:rPr>
                    <w:rFonts w:ascii="Cambria Math" w:hAnsi="Cambria Math"/>
                    <w:sz w:val="12"/>
                    <w:szCs w:val="12"/>
                  </w:rPr>
                  <m:t>Población vulnerable que accede a vivienda social= Número de personas catalogadas como población vulnerable que accede a vivienda social de alquiler en inmuebles de valor patrimonial en el CHQ</m:t>
                </m:r>
              </m:oMath>
            </m:oMathPara>
          </w:p>
        </w:tc>
      </w:tr>
      <w:tr w:rsidR="00CF3AE0" w:rsidRPr="00616035" w14:paraId="70223291" w14:textId="77777777" w:rsidTr="0033394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59494ED" w14:textId="77777777" w:rsidR="00CF3AE0" w:rsidRPr="00616035" w:rsidRDefault="00CF3AE0" w:rsidP="00333947">
            <w:pPr>
              <w:spacing w:after="0" w:line="240" w:lineRule="auto"/>
              <w:jc w:val="center"/>
              <w:rPr>
                <w:rFonts w:eastAsia="Times New Roman" w:cs="Times New Roman"/>
                <w:b/>
                <w:bCs/>
                <w:sz w:val="18"/>
                <w:szCs w:val="18"/>
              </w:rPr>
            </w:pPr>
            <w:r w:rsidRPr="00616035">
              <w:rPr>
                <w:rFonts w:eastAsia="Times New Roman" w:cs="Times New Roman"/>
                <w:b/>
                <w:bCs/>
                <w:sz w:val="18"/>
                <w:szCs w:val="18"/>
              </w:rPr>
              <w:t>DEFINICIÓN DE LAS VARIABLES RELACIONADAS</w:t>
            </w:r>
          </w:p>
        </w:tc>
      </w:tr>
      <w:tr w:rsidR="00CF3AE0" w:rsidRPr="00616035" w14:paraId="36CF360A" w14:textId="77777777" w:rsidTr="0033394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6AFAE926" w14:textId="77777777" w:rsidR="00CF3AE0" w:rsidRPr="00616035" w:rsidRDefault="00CF3AE0" w:rsidP="00333947">
            <w:pPr>
              <w:pStyle w:val="Prrafodelista"/>
              <w:spacing w:after="0" w:line="240" w:lineRule="auto"/>
              <w:rPr>
                <w:rFonts w:eastAsia="Times New Roman" w:cs="Times New Roman"/>
                <w:sz w:val="18"/>
                <w:szCs w:val="18"/>
              </w:rPr>
            </w:pPr>
          </w:p>
        </w:tc>
      </w:tr>
      <w:tr w:rsidR="00CF3AE0" w:rsidRPr="00616035" w14:paraId="5D57376C" w14:textId="77777777" w:rsidTr="0033394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658F260" w14:textId="77777777" w:rsidR="00CF3AE0" w:rsidRPr="00616035" w:rsidRDefault="00CF3AE0" w:rsidP="00333947">
            <w:pPr>
              <w:spacing w:after="0" w:line="240" w:lineRule="auto"/>
              <w:jc w:val="center"/>
              <w:rPr>
                <w:rFonts w:eastAsia="Times New Roman" w:cs="Times New Roman"/>
                <w:b/>
                <w:bCs/>
                <w:sz w:val="18"/>
                <w:szCs w:val="18"/>
              </w:rPr>
            </w:pPr>
            <w:r w:rsidRPr="00616035">
              <w:rPr>
                <w:rFonts w:eastAsia="Times New Roman" w:cs="Times New Roman"/>
                <w:b/>
                <w:bCs/>
                <w:sz w:val="18"/>
                <w:szCs w:val="18"/>
              </w:rPr>
              <w:t>LIMITACIONES TÉCNICAS</w:t>
            </w:r>
          </w:p>
        </w:tc>
      </w:tr>
      <w:tr w:rsidR="00CF3AE0" w:rsidRPr="00616035" w14:paraId="7BB64B2C" w14:textId="77777777" w:rsidTr="00333947">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5F60F4F" w14:textId="77777777" w:rsidR="00CF3AE0" w:rsidRPr="00AF28F0" w:rsidRDefault="00CF3AE0" w:rsidP="00333947">
            <w:pPr>
              <w:pStyle w:val="Prrafodelista"/>
              <w:spacing w:after="0" w:line="240" w:lineRule="auto"/>
              <w:rPr>
                <w:rFonts w:eastAsia="Times New Roman" w:cs="Times New Roman"/>
                <w:sz w:val="18"/>
                <w:szCs w:val="18"/>
              </w:rPr>
            </w:pPr>
            <w:r w:rsidRPr="00FE3648">
              <w:rPr>
                <w:rFonts w:eastAsia="Times New Roman" w:cs="Times New Roman"/>
                <w:sz w:val="18"/>
                <w:szCs w:val="18"/>
              </w:rPr>
              <w:t>No aplica</w:t>
            </w:r>
          </w:p>
        </w:tc>
      </w:tr>
      <w:tr w:rsidR="00CF3AE0" w:rsidRPr="00616035" w14:paraId="1FF2586F"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B6ED265"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UNIDAD DE MEDIDA</w:t>
            </w:r>
          </w:p>
        </w:tc>
        <w:tc>
          <w:tcPr>
            <w:tcW w:w="10219" w:type="dxa"/>
            <w:tcBorders>
              <w:top w:val="single" w:sz="8" w:space="0" w:color="auto"/>
              <w:left w:val="nil"/>
              <w:bottom w:val="single" w:sz="8" w:space="0" w:color="auto"/>
              <w:right w:val="single" w:sz="8" w:space="0" w:color="000000"/>
            </w:tcBorders>
            <w:shd w:val="clear" w:color="auto" w:fill="auto"/>
            <w:noWrap/>
            <w:vAlign w:val="center"/>
            <w:hideMark/>
          </w:tcPr>
          <w:p w14:paraId="058A2677" w14:textId="77777777" w:rsidR="00CF3AE0" w:rsidRPr="00E123DE" w:rsidRDefault="00CF3AE0" w:rsidP="00333947">
            <w:pPr>
              <w:spacing w:after="0" w:line="240" w:lineRule="auto"/>
              <w:rPr>
                <w:rFonts w:eastAsia="Times New Roman" w:cs="Times New Roman"/>
                <w:sz w:val="18"/>
                <w:szCs w:val="18"/>
              </w:rPr>
            </w:pPr>
            <w:r>
              <w:rPr>
                <w:rFonts w:eastAsia="Times New Roman" w:cs="Times New Roman"/>
                <w:sz w:val="18"/>
                <w:szCs w:val="18"/>
              </w:rPr>
              <w:t>Valor absoluto</w:t>
            </w:r>
          </w:p>
        </w:tc>
      </w:tr>
      <w:tr w:rsidR="00CF3AE0" w:rsidRPr="00616035" w14:paraId="08B089CD"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F374C74" w14:textId="77777777" w:rsidR="00CF3AE0" w:rsidRPr="00616035" w:rsidRDefault="00CF3AE0" w:rsidP="00333947">
            <w:pPr>
              <w:spacing w:after="0" w:line="240" w:lineRule="auto"/>
              <w:rPr>
                <w:rFonts w:eastAsia="Times New Roman" w:cs="Times New Roman"/>
                <w:b/>
                <w:bCs/>
                <w:sz w:val="18"/>
                <w:szCs w:val="18"/>
              </w:rPr>
            </w:pPr>
            <w:r>
              <w:rPr>
                <w:rFonts w:eastAsia="Times New Roman" w:cs="Times New Roman"/>
                <w:b/>
                <w:bCs/>
                <w:sz w:val="18"/>
                <w:szCs w:val="18"/>
              </w:rPr>
              <w:t>ESCALA</w:t>
            </w:r>
          </w:p>
        </w:tc>
        <w:tc>
          <w:tcPr>
            <w:tcW w:w="10219" w:type="dxa"/>
            <w:tcBorders>
              <w:top w:val="nil"/>
              <w:left w:val="nil"/>
              <w:bottom w:val="single" w:sz="8" w:space="0" w:color="auto"/>
              <w:right w:val="single" w:sz="8" w:space="0" w:color="000000"/>
            </w:tcBorders>
            <w:shd w:val="clear" w:color="auto" w:fill="auto"/>
            <w:noWrap/>
            <w:vAlign w:val="center"/>
          </w:tcPr>
          <w:p w14:paraId="777CC578" w14:textId="77777777" w:rsidR="00CF3AE0" w:rsidRDefault="00CF3AE0" w:rsidP="00333947">
            <w:pPr>
              <w:spacing w:after="0" w:line="240" w:lineRule="auto"/>
              <w:rPr>
                <w:rFonts w:eastAsia="Times New Roman" w:cs="Times New Roman"/>
                <w:sz w:val="18"/>
                <w:szCs w:val="18"/>
              </w:rPr>
            </w:pPr>
            <w:r>
              <w:rPr>
                <w:rFonts w:eastAsia="Times New Roman" w:cs="Times New Roman"/>
                <w:sz w:val="18"/>
                <w:szCs w:val="18"/>
              </w:rPr>
              <w:t>Local.</w:t>
            </w:r>
          </w:p>
        </w:tc>
      </w:tr>
      <w:tr w:rsidR="00CF3AE0" w:rsidRPr="00616035" w14:paraId="761D3D83"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7A34507" w14:textId="77777777" w:rsidR="00CF3AE0" w:rsidRDefault="00CF3AE0" w:rsidP="00333947">
            <w:pPr>
              <w:spacing w:after="0" w:line="240" w:lineRule="auto"/>
              <w:rPr>
                <w:rFonts w:eastAsia="Times New Roman" w:cs="Times New Roman"/>
                <w:b/>
                <w:bCs/>
                <w:sz w:val="18"/>
                <w:szCs w:val="18"/>
              </w:rPr>
            </w:pPr>
            <w:r>
              <w:rPr>
                <w:rFonts w:eastAsia="Times New Roman" w:cs="Times New Roman"/>
                <w:b/>
                <w:bCs/>
                <w:sz w:val="18"/>
                <w:szCs w:val="18"/>
              </w:rPr>
              <w:t>PERIODICIDAD</w:t>
            </w:r>
          </w:p>
        </w:tc>
        <w:tc>
          <w:tcPr>
            <w:tcW w:w="10219" w:type="dxa"/>
            <w:tcBorders>
              <w:top w:val="nil"/>
              <w:left w:val="nil"/>
              <w:bottom w:val="single" w:sz="8" w:space="0" w:color="auto"/>
              <w:right w:val="single" w:sz="8" w:space="0" w:color="000000"/>
            </w:tcBorders>
            <w:shd w:val="clear" w:color="auto" w:fill="auto"/>
            <w:noWrap/>
            <w:vAlign w:val="center"/>
          </w:tcPr>
          <w:p w14:paraId="4D9C094A" w14:textId="77777777" w:rsidR="00CF3AE0" w:rsidRPr="002023D9" w:rsidRDefault="00CF3AE0" w:rsidP="00333947">
            <w:pPr>
              <w:spacing w:after="0" w:line="240" w:lineRule="auto"/>
              <w:rPr>
                <w:rFonts w:eastAsia="Times New Roman" w:cs="Times New Roman"/>
                <w:sz w:val="18"/>
                <w:szCs w:val="18"/>
              </w:rPr>
            </w:pPr>
            <w:r>
              <w:rPr>
                <w:rFonts w:eastAsia="Times New Roman" w:cs="Times New Roman"/>
                <w:sz w:val="18"/>
                <w:szCs w:val="18"/>
              </w:rPr>
              <w:t>Cada año</w:t>
            </w:r>
          </w:p>
        </w:tc>
      </w:tr>
      <w:tr w:rsidR="00CF3AE0" w:rsidRPr="00616035" w14:paraId="4139250B"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ACDBE6D"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INTERPRETACIÓN</w:t>
            </w:r>
          </w:p>
        </w:tc>
        <w:tc>
          <w:tcPr>
            <w:tcW w:w="10219" w:type="dxa"/>
            <w:tcBorders>
              <w:top w:val="nil"/>
              <w:left w:val="nil"/>
              <w:bottom w:val="single" w:sz="8" w:space="0" w:color="auto"/>
              <w:right w:val="single" w:sz="8" w:space="0" w:color="000000"/>
            </w:tcBorders>
            <w:shd w:val="clear" w:color="auto" w:fill="auto"/>
            <w:noWrap/>
            <w:vAlign w:val="center"/>
            <w:hideMark/>
          </w:tcPr>
          <w:p w14:paraId="220F54E9" w14:textId="77777777" w:rsidR="00CF3AE0" w:rsidRPr="00616035" w:rsidRDefault="00CF3AE0" w:rsidP="00333947">
            <w:pPr>
              <w:spacing w:after="0" w:line="240" w:lineRule="auto"/>
              <w:rPr>
                <w:rFonts w:eastAsia="Times New Roman" w:cs="Times New Roman"/>
                <w:sz w:val="18"/>
                <w:szCs w:val="18"/>
              </w:rPr>
            </w:pPr>
            <w:r>
              <w:rPr>
                <w:rFonts w:eastAsia="Times New Roman" w:cs="Times New Roman"/>
                <w:sz w:val="18"/>
                <w:szCs w:val="18"/>
              </w:rPr>
              <w:t xml:space="preserve">Expresa el </w:t>
            </w:r>
            <w:r>
              <w:rPr>
                <w:sz w:val="16"/>
                <w:szCs w:val="16"/>
              </w:rPr>
              <w:t>n</w:t>
            </w:r>
            <w:r w:rsidRPr="00921554">
              <w:rPr>
                <w:sz w:val="16"/>
                <w:szCs w:val="16"/>
              </w:rPr>
              <w:t>úmero de personas catalogadas como población vulnerable que accede a vivienda social de alquiler en inmuebles de valor patrimonial en el CHQ</w:t>
            </w:r>
          </w:p>
        </w:tc>
      </w:tr>
      <w:tr w:rsidR="00CF3AE0" w:rsidRPr="00616035" w14:paraId="5320561D"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84EEBE4"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DISPONIBILIDAD DE LOS DATOS</w:t>
            </w:r>
          </w:p>
        </w:tc>
        <w:tc>
          <w:tcPr>
            <w:tcW w:w="10219" w:type="dxa"/>
            <w:tcBorders>
              <w:top w:val="single" w:sz="8" w:space="0" w:color="auto"/>
              <w:left w:val="nil"/>
              <w:bottom w:val="single" w:sz="8" w:space="0" w:color="auto"/>
              <w:right w:val="single" w:sz="8" w:space="0" w:color="auto"/>
            </w:tcBorders>
            <w:shd w:val="clear" w:color="auto" w:fill="auto"/>
            <w:noWrap/>
            <w:vAlign w:val="center"/>
            <w:hideMark/>
          </w:tcPr>
          <w:p w14:paraId="16BC5BF4" w14:textId="77777777" w:rsidR="00CF3AE0" w:rsidRPr="007C52BE" w:rsidRDefault="00CF3AE0" w:rsidP="00333947">
            <w:pPr>
              <w:spacing w:after="0" w:line="240" w:lineRule="auto"/>
              <w:rPr>
                <w:rFonts w:eastAsia="Times New Roman" w:cs="Times New Roman"/>
                <w:sz w:val="18"/>
                <w:szCs w:val="18"/>
              </w:rPr>
            </w:pPr>
            <w:r>
              <w:rPr>
                <w:rFonts w:eastAsia="Times New Roman" w:cs="Times New Roman"/>
                <w:sz w:val="18"/>
                <w:szCs w:val="18"/>
              </w:rPr>
              <w:t xml:space="preserve">Instituto Metropolitano de Patrimonio. </w:t>
            </w:r>
          </w:p>
        </w:tc>
      </w:tr>
      <w:tr w:rsidR="00CF3AE0" w:rsidRPr="00616035" w14:paraId="4B0AE2F3" w14:textId="77777777" w:rsidTr="00333947">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A947266" w14:textId="77777777" w:rsidR="00CF3AE0" w:rsidRPr="00616035" w:rsidRDefault="00CF3AE0" w:rsidP="00333947">
            <w:pPr>
              <w:spacing w:after="0" w:line="240" w:lineRule="auto"/>
              <w:jc w:val="center"/>
              <w:rPr>
                <w:rFonts w:eastAsia="Times New Roman" w:cs="Times New Roman"/>
                <w:b/>
                <w:bCs/>
                <w:sz w:val="18"/>
                <w:szCs w:val="18"/>
              </w:rPr>
            </w:pPr>
            <w:r w:rsidRPr="00616035">
              <w:rPr>
                <w:rFonts w:eastAsia="Times New Roman" w:cs="Times New Roman"/>
                <w:b/>
                <w:bCs/>
                <w:sz w:val="18"/>
                <w:szCs w:val="18"/>
              </w:rPr>
              <w:t>NIVEL DE DESAGREGACIÓN</w:t>
            </w:r>
          </w:p>
        </w:tc>
        <w:tc>
          <w:tcPr>
            <w:tcW w:w="222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BF5810E" w14:textId="77777777" w:rsidR="00CF3AE0" w:rsidRPr="00616035" w:rsidRDefault="00CF3AE0" w:rsidP="00333947">
            <w:pPr>
              <w:spacing w:after="0" w:line="240" w:lineRule="auto"/>
              <w:rPr>
                <w:rFonts w:eastAsia="Times New Roman" w:cs="Times New Roman"/>
                <w:b/>
                <w:bCs/>
                <w:sz w:val="18"/>
                <w:szCs w:val="18"/>
              </w:rPr>
            </w:pPr>
            <w:r>
              <w:rPr>
                <w:rFonts w:eastAsia="Times New Roman" w:cs="Times New Roman"/>
                <w:b/>
                <w:bCs/>
                <w:sz w:val="18"/>
                <w:szCs w:val="18"/>
              </w:rPr>
              <w:t>GEOGRÁFICO</w:t>
            </w:r>
          </w:p>
        </w:tc>
        <w:tc>
          <w:tcPr>
            <w:tcW w:w="1021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464D34C" w14:textId="77777777" w:rsidR="00CF3AE0" w:rsidRPr="00F406F1" w:rsidRDefault="00CF3AE0" w:rsidP="00333947">
            <w:pPr>
              <w:pStyle w:val="Bibliografa"/>
              <w:spacing w:line="240" w:lineRule="auto"/>
              <w:ind w:left="720" w:hanging="720"/>
              <w:rPr>
                <w:rFonts w:eastAsia="Times New Roman" w:cs="Times New Roman"/>
                <w:color w:val="000000"/>
                <w:sz w:val="18"/>
                <w:szCs w:val="18"/>
                <w:lang w:eastAsia="es-EC"/>
              </w:rPr>
            </w:pPr>
            <w:r>
              <w:rPr>
                <w:rFonts w:eastAsia="Times New Roman" w:cs="Times New Roman"/>
                <w:color w:val="000000"/>
                <w:sz w:val="18"/>
                <w:szCs w:val="18"/>
                <w:lang w:eastAsia="es-EC"/>
              </w:rPr>
              <w:t>Centro Histórico de Quito.</w:t>
            </w:r>
          </w:p>
        </w:tc>
      </w:tr>
      <w:tr w:rsidR="00CF3AE0" w:rsidRPr="00616035" w14:paraId="51752213" w14:textId="77777777" w:rsidTr="00333947">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BB16408" w14:textId="77777777" w:rsidR="00CF3AE0" w:rsidRPr="00616035" w:rsidRDefault="00CF3AE0" w:rsidP="00333947">
            <w:pPr>
              <w:spacing w:after="0" w:line="240" w:lineRule="auto"/>
              <w:rPr>
                <w:rFonts w:eastAsia="Times New Roman" w:cs="Times New Roman"/>
                <w:b/>
                <w:bCs/>
                <w:sz w:val="18"/>
                <w:szCs w:val="18"/>
              </w:rPr>
            </w:pPr>
          </w:p>
        </w:tc>
        <w:tc>
          <w:tcPr>
            <w:tcW w:w="2223" w:type="dxa"/>
            <w:tcBorders>
              <w:top w:val="nil"/>
              <w:left w:val="nil"/>
              <w:bottom w:val="single" w:sz="8" w:space="0" w:color="auto"/>
              <w:right w:val="single" w:sz="8" w:space="0" w:color="auto"/>
            </w:tcBorders>
            <w:shd w:val="clear" w:color="auto" w:fill="D5DCE4" w:themeFill="text2" w:themeFillTint="33"/>
            <w:noWrap/>
            <w:vAlign w:val="center"/>
            <w:hideMark/>
          </w:tcPr>
          <w:p w14:paraId="5F578C5A" w14:textId="77777777" w:rsidR="00CF3AE0" w:rsidRPr="00616035" w:rsidRDefault="00CF3AE0" w:rsidP="00333947">
            <w:pPr>
              <w:spacing w:after="0" w:line="240" w:lineRule="auto"/>
              <w:rPr>
                <w:rFonts w:eastAsia="Times New Roman" w:cs="Times New Roman"/>
                <w:b/>
                <w:bCs/>
                <w:sz w:val="18"/>
                <w:szCs w:val="18"/>
              </w:rPr>
            </w:pPr>
            <w:r>
              <w:rPr>
                <w:rFonts w:eastAsia="Times New Roman" w:cs="Times New Roman"/>
                <w:b/>
                <w:bCs/>
                <w:sz w:val="18"/>
                <w:szCs w:val="18"/>
              </w:rPr>
              <w:t>COMPLEMENTARIO</w:t>
            </w:r>
          </w:p>
        </w:tc>
        <w:tc>
          <w:tcPr>
            <w:tcW w:w="1021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CB045DE" w14:textId="77777777" w:rsidR="00CF3AE0" w:rsidRPr="00616035" w:rsidRDefault="00CF3AE0" w:rsidP="00333947">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0AC4C7B4" w14:textId="77777777" w:rsidTr="00333947">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5A9173C" w14:textId="77777777" w:rsidR="00CF3AE0" w:rsidRPr="00616035" w:rsidRDefault="00CF3AE0" w:rsidP="00333947">
            <w:pPr>
              <w:spacing w:after="0" w:line="240" w:lineRule="auto"/>
              <w:rPr>
                <w:rFonts w:eastAsia="Times New Roman" w:cs="Times New Roman"/>
                <w:b/>
                <w:bCs/>
                <w:sz w:val="18"/>
                <w:szCs w:val="18"/>
              </w:rPr>
            </w:pPr>
          </w:p>
        </w:tc>
        <w:tc>
          <w:tcPr>
            <w:tcW w:w="2223" w:type="dxa"/>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2ED1498"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OTROS ÁMBITOS</w:t>
            </w:r>
          </w:p>
        </w:tc>
        <w:tc>
          <w:tcPr>
            <w:tcW w:w="1021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C3BBCBF" w14:textId="77777777" w:rsidR="00CF3AE0" w:rsidRPr="00616035" w:rsidRDefault="00CF3AE0" w:rsidP="00333947">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7E43E0" w14:paraId="79BEBC6C"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A2DEF7A" w14:textId="77777777" w:rsidR="00CF3AE0" w:rsidRPr="00616035" w:rsidRDefault="00CF3AE0" w:rsidP="00333947">
            <w:pPr>
              <w:spacing w:after="0" w:line="240" w:lineRule="auto"/>
              <w:jc w:val="center"/>
              <w:rPr>
                <w:rFonts w:eastAsia="Times New Roman" w:cs="Times New Roman"/>
                <w:b/>
                <w:bCs/>
                <w:sz w:val="18"/>
                <w:szCs w:val="18"/>
              </w:rPr>
            </w:pPr>
            <w:r>
              <w:rPr>
                <w:rFonts w:eastAsia="Times New Roman" w:cs="Times New Roman"/>
                <w:b/>
                <w:bCs/>
                <w:sz w:val="18"/>
                <w:szCs w:val="18"/>
              </w:rPr>
              <w:t>PROBLEMÁTICA IDENTIFICADA A RESOLVER</w:t>
            </w:r>
          </w:p>
        </w:tc>
        <w:tc>
          <w:tcPr>
            <w:tcW w:w="10219" w:type="dxa"/>
            <w:tcBorders>
              <w:top w:val="single" w:sz="8" w:space="0" w:color="auto"/>
              <w:left w:val="nil"/>
              <w:bottom w:val="single" w:sz="8" w:space="0" w:color="auto"/>
              <w:right w:val="single" w:sz="8" w:space="0" w:color="auto"/>
            </w:tcBorders>
            <w:shd w:val="clear" w:color="auto" w:fill="auto"/>
            <w:vAlign w:val="center"/>
            <w:hideMark/>
          </w:tcPr>
          <w:p w14:paraId="0F48DFCF" w14:textId="77777777" w:rsidR="00CF3AE0" w:rsidRPr="007E43E0" w:rsidRDefault="00CF3AE0" w:rsidP="00333947">
            <w:pPr>
              <w:spacing w:line="240" w:lineRule="auto"/>
              <w:rPr>
                <w:sz w:val="16"/>
                <w:szCs w:val="16"/>
              </w:rPr>
            </w:pPr>
            <w:r w:rsidRPr="00921554">
              <w:rPr>
                <w:rFonts w:eastAsia="Times New Roman" w:cs="Times New Roman"/>
                <w:sz w:val="18"/>
                <w:szCs w:val="18"/>
              </w:rPr>
              <w:t>Densidad poblacional heterogénea y edificaciones subutilizadas.</w:t>
            </w:r>
          </w:p>
        </w:tc>
      </w:tr>
      <w:tr w:rsidR="00CF3AE0" w:rsidRPr="00616035" w14:paraId="755D1CF8"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54F6C3A" w14:textId="77777777" w:rsidR="00CF3AE0" w:rsidRPr="007F5680" w:rsidRDefault="00CF3AE0" w:rsidP="00333947">
            <w:pPr>
              <w:spacing w:after="0" w:line="240" w:lineRule="auto"/>
              <w:jc w:val="center"/>
              <w:rPr>
                <w:rFonts w:eastAsia="Times New Roman" w:cs="Times New Roman"/>
                <w:b/>
                <w:bCs/>
                <w:sz w:val="18"/>
                <w:szCs w:val="18"/>
              </w:rPr>
            </w:pPr>
            <w:r w:rsidRPr="007F5680">
              <w:rPr>
                <w:rFonts w:eastAsia="Times New Roman" w:cs="Times New Roman"/>
                <w:b/>
                <w:bCs/>
                <w:sz w:val="18"/>
                <w:szCs w:val="18"/>
              </w:rPr>
              <w:t>RELACIÓN CON INSTRUMENTOS DE</w:t>
            </w:r>
          </w:p>
          <w:p w14:paraId="72F7C39C" w14:textId="77777777" w:rsidR="00CF3AE0" w:rsidRPr="007F5680" w:rsidRDefault="00CF3AE0" w:rsidP="00333947">
            <w:pPr>
              <w:spacing w:after="0" w:line="240" w:lineRule="auto"/>
              <w:jc w:val="center"/>
              <w:rPr>
                <w:rFonts w:eastAsia="Times New Roman" w:cs="Times New Roman"/>
                <w:b/>
                <w:bCs/>
                <w:sz w:val="18"/>
                <w:szCs w:val="18"/>
              </w:rPr>
            </w:pPr>
            <w:r w:rsidRPr="007F5680">
              <w:rPr>
                <w:rFonts w:eastAsia="Times New Roman" w:cs="Times New Roman"/>
                <w:b/>
                <w:bCs/>
                <w:sz w:val="18"/>
                <w:szCs w:val="18"/>
              </w:rPr>
              <w:t>PLANIFICACIÓN NACIONAL E</w:t>
            </w:r>
          </w:p>
          <w:p w14:paraId="26183002" w14:textId="77777777" w:rsidR="00CF3AE0" w:rsidRPr="007F5680" w:rsidRDefault="00CF3AE0" w:rsidP="00333947">
            <w:pPr>
              <w:spacing w:after="0" w:line="240" w:lineRule="auto"/>
              <w:jc w:val="center"/>
              <w:rPr>
                <w:rFonts w:eastAsia="Times New Roman" w:cs="Times New Roman"/>
                <w:b/>
                <w:bCs/>
                <w:sz w:val="18"/>
                <w:szCs w:val="18"/>
              </w:rPr>
            </w:pPr>
            <w:r w:rsidRPr="007F5680">
              <w:rPr>
                <w:rFonts w:eastAsia="Times New Roman" w:cs="Times New Roman"/>
                <w:b/>
                <w:bCs/>
                <w:sz w:val="18"/>
                <w:szCs w:val="18"/>
              </w:rPr>
              <w:t>INTERNACIONAL</w:t>
            </w:r>
          </w:p>
        </w:tc>
        <w:tc>
          <w:tcPr>
            <w:tcW w:w="10219" w:type="dxa"/>
            <w:tcBorders>
              <w:top w:val="single" w:sz="8" w:space="0" w:color="auto"/>
              <w:left w:val="nil"/>
              <w:bottom w:val="single" w:sz="8" w:space="0" w:color="auto"/>
              <w:right w:val="single" w:sz="8" w:space="0" w:color="auto"/>
            </w:tcBorders>
            <w:shd w:val="clear" w:color="auto" w:fill="auto"/>
            <w:vAlign w:val="center"/>
            <w:hideMark/>
          </w:tcPr>
          <w:p w14:paraId="08F68BC8" w14:textId="77777777" w:rsidR="00CF3AE0" w:rsidRPr="007F5680" w:rsidRDefault="00CF3AE0" w:rsidP="00333947">
            <w:pPr>
              <w:spacing w:after="0" w:line="240" w:lineRule="auto"/>
              <w:rPr>
                <w:rFonts w:eastAsia="Times New Roman" w:cs="Times New Roman"/>
                <w:sz w:val="18"/>
                <w:szCs w:val="18"/>
              </w:rPr>
            </w:pPr>
            <w:r>
              <w:rPr>
                <w:rFonts w:eastAsia="Times New Roman" w:cs="Times New Roman"/>
                <w:sz w:val="18"/>
                <w:szCs w:val="18"/>
              </w:rPr>
              <w:t>No aplica</w:t>
            </w:r>
          </w:p>
        </w:tc>
      </w:tr>
      <w:tr w:rsidR="00CF3AE0" w:rsidRPr="00616035" w14:paraId="20634CD0"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2D4178" w14:textId="77777777" w:rsidR="00CF3AE0" w:rsidRPr="007F5680" w:rsidRDefault="00CF3AE0" w:rsidP="00333947">
            <w:pPr>
              <w:spacing w:after="0" w:line="240" w:lineRule="auto"/>
              <w:rPr>
                <w:rFonts w:eastAsia="Times New Roman" w:cs="Times New Roman"/>
                <w:b/>
                <w:bCs/>
                <w:sz w:val="18"/>
                <w:szCs w:val="18"/>
              </w:rPr>
            </w:pPr>
            <w:r w:rsidRPr="007F5680">
              <w:rPr>
                <w:rFonts w:eastAsia="Times New Roman" w:cs="Times New Roman"/>
                <w:b/>
                <w:bCs/>
                <w:sz w:val="18"/>
                <w:szCs w:val="18"/>
              </w:rPr>
              <w:t>REFERENCIAS BIBLIOGRÁFICAS</w:t>
            </w:r>
          </w:p>
        </w:tc>
        <w:tc>
          <w:tcPr>
            <w:tcW w:w="10219" w:type="dxa"/>
            <w:tcBorders>
              <w:top w:val="single" w:sz="8" w:space="0" w:color="auto"/>
              <w:left w:val="nil"/>
              <w:bottom w:val="single" w:sz="8" w:space="0" w:color="auto"/>
              <w:right w:val="single" w:sz="8" w:space="0" w:color="auto"/>
            </w:tcBorders>
            <w:shd w:val="clear" w:color="auto" w:fill="auto"/>
            <w:noWrap/>
            <w:vAlign w:val="center"/>
            <w:hideMark/>
          </w:tcPr>
          <w:p w14:paraId="3335574F" w14:textId="77777777" w:rsidR="00CF3AE0" w:rsidRPr="00CD1CA7" w:rsidRDefault="00CF3AE0" w:rsidP="00333947">
            <w:pPr>
              <w:spacing w:line="240" w:lineRule="auto"/>
              <w:rPr>
                <w:rFonts w:eastAsia="Times New Roman" w:cs="Times New Roman"/>
                <w:sz w:val="18"/>
                <w:szCs w:val="18"/>
              </w:rPr>
            </w:pPr>
          </w:p>
        </w:tc>
      </w:tr>
      <w:tr w:rsidR="00CF3AE0" w:rsidRPr="00616035" w14:paraId="7DF0D8BD"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C869C9C" w14:textId="77777777" w:rsidR="00CF3AE0" w:rsidRPr="00616035" w:rsidRDefault="00CF3AE0" w:rsidP="00333947">
            <w:pPr>
              <w:spacing w:after="0" w:line="240" w:lineRule="auto"/>
              <w:jc w:val="center"/>
              <w:rPr>
                <w:rFonts w:eastAsia="Times New Roman" w:cs="Times New Roman"/>
                <w:b/>
                <w:bCs/>
                <w:sz w:val="18"/>
                <w:szCs w:val="18"/>
              </w:rPr>
            </w:pPr>
            <w:r>
              <w:rPr>
                <w:rFonts w:eastAsia="Times New Roman" w:cs="Times New Roman"/>
                <w:b/>
                <w:bCs/>
                <w:sz w:val="18"/>
                <w:szCs w:val="18"/>
              </w:rPr>
              <w:t>FECHA DE ELABORACIÓN</w:t>
            </w:r>
          </w:p>
        </w:tc>
        <w:tc>
          <w:tcPr>
            <w:tcW w:w="10219" w:type="dxa"/>
            <w:tcBorders>
              <w:top w:val="single" w:sz="8" w:space="0" w:color="auto"/>
              <w:left w:val="nil"/>
              <w:bottom w:val="single" w:sz="8" w:space="0" w:color="auto"/>
              <w:right w:val="single" w:sz="8" w:space="0" w:color="auto"/>
            </w:tcBorders>
            <w:shd w:val="clear" w:color="auto" w:fill="auto"/>
            <w:noWrap/>
            <w:vAlign w:val="center"/>
            <w:hideMark/>
          </w:tcPr>
          <w:p w14:paraId="7332C65D" w14:textId="77777777" w:rsidR="00CF3AE0" w:rsidRPr="00616035" w:rsidRDefault="00CF3AE0" w:rsidP="00333947">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5441951C"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BB7CDB6"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FECHA DE LA ÚLTIMA ACTUALIZACIÓN</w:t>
            </w:r>
          </w:p>
        </w:tc>
        <w:tc>
          <w:tcPr>
            <w:tcW w:w="10219" w:type="dxa"/>
            <w:tcBorders>
              <w:top w:val="single" w:sz="8" w:space="0" w:color="auto"/>
              <w:left w:val="nil"/>
              <w:bottom w:val="single" w:sz="8" w:space="0" w:color="auto"/>
              <w:right w:val="single" w:sz="8" w:space="0" w:color="auto"/>
            </w:tcBorders>
            <w:shd w:val="clear" w:color="auto" w:fill="auto"/>
            <w:noWrap/>
            <w:vAlign w:val="center"/>
            <w:hideMark/>
          </w:tcPr>
          <w:p w14:paraId="755B8D1D" w14:textId="77777777" w:rsidR="00CF3AE0" w:rsidRPr="00616035" w:rsidRDefault="00CF3AE0" w:rsidP="00333947">
            <w:pPr>
              <w:spacing w:after="0" w:line="240" w:lineRule="auto"/>
              <w:rPr>
                <w:rFonts w:eastAsia="Times New Roman" w:cs="Times New Roman"/>
                <w:sz w:val="18"/>
                <w:szCs w:val="18"/>
              </w:rPr>
            </w:pPr>
            <w:r>
              <w:rPr>
                <w:rFonts w:eastAsia="Times New Roman" w:cs="Times New Roman"/>
                <w:sz w:val="18"/>
                <w:szCs w:val="18"/>
              </w:rPr>
              <w:t>Septiembre de 2018</w:t>
            </w:r>
          </w:p>
        </w:tc>
      </w:tr>
      <w:tr w:rsidR="00CF3AE0" w:rsidRPr="00616035" w14:paraId="43EAF058" w14:textId="77777777" w:rsidTr="00333947">
        <w:trPr>
          <w:trHeight w:val="20"/>
        </w:trPr>
        <w:tc>
          <w:tcPr>
            <w:tcW w:w="4390" w:type="dxa"/>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3022B82" w14:textId="77777777" w:rsidR="00CF3AE0" w:rsidRPr="00616035" w:rsidRDefault="00CF3AE0" w:rsidP="00333947">
            <w:pPr>
              <w:spacing w:after="0" w:line="240" w:lineRule="auto"/>
              <w:rPr>
                <w:rFonts w:eastAsia="Times New Roman" w:cs="Times New Roman"/>
                <w:b/>
                <w:bCs/>
                <w:sz w:val="18"/>
                <w:szCs w:val="18"/>
              </w:rPr>
            </w:pPr>
            <w:r w:rsidRPr="00616035">
              <w:rPr>
                <w:rFonts w:eastAsia="Times New Roman" w:cs="Times New Roman"/>
                <w:b/>
                <w:bCs/>
                <w:sz w:val="18"/>
                <w:szCs w:val="18"/>
              </w:rPr>
              <w:t>ELABORADO POR</w:t>
            </w:r>
          </w:p>
        </w:tc>
        <w:tc>
          <w:tcPr>
            <w:tcW w:w="10219" w:type="dxa"/>
            <w:tcBorders>
              <w:top w:val="single" w:sz="8" w:space="0" w:color="auto"/>
              <w:left w:val="nil"/>
              <w:bottom w:val="single" w:sz="8" w:space="0" w:color="auto"/>
              <w:right w:val="single" w:sz="8" w:space="0" w:color="auto"/>
            </w:tcBorders>
            <w:shd w:val="clear" w:color="auto" w:fill="auto"/>
            <w:noWrap/>
            <w:vAlign w:val="center"/>
            <w:hideMark/>
          </w:tcPr>
          <w:p w14:paraId="354C2059" w14:textId="77777777" w:rsidR="00CF3AE0" w:rsidRDefault="00CF3AE0" w:rsidP="00333947">
            <w:pPr>
              <w:spacing w:after="0" w:line="240" w:lineRule="auto"/>
              <w:rPr>
                <w:rFonts w:eastAsia="Times New Roman" w:cs="Times New Roman"/>
                <w:sz w:val="18"/>
                <w:szCs w:val="18"/>
              </w:rPr>
            </w:pPr>
            <w:r>
              <w:rPr>
                <w:rFonts w:eastAsia="Times New Roman" w:cs="Times New Roman"/>
                <w:sz w:val="18"/>
                <w:szCs w:val="18"/>
              </w:rPr>
              <w:t>Área de metodología cuantitativa para el desarrollo urbanístico</w:t>
            </w:r>
          </w:p>
          <w:p w14:paraId="4481D591" w14:textId="77777777" w:rsidR="00CF3AE0" w:rsidRPr="00616035" w:rsidRDefault="00CF3AE0" w:rsidP="00333947">
            <w:pPr>
              <w:spacing w:after="0" w:line="240" w:lineRule="auto"/>
              <w:rPr>
                <w:rFonts w:eastAsia="Times New Roman" w:cs="Times New Roman"/>
                <w:sz w:val="18"/>
                <w:szCs w:val="18"/>
              </w:rPr>
            </w:pPr>
            <w:r>
              <w:rPr>
                <w:rFonts w:eastAsia="Times New Roman" w:cs="Times New Roman"/>
                <w:sz w:val="18"/>
                <w:szCs w:val="18"/>
              </w:rPr>
              <w:t>Corporación Instituto de la Ciudad - CICQ</w:t>
            </w:r>
          </w:p>
        </w:tc>
      </w:tr>
    </w:tbl>
    <w:p w14:paraId="193BF290" w14:textId="77777777" w:rsidR="00F42AA0" w:rsidRPr="0018421C" w:rsidRDefault="00F42AA0" w:rsidP="00F906E6"/>
    <w:p w14:paraId="3FA39AD7" w14:textId="77777777" w:rsidR="00D83A20" w:rsidRDefault="00D83A20" w:rsidP="00BC7CEE">
      <w:pPr>
        <w:ind w:left="360"/>
        <w:rPr>
          <w:rFonts w:ascii="Calibri Light" w:eastAsia="Calibri Light" w:hAnsi="Calibri Light" w:cs="Calibri Light"/>
          <w:spacing w:val="-10"/>
          <w:sz w:val="40"/>
        </w:rPr>
        <w:sectPr w:rsidR="00D83A20" w:rsidSect="00D83A20">
          <w:pgSz w:w="16837" w:h="11905" w:orient="landscape"/>
          <w:pgMar w:top="720" w:right="720" w:bottom="720" w:left="720" w:header="708" w:footer="708" w:gutter="0"/>
          <w:cols w:space="708"/>
          <w:docGrid w:linePitch="299"/>
        </w:sectPr>
      </w:pPr>
    </w:p>
    <w:p w14:paraId="61B59016" w14:textId="3E722153" w:rsidR="006447B9" w:rsidRDefault="006447B9" w:rsidP="006447B9">
      <w:pPr>
        <w:pStyle w:val="Ttulo2"/>
      </w:pPr>
      <w:bookmarkStart w:id="136" w:name="_Toc525694894"/>
      <w:r>
        <w:lastRenderedPageBreak/>
        <w:t>FICHAS METODOLÓGICAS DE ESTÁNDARES URBANÍSTICOS</w:t>
      </w:r>
      <w:bookmarkEnd w:id="136"/>
    </w:p>
    <w:p w14:paraId="0D658E43" w14:textId="099A56B3" w:rsidR="006447B9" w:rsidRDefault="006447B9" w:rsidP="006447B9">
      <w:r>
        <w:t>A continuación, se presentan las fichas metodológicas para el cálculo de los estándares urbanísticos. Dentro de los procesos propuestos del Sistema de Indicadores, las fichas metodológicas describen con precisión la definición del Indicador, la fórmula de cálculo, la definición de las variables, las limitaciones técnicas, unidad de medida, escala, periodicidad de medición, forma de Interpretación, disponibilidad de datos, nivel de desagregación, relación con los Instrumentos de planificación, problemática, referencias bibliográficas, fecha de elaboración, fecha de actualización y responsable.</w:t>
      </w:r>
    </w:p>
    <w:p w14:paraId="0C0F53E5" w14:textId="48A25A0D" w:rsidR="006447B9" w:rsidRDefault="006447B9" w:rsidP="006447B9">
      <w:r>
        <w:t xml:space="preserve">Las fichas propuestas son la base del proceso de medición de los estándares propuestos y deben ser la referencia para su futura actualización. Adicionalmente, estas fichas deben ser revisadas y actualizadas en función de cambios realizados en la medición de cada indicador; dicha actualización se registrará en el proceso de actualización de medición de indicadores y se registrará en la ficha correspondiente. </w:t>
      </w:r>
    </w:p>
    <w:p w14:paraId="0E158B1E" w14:textId="2CEA3809" w:rsidR="006447B9" w:rsidRPr="00C56044" w:rsidRDefault="006447B9" w:rsidP="006447B9">
      <w:pPr>
        <w:spacing w:after="0" w:line="240" w:lineRule="auto"/>
        <w:rPr>
          <w:rFonts w:ascii="calibri,carlito,sans-serif" w:eastAsia="calibri,carlito,sans-serif" w:hAnsi="calibri,carlito,sans-serif" w:cs="calibri,carlito,sans-serif"/>
        </w:rPr>
      </w:pPr>
      <w:r>
        <w:rPr>
          <w:rFonts w:ascii="calibri,carlito,sans-serif" w:eastAsia="calibri,carlito,sans-serif" w:hAnsi="calibri,carlito,sans-serif" w:cs="calibri,carlito,sans-serif"/>
        </w:rPr>
        <w:t>Las fichas metodológicas se disponen también en el ANEXO 6 del documento.</w:t>
      </w:r>
    </w:p>
    <w:p w14:paraId="1DD61530" w14:textId="77777777" w:rsidR="006447B9" w:rsidRDefault="006447B9" w:rsidP="006447B9">
      <w:pPr>
        <w:sectPr w:rsidR="006447B9" w:rsidSect="007B76ED">
          <w:pgSz w:w="11905" w:h="16837"/>
          <w:pgMar w:top="1416" w:right="1700" w:bottom="1416" w:left="1700" w:header="708" w:footer="708" w:gutter="0"/>
          <w:cols w:space="708"/>
        </w:sectPr>
      </w:pPr>
    </w:p>
    <w:tbl>
      <w:tblPr>
        <w:tblW w:w="0" w:type="auto"/>
        <w:tblCellMar>
          <w:left w:w="70" w:type="dxa"/>
          <w:right w:w="70" w:type="dxa"/>
        </w:tblCellMar>
        <w:tblLook w:val="04A0" w:firstRow="1" w:lastRow="0" w:firstColumn="1" w:lastColumn="0" w:noHBand="0" w:noVBand="1"/>
      </w:tblPr>
      <w:tblGrid>
        <w:gridCol w:w="999"/>
        <w:gridCol w:w="621"/>
        <w:gridCol w:w="1637"/>
        <w:gridCol w:w="93"/>
        <w:gridCol w:w="10795"/>
      </w:tblGrid>
      <w:tr w:rsidR="006447B9" w:rsidRPr="009C51CF" w14:paraId="579EAF22" w14:textId="77777777" w:rsidTr="00C436B5">
        <w:trPr>
          <w:trHeight w:val="823"/>
        </w:trPr>
        <w:tc>
          <w:tcPr>
            <w:tcW w:w="0" w:type="auto"/>
            <w:gridSpan w:val="3"/>
            <w:tcBorders>
              <w:top w:val="single" w:sz="4" w:space="0" w:color="auto"/>
              <w:left w:val="single" w:sz="4" w:space="0" w:color="auto"/>
              <w:bottom w:val="nil"/>
              <w:right w:val="single" w:sz="4" w:space="0" w:color="auto"/>
            </w:tcBorders>
            <w:shd w:val="clear" w:color="auto" w:fill="auto"/>
            <w:noWrap/>
            <w:vAlign w:val="center"/>
            <w:hideMark/>
          </w:tcPr>
          <w:p w14:paraId="58AC8C3A"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noProof/>
                <w:sz w:val="18"/>
                <w:szCs w:val="18"/>
              </w:rPr>
              <w:lastRenderedPageBreak/>
              <w:drawing>
                <wp:anchor distT="0" distB="0" distL="114300" distR="114300" simplePos="0" relativeHeight="251811840" behindDoc="0" locked="0" layoutInCell="1" allowOverlap="1" wp14:anchorId="456D26E0" wp14:editId="07794701">
                  <wp:simplePos x="0" y="0"/>
                  <wp:positionH relativeFrom="column">
                    <wp:posOffset>539750</wp:posOffset>
                  </wp:positionH>
                  <wp:positionV relativeFrom="paragraph">
                    <wp:posOffset>-2540</wp:posOffset>
                  </wp:positionV>
                  <wp:extent cx="845185" cy="424815"/>
                  <wp:effectExtent l="0" t="0" r="0" b="0"/>
                  <wp:wrapNone/>
                  <wp:docPr id="337" name="Imagen 33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C75D1" w14:textId="77777777" w:rsidR="006447B9" w:rsidRPr="009C51CF" w:rsidRDefault="006447B9" w:rsidP="006447B9">
            <w:pPr>
              <w:spacing w:after="0" w:line="240" w:lineRule="auto"/>
              <w:rPr>
                <w:rFonts w:eastAsia="Times New Roman" w:cs="Times New Roman"/>
                <w:sz w:val="18"/>
                <w:szCs w:val="18"/>
              </w:rPr>
            </w:pPr>
          </w:p>
        </w:tc>
        <w:tc>
          <w:tcPr>
            <w:tcW w:w="0" w:type="auto"/>
            <w:gridSpan w:val="2"/>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D90D095"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6447B9" w:rsidRPr="009C51CF" w14:paraId="3712A95F"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DB17E5E"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1D49E63E" w14:textId="77777777" w:rsidR="006447B9" w:rsidRPr="009C51CF" w:rsidRDefault="006447B9" w:rsidP="006447B9">
            <w:pPr>
              <w:spacing w:after="0" w:line="240" w:lineRule="auto"/>
              <w:rPr>
                <w:rFonts w:eastAsia="Times New Roman" w:cs="Times New Roman"/>
                <w:sz w:val="18"/>
                <w:szCs w:val="18"/>
              </w:rPr>
            </w:pPr>
            <w:r>
              <w:rPr>
                <w:rFonts w:eastAsia="Times New Roman" w:cs="Times New Roman"/>
                <w:sz w:val="18"/>
                <w:szCs w:val="18"/>
              </w:rPr>
              <w:t>Accesibilidad a lugares de encuentro públicos</w:t>
            </w:r>
          </w:p>
        </w:tc>
      </w:tr>
      <w:tr w:rsidR="006447B9" w:rsidRPr="009C51CF" w14:paraId="57C4C715"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1F87AF9"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tcPr>
          <w:p w14:paraId="14929E04"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Espacio Público</w:t>
            </w:r>
          </w:p>
        </w:tc>
      </w:tr>
      <w:tr w:rsidR="006447B9" w:rsidRPr="009C51CF" w14:paraId="380F5173"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3166358"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7CEE0453"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se define un estándar urbanístico en el Art. 43 como: “Un parámetro de calidad exigible al planeamiento y a las actuaciones urbanísticas con relación al espacio público, equipamientos, previsión de suelo para vivienda social, protección y aprovechamiento de paisaje, prevención y mitigación de riesgos, y cualquier otro que se considere necesario, en función de las características geográficas, demográficas, socio-económicas y culturales del lugar”. </w:t>
            </w:r>
          </w:p>
          <w:p w14:paraId="5228F0CB" w14:textId="77777777" w:rsidR="006447B9" w:rsidRPr="009C51CF" w:rsidRDefault="006447B9" w:rsidP="006447B9">
            <w:pPr>
              <w:spacing w:after="0" w:line="240" w:lineRule="auto"/>
              <w:ind w:left="708"/>
              <w:rPr>
                <w:rFonts w:eastAsia="Times New Roman" w:cs="Times New Roman"/>
                <w:sz w:val="18"/>
                <w:szCs w:val="18"/>
              </w:rPr>
            </w:pPr>
          </w:p>
          <w:p w14:paraId="07AA7357"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Este estándar promueve la cohesión social y hábitat, de forma que la población pueda interactuar y evidenciar las políticas y estrategias territoriales, planteadas por el gobierno local para mejorar la calidad de vida, involucrando al mantenimiento del espacio público. Entiéndase por accesibilidad, a los espacios públicos que permiten el ingreso sin restricción a la población, sin barreras físicas o naturales.</w:t>
            </w:r>
          </w:p>
          <w:p w14:paraId="3117910C" w14:textId="77777777" w:rsidR="006447B9" w:rsidRPr="009C51CF" w:rsidRDefault="006447B9" w:rsidP="006447B9">
            <w:pPr>
              <w:spacing w:after="0" w:line="240" w:lineRule="auto"/>
              <w:rPr>
                <w:rFonts w:eastAsia="Times New Roman" w:cs="Times New Roman"/>
                <w:sz w:val="18"/>
                <w:szCs w:val="18"/>
              </w:rPr>
            </w:pPr>
          </w:p>
          <w:p w14:paraId="702434ED"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En el Art. 4.7 se define al espacio público como: “Espacios de la ciudad donde todas las personas tienen derecho a estar y circular libremente, diseñados y construidos con fines y usos sociales recreacionales o de descanso, en los que ocurren actividades colectivas materiales o simbólicas de intercambio y diálogo entre los miembros de la comunidad”</w:t>
            </w:r>
          </w:p>
        </w:tc>
      </w:tr>
      <w:tr w:rsidR="006447B9" w:rsidRPr="009C51CF" w14:paraId="2A82E16C"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EB46B3D"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20F7796D"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A0EB30A" w14:textId="77777777" w:rsidR="006447B9" w:rsidRPr="009C51CF" w:rsidRDefault="006447B9" w:rsidP="00C436B5">
            <w:pPr>
              <w:spacing w:after="0" w:line="240" w:lineRule="auto"/>
              <w:rPr>
                <w:rFonts w:eastAsia="Times New Roman" w:cs="Times New Roman"/>
                <w:sz w:val="18"/>
                <w:szCs w:val="18"/>
              </w:rPr>
            </w:pPr>
            <w:r>
              <w:rPr>
                <w:noProof/>
              </w:rPr>
              <w:drawing>
                <wp:anchor distT="0" distB="0" distL="114300" distR="114300" simplePos="0" relativeHeight="251813888" behindDoc="1" locked="0" layoutInCell="1" allowOverlap="1" wp14:anchorId="52A5ACDB" wp14:editId="41D1167F">
                  <wp:simplePos x="0" y="0"/>
                  <wp:positionH relativeFrom="column">
                    <wp:posOffset>2078355</wp:posOffset>
                  </wp:positionH>
                  <wp:positionV relativeFrom="paragraph">
                    <wp:posOffset>31115</wp:posOffset>
                  </wp:positionV>
                  <wp:extent cx="4333875" cy="326390"/>
                  <wp:effectExtent l="0" t="0" r="9525" b="0"/>
                  <wp:wrapTight wrapText="bothSides">
                    <wp:wrapPolygon edited="0">
                      <wp:start x="4652" y="0"/>
                      <wp:lineTo x="0" y="5043"/>
                      <wp:lineTo x="0" y="13868"/>
                      <wp:lineTo x="10824" y="20171"/>
                      <wp:lineTo x="11963" y="20171"/>
                      <wp:lineTo x="21553" y="18911"/>
                      <wp:lineTo x="21553" y="2521"/>
                      <wp:lineTo x="19464" y="0"/>
                      <wp:lineTo x="4652" y="0"/>
                    </wp:wrapPolygon>
                  </wp:wrapTight>
                  <wp:docPr id="4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pic:cNvPicPr>
                            <a:picLocks noChangeAspect="1" noChangeArrowheads="1"/>
                          </pic:cNvPicPr>
                        </pic:nvPicPr>
                        <pic:blipFill>
                          <a:blip r:embed="rId1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33875" cy="326390"/>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6447B9" w:rsidRPr="009C51CF" w14:paraId="23275E78"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0FA0890" w14:textId="77777777" w:rsidR="006447B9" w:rsidRPr="009C51CF" w:rsidRDefault="006447B9" w:rsidP="006447B9">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54F2E65C"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385FF97C" w14:textId="77777777" w:rsidR="006447B9" w:rsidRPr="009C51CF" w:rsidRDefault="006447B9" w:rsidP="006447B9">
            <w:pPr>
              <w:spacing w:after="0" w:line="240" w:lineRule="auto"/>
              <w:jc w:val="center"/>
              <w:rPr>
                <w:rFonts w:eastAsia="Times New Roman" w:cs="Times New Roman"/>
                <w:sz w:val="18"/>
                <w:szCs w:val="18"/>
              </w:rPr>
            </w:pPr>
            <w:r>
              <w:rPr>
                <w:rFonts w:eastAsia="Times New Roman" w:cs="Times New Roman"/>
                <w:sz w:val="18"/>
                <w:szCs w:val="18"/>
              </w:rPr>
              <w:t>5 minutos accesibles caminando a través de las vías (300m)</w:t>
            </w:r>
          </w:p>
        </w:tc>
      </w:tr>
      <w:tr w:rsidR="006447B9" w:rsidRPr="009C51CF" w14:paraId="0738B780"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57C28DF"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3FB5367D"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5E45DBA" w14:textId="77777777" w:rsidR="006447B9" w:rsidRPr="009C51CF" w:rsidRDefault="006447B9" w:rsidP="0029496E">
            <w:pPr>
              <w:pStyle w:val="Prrafodelista"/>
              <w:numPr>
                <w:ilvl w:val="0"/>
                <w:numId w:val="99"/>
              </w:numPr>
              <w:spacing w:after="0" w:line="240" w:lineRule="auto"/>
              <w:ind w:left="0" w:firstLine="0"/>
              <w:contextualSpacing/>
              <w:rPr>
                <w:rFonts w:eastAsia="Times New Roman" w:cs="Times New Roman"/>
                <w:sz w:val="18"/>
                <w:szCs w:val="18"/>
              </w:rPr>
            </w:pPr>
            <w:r w:rsidRPr="009C51CF">
              <w:rPr>
                <w:rFonts w:eastAsia="Times New Roman" w:cs="Times New Roman"/>
                <w:b/>
                <w:sz w:val="18"/>
                <w:szCs w:val="18"/>
              </w:rPr>
              <w:t xml:space="preserve">Espacio Público.- </w:t>
            </w:r>
            <w:r w:rsidRPr="009C51CF">
              <w:rPr>
                <w:rFonts w:eastAsia="Times New Roman" w:cs="Times New Roman"/>
                <w:sz w:val="18"/>
                <w:szCs w:val="18"/>
              </w:rPr>
              <w:t>Espacios de la ciudad donde todas las personas tienen derecho a estar y circular libremente, diseñados y construidos con fines y usos sociales recreacionales o de descanso, en los que ocurren actividades colectivas materiales o simbólicas de intercambio y diálogo entr</w:t>
            </w:r>
            <w:r>
              <w:rPr>
                <w:rFonts w:eastAsia="Times New Roman" w:cs="Times New Roman"/>
                <w:sz w:val="18"/>
                <w:szCs w:val="18"/>
              </w:rPr>
              <w:t>e los miembros de la comunidad, entre estos se consideran parques para la recreación, plazas, plazoletas, bulevares, calles peatonales.</w:t>
            </w:r>
          </w:p>
          <w:p w14:paraId="44EC7333" w14:textId="77777777" w:rsidR="006447B9" w:rsidRPr="009C51CF" w:rsidRDefault="006447B9" w:rsidP="0029496E">
            <w:pPr>
              <w:pStyle w:val="Prrafodelista"/>
              <w:numPr>
                <w:ilvl w:val="0"/>
                <w:numId w:val="99"/>
              </w:numPr>
              <w:spacing w:after="0" w:line="240" w:lineRule="auto"/>
              <w:ind w:left="0" w:firstLine="0"/>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3E0C4212" w14:textId="77777777" w:rsidR="006447B9" w:rsidRDefault="006447B9" w:rsidP="0029496E">
            <w:pPr>
              <w:pStyle w:val="Prrafodelista"/>
              <w:numPr>
                <w:ilvl w:val="0"/>
                <w:numId w:val="99"/>
              </w:numPr>
              <w:spacing w:after="0" w:line="240" w:lineRule="auto"/>
              <w:ind w:left="0" w:firstLine="0"/>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 xml:space="preserve">con 5 minutos accesibles caminando a lugares de encuentro públicos y mantenidos, dentro del límite del CHQ. </w:t>
            </w:r>
          </w:p>
          <w:p w14:paraId="774F7E82" w14:textId="77777777" w:rsidR="006447B9" w:rsidRPr="009C51CF" w:rsidRDefault="006447B9" w:rsidP="0029496E">
            <w:pPr>
              <w:pStyle w:val="Prrafodelista"/>
              <w:numPr>
                <w:ilvl w:val="0"/>
                <w:numId w:val="99"/>
              </w:numPr>
              <w:spacing w:after="0" w:line="240" w:lineRule="auto"/>
              <w:ind w:left="0" w:firstLine="0"/>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6447B9" w:rsidRPr="009C51CF" w14:paraId="3F5F9E13"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5F83D97"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1748FEDF"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2401F09"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sidRPr="009C51CF">
              <w:rPr>
                <w:rFonts w:eastAsia="Times New Roman" w:cs="Times New Roman"/>
                <w:sz w:val="18"/>
                <w:szCs w:val="18"/>
              </w:rPr>
              <w:t>Los espacios públicos requieren de mantenimiento adecuado por parte las autoridades locales, y la cuestión de cuáles son los espacios públicos mantenidos y cuáles no, es una revisión necesaria por hacer para definir este estándar, de esta forma resolver el problema de espacios habitables en una localidad.</w:t>
            </w:r>
          </w:p>
          <w:p w14:paraId="00F377D6" w14:textId="77777777" w:rsidR="006447B9" w:rsidRPr="00C76461"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tc>
      </w:tr>
      <w:tr w:rsidR="006447B9" w:rsidRPr="009C51CF" w14:paraId="6749953A"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6667858"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UNIDAD DE MEDIDA</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0423AA51"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 xml:space="preserve">% de superficie con accesibilidad a </w:t>
            </w:r>
            <w:r>
              <w:rPr>
                <w:rFonts w:eastAsia="Times New Roman" w:cs="Times New Roman"/>
                <w:sz w:val="18"/>
                <w:szCs w:val="18"/>
              </w:rPr>
              <w:t>lugares de encuentro público</w:t>
            </w:r>
            <w:r w:rsidRPr="009C51CF">
              <w:rPr>
                <w:rFonts w:eastAsia="Times New Roman" w:cs="Times New Roman"/>
                <w:sz w:val="18"/>
                <w:szCs w:val="18"/>
              </w:rPr>
              <w:t>.</w:t>
            </w:r>
          </w:p>
        </w:tc>
      </w:tr>
      <w:tr w:rsidR="006447B9" w:rsidRPr="009C51CF" w14:paraId="12DB562E"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CEECDEE"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0" w:type="auto"/>
            <w:gridSpan w:val="2"/>
            <w:tcBorders>
              <w:top w:val="nil"/>
              <w:left w:val="nil"/>
              <w:bottom w:val="single" w:sz="8" w:space="0" w:color="auto"/>
              <w:right w:val="single" w:sz="8" w:space="0" w:color="000000"/>
            </w:tcBorders>
            <w:shd w:val="clear" w:color="auto" w:fill="auto"/>
            <w:noWrap/>
            <w:vAlign w:val="center"/>
          </w:tcPr>
          <w:p w14:paraId="405EE09A"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Local.</w:t>
            </w:r>
          </w:p>
        </w:tc>
      </w:tr>
      <w:tr w:rsidR="006447B9" w:rsidRPr="009C51CF" w14:paraId="0348DF3D"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385DB36"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0" w:type="auto"/>
            <w:gridSpan w:val="2"/>
            <w:tcBorders>
              <w:top w:val="nil"/>
              <w:left w:val="nil"/>
              <w:bottom w:val="single" w:sz="8" w:space="0" w:color="auto"/>
              <w:right w:val="single" w:sz="8" w:space="0" w:color="000000"/>
            </w:tcBorders>
            <w:shd w:val="clear" w:color="auto" w:fill="auto"/>
            <w:noWrap/>
            <w:vAlign w:val="center"/>
          </w:tcPr>
          <w:p w14:paraId="41375872"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Cada 5 años</w:t>
            </w:r>
          </w:p>
        </w:tc>
      </w:tr>
      <w:tr w:rsidR="006447B9" w:rsidRPr="009C51CF" w14:paraId="20F2192E"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DA8E820"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0" w:type="auto"/>
            <w:gridSpan w:val="2"/>
            <w:tcBorders>
              <w:top w:val="nil"/>
              <w:left w:val="nil"/>
              <w:bottom w:val="single" w:sz="8" w:space="0" w:color="auto"/>
              <w:right w:val="single" w:sz="8" w:space="0" w:color="000000"/>
            </w:tcBorders>
            <w:shd w:val="clear" w:color="auto" w:fill="auto"/>
            <w:noWrap/>
            <w:vAlign w:val="center"/>
            <w:hideMark/>
          </w:tcPr>
          <w:p w14:paraId="73DDD99C" w14:textId="77777777" w:rsidR="006447B9" w:rsidRPr="009C51CF" w:rsidRDefault="006447B9" w:rsidP="006447B9">
            <w:pPr>
              <w:spacing w:after="0" w:line="240" w:lineRule="auto"/>
              <w:rPr>
                <w:rFonts w:eastAsia="Times New Roman" w:cs="Times New Roman"/>
                <w:sz w:val="18"/>
                <w:szCs w:val="18"/>
              </w:rPr>
            </w:pPr>
            <w:r>
              <w:rPr>
                <w:rFonts w:eastAsia="Times New Roman" w:cs="Times New Roman"/>
                <w:sz w:val="18"/>
                <w:szCs w:val="18"/>
              </w:rPr>
              <w:t>El cálculo definió una zona estándar de accesibilidad peatonal a través de las vías del 74,8% en el CHQ, denotando un déficit de cobertura del 25,1 %, del total de 381 ha del límite del CHQ. Los lugares de encuentro públicos proveen de espacios de relación y cohesión social en el núcleo central del CHQ, las zonas con déficit se muestran en las periferias del CHQ.</w:t>
            </w:r>
          </w:p>
        </w:tc>
      </w:tr>
      <w:tr w:rsidR="006447B9" w:rsidRPr="009C51CF" w14:paraId="4705CC66"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2BCB595"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1C8ECDA1" w14:textId="77777777" w:rsidR="006447B9" w:rsidRPr="009C51CF"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Cobertura geográfica de</w:t>
            </w:r>
            <w:r>
              <w:rPr>
                <w:rFonts w:eastAsia="Times New Roman" w:cs="Times New Roman"/>
                <w:sz w:val="18"/>
                <w:szCs w:val="18"/>
              </w:rPr>
              <w:t xml:space="preserve"> Lugares de Encuentro</w:t>
            </w:r>
            <w:r w:rsidRPr="009C51CF">
              <w:rPr>
                <w:rFonts w:eastAsia="Times New Roman" w:cs="Times New Roman"/>
                <w:sz w:val="18"/>
                <w:szCs w:val="18"/>
              </w:rPr>
              <w:t xml:space="preserve"> </w:t>
            </w:r>
            <w:r>
              <w:rPr>
                <w:rFonts w:eastAsia="Times New Roman" w:cs="Times New Roman"/>
                <w:sz w:val="18"/>
                <w:szCs w:val="18"/>
              </w:rPr>
              <w:t>(</w:t>
            </w:r>
            <w:r w:rsidRPr="009C51CF">
              <w:rPr>
                <w:rFonts w:eastAsia="Times New Roman" w:cs="Times New Roman"/>
                <w:sz w:val="18"/>
                <w:szCs w:val="18"/>
              </w:rPr>
              <w:t>plazas, plazoletas y bulevares</w:t>
            </w:r>
            <w:r>
              <w:rPr>
                <w:rFonts w:eastAsia="Times New Roman" w:cs="Times New Roman"/>
                <w:sz w:val="18"/>
                <w:szCs w:val="18"/>
              </w:rPr>
              <w:t>).</w:t>
            </w:r>
          </w:p>
          <w:p w14:paraId="2D734B52" w14:textId="77777777" w:rsidR="006447B9" w:rsidRPr="009C51CF"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3B1D4B40"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6DDCB482" w14:textId="77777777" w:rsidR="006447B9" w:rsidRPr="009C51CF" w:rsidRDefault="006447B9" w:rsidP="006447B9">
            <w:pPr>
              <w:pStyle w:val="Prrafodelista"/>
              <w:spacing w:after="0" w:line="240" w:lineRule="auto"/>
              <w:rPr>
                <w:rFonts w:eastAsia="Times New Roman" w:cs="Times New Roman"/>
                <w:sz w:val="18"/>
                <w:szCs w:val="18"/>
              </w:rPr>
            </w:pPr>
          </w:p>
        </w:tc>
      </w:tr>
      <w:tr w:rsidR="006447B9" w:rsidRPr="009C51CF" w14:paraId="5D7B99FB" w14:textId="77777777" w:rsidTr="00C436B5">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47F318E"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0" w:type="auto"/>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E9CFFE2"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8115F23" w14:textId="77777777" w:rsidR="006447B9" w:rsidRPr="009C51CF" w:rsidRDefault="006447B9" w:rsidP="006447B9">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6447B9" w:rsidRPr="009C51CF" w14:paraId="2B62C4E1" w14:textId="77777777" w:rsidTr="00C436B5">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69CF0AF9" w14:textId="77777777" w:rsidR="006447B9" w:rsidRPr="009C51CF" w:rsidRDefault="006447B9" w:rsidP="006447B9">
            <w:pPr>
              <w:spacing w:after="0" w:line="240" w:lineRule="auto"/>
              <w:rPr>
                <w:rFonts w:eastAsia="Times New Roman" w:cs="Times New Roman"/>
                <w:b/>
                <w:bCs/>
                <w:sz w:val="18"/>
                <w:szCs w:val="18"/>
              </w:rPr>
            </w:pPr>
          </w:p>
        </w:tc>
        <w:tc>
          <w:tcPr>
            <w:tcW w:w="0" w:type="auto"/>
            <w:gridSpan w:val="2"/>
            <w:tcBorders>
              <w:top w:val="nil"/>
              <w:left w:val="nil"/>
              <w:bottom w:val="single" w:sz="8" w:space="0" w:color="auto"/>
              <w:right w:val="single" w:sz="8" w:space="0" w:color="auto"/>
            </w:tcBorders>
            <w:shd w:val="clear" w:color="auto" w:fill="D5DCE4" w:themeFill="text2" w:themeFillTint="33"/>
            <w:noWrap/>
            <w:vAlign w:val="center"/>
            <w:hideMark/>
          </w:tcPr>
          <w:p w14:paraId="46E4D5A9"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3E5A11D"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6447B9" w:rsidRPr="009C51CF" w14:paraId="4AC68EF9" w14:textId="77777777" w:rsidTr="00C436B5">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727C26F" w14:textId="77777777" w:rsidR="006447B9" w:rsidRPr="009C51CF" w:rsidRDefault="006447B9" w:rsidP="006447B9">
            <w:pPr>
              <w:spacing w:after="0" w:line="240" w:lineRule="auto"/>
              <w:rPr>
                <w:rFonts w:eastAsia="Times New Roman" w:cs="Times New Roman"/>
                <w:b/>
                <w:bCs/>
                <w:sz w:val="18"/>
                <w:szCs w:val="18"/>
              </w:rPr>
            </w:pPr>
          </w:p>
        </w:tc>
        <w:tc>
          <w:tcPr>
            <w:tcW w:w="0" w:type="auto"/>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B5AD5DF"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6CB92AC"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 xml:space="preserve">Número de viviendas con acceso a </w:t>
            </w:r>
            <w:r>
              <w:rPr>
                <w:rFonts w:eastAsia="Times New Roman" w:cs="Times New Roman"/>
                <w:sz w:val="18"/>
                <w:szCs w:val="18"/>
              </w:rPr>
              <w:t>lugares de encuentro público.</w:t>
            </w:r>
          </w:p>
        </w:tc>
      </w:tr>
      <w:tr w:rsidR="006447B9" w:rsidRPr="009C51CF" w14:paraId="13BA0D37"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E67D307"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PROBLEMÁTICA A RESOLVER</w:t>
            </w:r>
          </w:p>
        </w:tc>
        <w:tc>
          <w:tcPr>
            <w:tcW w:w="0" w:type="auto"/>
            <w:gridSpan w:val="2"/>
            <w:tcBorders>
              <w:top w:val="single" w:sz="8" w:space="0" w:color="auto"/>
              <w:left w:val="nil"/>
              <w:bottom w:val="single" w:sz="8" w:space="0" w:color="auto"/>
              <w:right w:val="single" w:sz="8" w:space="0" w:color="auto"/>
            </w:tcBorders>
            <w:shd w:val="clear" w:color="auto" w:fill="auto"/>
            <w:vAlign w:val="center"/>
            <w:hideMark/>
          </w:tcPr>
          <w:p w14:paraId="301794F3"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Espacios públicos de calidad insuficientes</w:t>
            </w:r>
            <w:r>
              <w:rPr>
                <w:rFonts w:eastAsia="Times New Roman" w:cs="Times New Roman"/>
                <w:sz w:val="18"/>
                <w:szCs w:val="18"/>
              </w:rPr>
              <w:t xml:space="preserve"> y falta de cobertura.</w:t>
            </w:r>
          </w:p>
        </w:tc>
      </w:tr>
      <w:tr w:rsidR="006447B9" w:rsidRPr="009C51CF" w14:paraId="10AF3DAE"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399AFC6"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19F932FF" w14:textId="77777777" w:rsidR="006447B9" w:rsidRPr="009E5D86"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sidRPr="009C51CF">
              <w:rPr>
                <w:rFonts w:eastAsia="Times New Roman" w:cs="Times New Roman"/>
                <w:sz w:val="18"/>
                <w:szCs w:val="18"/>
              </w:rPr>
              <w:t xml:space="preserve">. Chile. Código BPU_20. Link: </w:t>
            </w:r>
            <w:hyperlink r:id="rId137" w:history="1">
              <w:r w:rsidRPr="009C51CF">
                <w:rPr>
                  <w:rStyle w:val="Hipervnculo"/>
                  <w:rFonts w:eastAsia="Times New Roman" w:cs="Times New Roman"/>
                  <w:sz w:val="18"/>
                  <w:szCs w:val="18"/>
                </w:rPr>
                <w:t>http://cndu.gob.cl/wp-content/uploads/2018/03/1.-PROPUESTA-SISTEMA-DE-INDICADORES-Y-EST%C3%81NDARES-DE-DESARROLLO-URBANO.pdf</w:t>
              </w:r>
            </w:hyperlink>
          </w:p>
          <w:p w14:paraId="082621FA"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39F23648" w14:textId="77777777" w:rsidR="006447B9" w:rsidRPr="00B849CA"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B849CA">
              <w:rPr>
                <w:rFonts w:eastAsia="Times New Roman" w:cs="Times New Roman"/>
                <w:sz w:val="18"/>
                <w:szCs w:val="18"/>
              </w:rPr>
              <w:t>Hermida, A. Et al (2015). “</w:t>
            </w:r>
            <w:r w:rsidRPr="00B849CA">
              <w:rPr>
                <w:rFonts w:eastAsia="Times New Roman" w:cs="Times New Roman"/>
                <w:i/>
                <w:sz w:val="18"/>
                <w:szCs w:val="18"/>
              </w:rPr>
              <w:t>La ciudad es esto: medición y representación espacial para ciudad compactas y sustentables”</w:t>
            </w:r>
            <w:r w:rsidRPr="00B849CA">
              <w:rPr>
                <w:rFonts w:eastAsia="Times New Roman" w:cs="Times New Roman"/>
                <w:sz w:val="18"/>
                <w:szCs w:val="18"/>
              </w:rPr>
              <w:t xml:space="preserve">. Ecuador. Proximidad al verde más cercano. Link: </w:t>
            </w:r>
            <w:hyperlink r:id="rId138" w:history="1">
              <w:r w:rsidRPr="00B849CA">
                <w:rPr>
                  <w:rStyle w:val="Hipervnculo"/>
                  <w:rFonts w:eastAsia="Times New Roman" w:cs="Times New Roman"/>
                  <w:sz w:val="18"/>
                  <w:szCs w:val="18"/>
                </w:rPr>
                <w:t>http://dspace.ucuenca.edu.ec/handle/123456789/21564</w:t>
              </w:r>
            </w:hyperlink>
          </w:p>
          <w:p w14:paraId="1C19466B"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39" w:history="1">
              <w:r w:rsidRPr="006B5D1B">
                <w:rPr>
                  <w:rStyle w:val="Hipervnculo"/>
                  <w:rFonts w:eastAsia="Times New Roman" w:cs="Times New Roman"/>
                  <w:sz w:val="18"/>
                  <w:szCs w:val="18"/>
                </w:rPr>
                <w:t>https://upcommons.upc.edu/handle/2099.1/3316</w:t>
              </w:r>
            </w:hyperlink>
          </w:p>
        </w:tc>
      </w:tr>
      <w:tr w:rsidR="006447B9" w:rsidRPr="009C51CF" w14:paraId="68F26BA6"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DDE08A4" w14:textId="77777777" w:rsidR="006447B9" w:rsidRPr="009C51CF" w:rsidRDefault="006447B9" w:rsidP="006447B9">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39FE398B" w14:textId="77777777" w:rsidR="006447B9" w:rsidRPr="009C51CF" w:rsidRDefault="006447B9" w:rsidP="006447B9">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6447B9" w:rsidRPr="009C51CF" w14:paraId="167D22CA"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18BD8F"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4B2CF343" w14:textId="77777777" w:rsidR="006447B9" w:rsidRPr="009C51CF" w:rsidRDefault="006447B9" w:rsidP="006447B9">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6447B9" w:rsidRPr="009C51CF" w14:paraId="3F45D7ED" w14:textId="77777777" w:rsidTr="00C436B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9AC63DE" w14:textId="77777777" w:rsidR="006447B9" w:rsidRPr="009C51CF" w:rsidRDefault="006447B9" w:rsidP="006447B9">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4580163D" w14:textId="77777777" w:rsidR="006447B9"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5DE1ECCA" w14:textId="77777777" w:rsidR="006447B9" w:rsidRPr="009C51CF" w:rsidRDefault="006447B9" w:rsidP="006447B9">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6447B9" w:rsidRPr="009C51CF" w14:paraId="1B8E12DF"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auto"/>
            </w:tcBorders>
            <w:shd w:val="clear" w:color="auto" w:fill="auto"/>
            <w:vAlign w:val="center"/>
          </w:tcPr>
          <w:p w14:paraId="75797111" w14:textId="696067C8" w:rsidR="006447B9" w:rsidRDefault="006447B9" w:rsidP="006447B9">
            <w:pPr>
              <w:spacing w:after="0" w:line="240" w:lineRule="auto"/>
              <w:rPr>
                <w:rFonts w:eastAsia="Times New Roman" w:cs="Times New Roman"/>
                <w:sz w:val="18"/>
                <w:szCs w:val="18"/>
              </w:rPr>
            </w:pPr>
          </w:p>
          <w:p w14:paraId="70AC42DD" w14:textId="6CAFB172" w:rsidR="006447B9" w:rsidRPr="009C51CF" w:rsidRDefault="006447B9" w:rsidP="006447B9">
            <w:pPr>
              <w:spacing w:after="0" w:line="240" w:lineRule="auto"/>
              <w:jc w:val="center"/>
              <w:rPr>
                <w:rFonts w:eastAsia="Times New Roman" w:cs="Times New Roman"/>
                <w:sz w:val="18"/>
                <w:szCs w:val="18"/>
              </w:rPr>
            </w:pPr>
            <w:r w:rsidRPr="007319C5">
              <w:rPr>
                <w:rFonts w:eastAsia="Times New Roman" w:cs="Times New Roman"/>
                <w:noProof/>
                <w:sz w:val="18"/>
                <w:szCs w:val="18"/>
              </w:rPr>
              <w:lastRenderedPageBreak/>
              <w:drawing>
                <wp:anchor distT="0" distB="0" distL="114300" distR="114300" simplePos="0" relativeHeight="251815936" behindDoc="0" locked="0" layoutInCell="1" allowOverlap="1" wp14:anchorId="4B6CF6FC" wp14:editId="77069B4E">
                  <wp:simplePos x="0" y="0"/>
                  <wp:positionH relativeFrom="column">
                    <wp:posOffset>7052310</wp:posOffset>
                  </wp:positionH>
                  <wp:positionV relativeFrom="paragraph">
                    <wp:posOffset>2582545</wp:posOffset>
                  </wp:positionV>
                  <wp:extent cx="1536700" cy="1777365"/>
                  <wp:effectExtent l="0" t="0" r="6350" b="0"/>
                  <wp:wrapNone/>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36700"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19C5">
              <w:rPr>
                <w:rFonts w:eastAsia="Times New Roman" w:cs="Times New Roman"/>
                <w:noProof/>
                <w:sz w:val="18"/>
                <w:szCs w:val="18"/>
              </w:rPr>
              <w:drawing>
                <wp:anchor distT="0" distB="0" distL="114300" distR="114300" simplePos="0" relativeHeight="251814912" behindDoc="0" locked="0" layoutInCell="1" allowOverlap="1" wp14:anchorId="712FEF6A" wp14:editId="6A4698E2">
                  <wp:simplePos x="0" y="0"/>
                  <wp:positionH relativeFrom="column">
                    <wp:posOffset>35560</wp:posOffset>
                  </wp:positionH>
                  <wp:positionV relativeFrom="paragraph">
                    <wp:posOffset>4588510</wp:posOffset>
                  </wp:positionV>
                  <wp:extent cx="2026920" cy="770890"/>
                  <wp:effectExtent l="0" t="0" r="0" b="0"/>
                  <wp:wrapNone/>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2692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816960" behindDoc="0" locked="0" layoutInCell="1" allowOverlap="1" wp14:anchorId="3D4E21C5" wp14:editId="189C2891">
                  <wp:simplePos x="0" y="0"/>
                  <wp:positionH relativeFrom="column">
                    <wp:posOffset>5697220</wp:posOffset>
                  </wp:positionH>
                  <wp:positionV relativeFrom="paragraph">
                    <wp:posOffset>4429125</wp:posOffset>
                  </wp:positionV>
                  <wp:extent cx="1285875" cy="844550"/>
                  <wp:effectExtent l="19050" t="19050" r="28575" b="12700"/>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210" t="4237" r="2762"/>
                          <a:stretch/>
                        </pic:blipFill>
                        <pic:spPr bwMode="auto">
                          <a:xfrm>
                            <a:off x="0" y="0"/>
                            <a:ext cx="1285875" cy="844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817984" behindDoc="0" locked="0" layoutInCell="1" allowOverlap="1" wp14:anchorId="327C67B5" wp14:editId="2D57AF77">
                  <wp:simplePos x="0" y="0"/>
                  <wp:positionH relativeFrom="column">
                    <wp:posOffset>7015480</wp:posOffset>
                  </wp:positionH>
                  <wp:positionV relativeFrom="paragraph">
                    <wp:posOffset>4490085</wp:posOffset>
                  </wp:positionV>
                  <wp:extent cx="1562100" cy="800100"/>
                  <wp:effectExtent l="19050" t="19050" r="19050" b="19050"/>
                  <wp:wrapNone/>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2864" behindDoc="0" locked="0" layoutInCell="1" allowOverlap="1" wp14:anchorId="31DFE402" wp14:editId="36A20C3D">
                  <wp:simplePos x="0" y="0"/>
                  <wp:positionH relativeFrom="column">
                    <wp:posOffset>100330</wp:posOffset>
                  </wp:positionH>
                  <wp:positionV relativeFrom="paragraph">
                    <wp:posOffset>38735</wp:posOffset>
                  </wp:positionV>
                  <wp:extent cx="1086485" cy="614045"/>
                  <wp:effectExtent l="0" t="0" r="0" b="0"/>
                  <wp:wrapNone/>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18"/>
                <w:szCs w:val="18"/>
              </w:rPr>
              <w:drawing>
                <wp:inline distT="0" distB="0" distL="0" distR="0" wp14:anchorId="5244CD7C" wp14:editId="7CF8B7CA">
                  <wp:extent cx="6409371" cy="5323257"/>
                  <wp:effectExtent l="0" t="0" r="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1_plazas.jpg"/>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6437085" cy="5346275"/>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imes New Roman"/>
                <w:sz w:val="18"/>
                <w:szCs w:val="18"/>
              </w:rPr>
              <w:t xml:space="preserve">  </w:t>
            </w:r>
          </w:p>
        </w:tc>
      </w:tr>
      <w:tr w:rsidR="006447B9" w:rsidRPr="009C51CF" w14:paraId="65E4D2BE" w14:textId="77777777" w:rsidTr="00C436B5">
        <w:trPr>
          <w:trHeight w:val="823"/>
        </w:trPr>
        <w:tc>
          <w:tcPr>
            <w:tcW w:w="5807" w:type="dxa"/>
            <w:gridSpan w:val="4"/>
            <w:tcBorders>
              <w:top w:val="single" w:sz="4" w:space="0" w:color="auto"/>
              <w:left w:val="single" w:sz="4" w:space="0" w:color="auto"/>
              <w:bottom w:val="nil"/>
              <w:right w:val="single" w:sz="4" w:space="0" w:color="auto"/>
            </w:tcBorders>
            <w:shd w:val="clear" w:color="auto" w:fill="auto"/>
            <w:noWrap/>
            <w:vAlign w:val="center"/>
            <w:hideMark/>
          </w:tcPr>
          <w:p w14:paraId="481C0A38"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noProof/>
                <w:sz w:val="18"/>
                <w:szCs w:val="18"/>
              </w:rPr>
              <w:lastRenderedPageBreak/>
              <w:drawing>
                <wp:anchor distT="0" distB="0" distL="114300" distR="114300" simplePos="0" relativeHeight="251819008" behindDoc="0" locked="0" layoutInCell="1" allowOverlap="1" wp14:anchorId="74AAF3E3" wp14:editId="5D5B3AF5">
                  <wp:simplePos x="0" y="0"/>
                  <wp:positionH relativeFrom="column">
                    <wp:posOffset>539750</wp:posOffset>
                  </wp:positionH>
                  <wp:positionV relativeFrom="paragraph">
                    <wp:posOffset>-2540</wp:posOffset>
                  </wp:positionV>
                  <wp:extent cx="845185" cy="424815"/>
                  <wp:effectExtent l="0" t="0" r="0" b="0"/>
                  <wp:wrapNone/>
                  <wp:docPr id="344" name="Imagen 344"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0DED5" w14:textId="77777777" w:rsidR="006447B9" w:rsidRPr="009C51CF" w:rsidRDefault="006447B9" w:rsidP="00C436B5">
            <w:pPr>
              <w:spacing w:after="0" w:line="240" w:lineRule="auto"/>
              <w:rPr>
                <w:rFonts w:eastAsia="Times New Roman" w:cs="Times New Roman"/>
                <w:sz w:val="18"/>
                <w:szCs w:val="18"/>
              </w:rPr>
            </w:pPr>
          </w:p>
        </w:tc>
        <w:tc>
          <w:tcPr>
            <w:tcW w:w="8183"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60317F13"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6447B9" w:rsidRPr="009C51CF" w14:paraId="2A4F5034"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675B0DF"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8183" w:type="dxa"/>
            <w:tcBorders>
              <w:top w:val="single" w:sz="8" w:space="0" w:color="auto"/>
              <w:left w:val="nil"/>
              <w:bottom w:val="single" w:sz="8" w:space="0" w:color="auto"/>
              <w:right w:val="single" w:sz="8" w:space="0" w:color="000000"/>
            </w:tcBorders>
            <w:shd w:val="clear" w:color="auto" w:fill="auto"/>
            <w:noWrap/>
            <w:vAlign w:val="center"/>
            <w:hideMark/>
          </w:tcPr>
          <w:p w14:paraId="3C0F196D"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Superficie de lugares de encuentro públicos y accesibles por habitante</w:t>
            </w:r>
          </w:p>
        </w:tc>
      </w:tr>
      <w:tr w:rsidR="006447B9" w:rsidRPr="009C51CF" w14:paraId="454E419F"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FC49A0E"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8183" w:type="dxa"/>
            <w:tcBorders>
              <w:top w:val="single" w:sz="8" w:space="0" w:color="auto"/>
              <w:left w:val="nil"/>
              <w:bottom w:val="single" w:sz="8" w:space="0" w:color="auto"/>
              <w:right w:val="single" w:sz="8" w:space="0" w:color="000000"/>
            </w:tcBorders>
            <w:shd w:val="clear" w:color="auto" w:fill="auto"/>
            <w:noWrap/>
            <w:vAlign w:val="center"/>
          </w:tcPr>
          <w:p w14:paraId="7456E9A4"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Espacio Público</w:t>
            </w:r>
          </w:p>
        </w:tc>
      </w:tr>
      <w:tr w:rsidR="006447B9" w:rsidRPr="009C51CF" w14:paraId="09BEB68C"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6385324"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8183" w:type="dxa"/>
            <w:tcBorders>
              <w:top w:val="single" w:sz="8" w:space="0" w:color="auto"/>
              <w:left w:val="nil"/>
              <w:bottom w:val="single" w:sz="8" w:space="0" w:color="auto"/>
              <w:right w:val="single" w:sz="8" w:space="0" w:color="000000"/>
            </w:tcBorders>
            <w:shd w:val="clear" w:color="auto" w:fill="auto"/>
            <w:noWrap/>
            <w:vAlign w:val="center"/>
            <w:hideMark/>
          </w:tcPr>
          <w:p w14:paraId="19DA78E0"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se define un estándar urbanístico en el Art. 43 como: “Un parámetro de calidad exigible al planeamiento y a las actuaciones urbanísticas con relación al espacio público, equipamientos, previsión de suelo para vivienda social, protección y aprovechamiento de paisaje, prevención y mitigación de riesgos, y cualquier otro que se considere necesario, en función de las características geográficas, demográficas, socio-económicas y culturales del lugar”. </w:t>
            </w:r>
          </w:p>
          <w:p w14:paraId="6D5BF952" w14:textId="77777777" w:rsidR="006447B9" w:rsidRPr="009C51CF" w:rsidRDefault="006447B9" w:rsidP="00C436B5">
            <w:pPr>
              <w:spacing w:after="0" w:line="240" w:lineRule="auto"/>
              <w:ind w:left="708"/>
              <w:rPr>
                <w:rFonts w:eastAsia="Times New Roman" w:cs="Times New Roman"/>
                <w:sz w:val="18"/>
                <w:szCs w:val="18"/>
              </w:rPr>
            </w:pPr>
          </w:p>
          <w:p w14:paraId="7C78B7B8"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Este estándar promueve la cohesión social y hábitat, de forma que la población pueda interactuar y evidenciar las políticas y estrategias territoriales, planteadas por el gobierno local para mejorar la calidad de vida, involucrando al mantenimiento del espacio público. Entiéndase por accesibilidad, a los espacios públicos que permiten el ingreso sin restricción a la población, sin barreras físicas o naturales.</w:t>
            </w:r>
          </w:p>
          <w:p w14:paraId="3E2D14A4" w14:textId="77777777" w:rsidR="006447B9" w:rsidRPr="009C51CF" w:rsidRDefault="006447B9" w:rsidP="00C436B5">
            <w:pPr>
              <w:spacing w:after="0" w:line="240" w:lineRule="auto"/>
              <w:rPr>
                <w:rFonts w:eastAsia="Times New Roman" w:cs="Times New Roman"/>
                <w:sz w:val="18"/>
                <w:szCs w:val="18"/>
              </w:rPr>
            </w:pPr>
          </w:p>
          <w:p w14:paraId="627DA8B9"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En el Art. 4.7 se define al espacio público como: “Espacios de la ciudad donde todas las personas tienen derecho a estar y circular libremente, diseñados y construidos con fines y usos sociales recreacionales o de descanso, en los que ocurren actividades colectivas materiales o simbólicas de intercambio y diálogo entre los miembros de la comunidad”</w:t>
            </w:r>
          </w:p>
        </w:tc>
      </w:tr>
      <w:tr w:rsidR="006447B9" w:rsidRPr="009C51CF" w14:paraId="35D9F32C"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46DDD91"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4D6777EA"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5529D41" w14:textId="77777777" w:rsidR="006447B9" w:rsidRPr="009C51CF" w:rsidRDefault="006447B9" w:rsidP="00C436B5">
            <w:pPr>
              <w:spacing w:after="0" w:line="240" w:lineRule="auto"/>
              <w:jc w:val="center"/>
              <w:rPr>
                <w:rFonts w:eastAsia="Times New Roman" w:cs="Times New Roman"/>
                <w:sz w:val="18"/>
                <w:szCs w:val="18"/>
              </w:rPr>
            </w:pPr>
            <m:oMathPara>
              <m:oMath>
                <m:r>
                  <w:rPr>
                    <w:rFonts w:ascii="Cambria Math" w:hAnsi="Cambria Math"/>
                    <w:sz w:val="20"/>
                  </w:rPr>
                  <m:t>Abastecimiento =</m:t>
                </m:r>
                <m:f>
                  <m:fPr>
                    <m:ctrlPr>
                      <w:rPr>
                        <w:rFonts w:ascii="Cambria Math" w:hAnsi="Cambria Math"/>
                        <w:i/>
                        <w:sz w:val="20"/>
                      </w:rPr>
                    </m:ctrlPr>
                  </m:fPr>
                  <m:num>
                    <m:r>
                      <w:rPr>
                        <w:rFonts w:ascii="Cambria Math" w:hAnsi="Cambria Math"/>
                        <w:sz w:val="20"/>
                      </w:rPr>
                      <m:t>Superficie de lugares de encuentro accesibles (</m:t>
                    </m:r>
                    <m:sSup>
                      <m:sSupPr>
                        <m:ctrlPr>
                          <w:rPr>
                            <w:rFonts w:ascii="Cambria Math" w:hAnsi="Cambria Math"/>
                            <w:i/>
                            <w:sz w:val="20"/>
                          </w:rPr>
                        </m:ctrlPr>
                      </m:sSupPr>
                      <m:e>
                        <m:r>
                          <w:rPr>
                            <w:rFonts w:ascii="Cambria Math" w:hAnsi="Cambria Math"/>
                            <w:sz w:val="20"/>
                          </w:rPr>
                          <m:t>m</m:t>
                        </m:r>
                      </m:e>
                      <m:sup>
                        <m:r>
                          <w:rPr>
                            <w:rFonts w:ascii="Cambria Math" w:hAnsi="Cambria Math"/>
                            <w:sz w:val="20"/>
                          </w:rPr>
                          <m:t>2</m:t>
                        </m:r>
                      </m:sup>
                    </m:sSup>
                    <m:r>
                      <w:rPr>
                        <w:rFonts w:ascii="Cambria Math" w:hAnsi="Cambria Math"/>
                        <w:sz w:val="20"/>
                      </w:rPr>
                      <m:t>)</m:t>
                    </m:r>
                  </m:num>
                  <m:den>
                    <m:r>
                      <w:rPr>
                        <w:rFonts w:ascii="Cambria Math" w:hAnsi="Cambria Math"/>
                        <w:sz w:val="20"/>
                      </w:rPr>
                      <m:t>Total de Habitantes</m:t>
                    </m:r>
                  </m:den>
                </m:f>
              </m:oMath>
            </m:oMathPara>
          </w:p>
        </w:tc>
      </w:tr>
      <w:tr w:rsidR="006447B9" w:rsidRPr="009C51CF" w14:paraId="0D65651B"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57039C8" w14:textId="77777777" w:rsidR="006447B9" w:rsidRPr="009C51CF" w:rsidRDefault="006447B9" w:rsidP="00C436B5">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2A15D6C7"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05E4802C" w14:textId="77777777" w:rsidR="006447B9" w:rsidRPr="00B97702"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10 a 15 m</w:t>
            </w:r>
            <w:r>
              <w:rPr>
                <w:rFonts w:eastAsia="Times New Roman" w:cs="Times New Roman"/>
                <w:sz w:val="18"/>
                <w:szCs w:val="18"/>
                <w:vertAlign w:val="superscript"/>
              </w:rPr>
              <w:t>2</w:t>
            </w:r>
            <w:r>
              <w:rPr>
                <w:rFonts w:eastAsia="Times New Roman" w:cs="Times New Roman"/>
                <w:sz w:val="18"/>
                <w:szCs w:val="18"/>
              </w:rPr>
              <w:t xml:space="preserve"> por habitante</w:t>
            </w:r>
          </w:p>
        </w:tc>
      </w:tr>
      <w:tr w:rsidR="006447B9" w:rsidRPr="009C51CF" w14:paraId="1EB9E004"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2DD4C03"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52CF1E17"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BD3B385" w14:textId="77777777" w:rsidR="006447B9" w:rsidRPr="009C51CF" w:rsidRDefault="006447B9" w:rsidP="0029496E">
            <w:pPr>
              <w:pStyle w:val="Prrafodelista"/>
              <w:numPr>
                <w:ilvl w:val="0"/>
                <w:numId w:val="100"/>
              </w:numPr>
              <w:spacing w:after="0" w:line="240" w:lineRule="auto"/>
              <w:contextualSpacing/>
              <w:jc w:val="left"/>
              <w:rPr>
                <w:rFonts w:eastAsia="Times New Roman" w:cs="Times New Roman"/>
                <w:sz w:val="18"/>
                <w:szCs w:val="18"/>
              </w:rPr>
            </w:pPr>
            <w:r w:rsidRPr="009C51CF">
              <w:rPr>
                <w:rFonts w:eastAsia="Times New Roman" w:cs="Times New Roman"/>
                <w:b/>
                <w:sz w:val="18"/>
                <w:szCs w:val="18"/>
              </w:rPr>
              <w:t xml:space="preserve">Espacio Público.- </w:t>
            </w:r>
            <w:r w:rsidRPr="009C51CF">
              <w:rPr>
                <w:rFonts w:eastAsia="Times New Roman" w:cs="Times New Roman"/>
                <w:sz w:val="18"/>
                <w:szCs w:val="18"/>
              </w:rPr>
              <w:t>Espacios de la ciudad donde todas las personas tienen derecho a estar y circular libremente, diseñados y construidos con fines y usos sociales recreacionales o de descanso, en los que ocurren actividades colectivas materiales o simbólicas de intercambio y diálogo entr</w:t>
            </w:r>
            <w:r>
              <w:rPr>
                <w:rFonts w:eastAsia="Times New Roman" w:cs="Times New Roman"/>
                <w:sz w:val="18"/>
                <w:szCs w:val="18"/>
              </w:rPr>
              <w:t>e los miembros de la comunidad, entre estos se consideran parques para la recreación, plazas, plazoletas, bulevares, calles peatonales.</w:t>
            </w:r>
          </w:p>
          <w:p w14:paraId="639AECC0" w14:textId="77777777" w:rsidR="006447B9" w:rsidRDefault="006447B9" w:rsidP="0029496E">
            <w:pPr>
              <w:pStyle w:val="Prrafodelista"/>
              <w:numPr>
                <w:ilvl w:val="0"/>
                <w:numId w:val="100"/>
              </w:numPr>
              <w:spacing w:after="0" w:line="240" w:lineRule="auto"/>
              <w:contextualSpacing/>
              <w:jc w:val="left"/>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Es la superficie que representa la accesibilidad de 5 minutos caminando a través de las vías, por fuera del límite del CHQ. La superficie de espacio público contenido dentro de esta zona de influencia es considerada para el cálculo.</w:t>
            </w:r>
          </w:p>
          <w:p w14:paraId="4979701E" w14:textId="77777777" w:rsidR="006447B9" w:rsidRPr="00B01B7D" w:rsidRDefault="006447B9" w:rsidP="0029496E">
            <w:pPr>
              <w:pStyle w:val="Prrafodelista"/>
              <w:numPr>
                <w:ilvl w:val="0"/>
                <w:numId w:val="100"/>
              </w:numPr>
              <w:spacing w:after="0" w:line="240" w:lineRule="auto"/>
              <w:contextualSpacing/>
              <w:jc w:val="left"/>
              <w:rPr>
                <w:rFonts w:eastAsia="Times New Roman" w:cs="Times New Roman"/>
                <w:sz w:val="18"/>
                <w:szCs w:val="18"/>
              </w:rPr>
            </w:pPr>
            <w:r>
              <w:rPr>
                <w:rFonts w:eastAsia="Times New Roman" w:cs="Times New Roman"/>
                <w:b/>
                <w:sz w:val="18"/>
                <w:szCs w:val="18"/>
              </w:rPr>
              <w:t>Población.</w:t>
            </w:r>
            <w:r>
              <w:rPr>
                <w:rFonts w:eastAsia="Times New Roman" w:cs="Times New Roman"/>
                <w:sz w:val="18"/>
                <w:szCs w:val="18"/>
              </w:rPr>
              <w:t xml:space="preserve">- Total de habitantes por manzana dentro del límite del CHQ, los datos se obtuvieron del </w:t>
            </w:r>
            <w:r>
              <w:rPr>
                <w:rFonts w:eastAsia="Times New Roman" w:cs="Times New Roman"/>
                <w:i/>
                <w:sz w:val="18"/>
                <w:szCs w:val="18"/>
              </w:rPr>
              <w:t>Censo Nacional de Población y Vivienda 2010</w:t>
            </w:r>
          </w:p>
        </w:tc>
      </w:tr>
      <w:tr w:rsidR="006447B9" w:rsidRPr="009C51CF" w14:paraId="2E3CD51C"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EC24779"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2C0DBEDF"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EC8593A"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sidRPr="009C51CF">
              <w:rPr>
                <w:rFonts w:eastAsia="Times New Roman" w:cs="Times New Roman"/>
                <w:sz w:val="18"/>
                <w:szCs w:val="18"/>
              </w:rPr>
              <w:t>Los espacios públicos requieren de mantenimiento adecuado por parte las autoridades locales, y la cuestión de cuáles son los espacios públicos mantenidos y cuáles no, es una revisión necesaria por hacer para definir este estándar, de esta forma resolver el problema de espacios habitables en una localidad.</w:t>
            </w:r>
          </w:p>
          <w:p w14:paraId="1713FFE8"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p w14:paraId="754D283E" w14:textId="77777777" w:rsidR="006447B9" w:rsidRPr="00B97702"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 xml:space="preserve">La población total se obtiene con periodo censal, por lo que su representación de la realidad es relativa. Pero, es una base para conocer el abastecimiento de espacio por habitante. </w:t>
            </w:r>
          </w:p>
        </w:tc>
      </w:tr>
      <w:tr w:rsidR="006447B9" w:rsidRPr="009C51CF" w14:paraId="58EF7748"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6603DAA"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8183" w:type="dxa"/>
            <w:tcBorders>
              <w:top w:val="single" w:sz="8" w:space="0" w:color="auto"/>
              <w:left w:val="nil"/>
              <w:bottom w:val="single" w:sz="8" w:space="0" w:color="auto"/>
              <w:right w:val="single" w:sz="8" w:space="0" w:color="000000"/>
            </w:tcBorders>
            <w:shd w:val="clear" w:color="auto" w:fill="auto"/>
            <w:noWrap/>
            <w:vAlign w:val="center"/>
            <w:hideMark/>
          </w:tcPr>
          <w:p w14:paraId="552A75A1" w14:textId="77777777" w:rsidR="006447B9" w:rsidRPr="00B01B7D" w:rsidRDefault="006447B9" w:rsidP="00C436B5">
            <w:pPr>
              <w:spacing w:after="0" w:line="240" w:lineRule="auto"/>
              <w:rPr>
                <w:rFonts w:eastAsia="Times New Roman" w:cs="Times New Roman"/>
                <w:sz w:val="18"/>
                <w:szCs w:val="18"/>
              </w:rPr>
            </w:pPr>
            <w:r>
              <w:rPr>
                <w:rFonts w:eastAsia="Times New Roman" w:cs="Times New Roman"/>
                <w:sz w:val="18"/>
                <w:szCs w:val="18"/>
              </w:rPr>
              <w:t>m</w:t>
            </w:r>
            <w:r>
              <w:rPr>
                <w:rFonts w:eastAsia="Times New Roman" w:cs="Times New Roman"/>
                <w:sz w:val="18"/>
                <w:szCs w:val="18"/>
                <w:vertAlign w:val="superscript"/>
              </w:rPr>
              <w:t>2</w:t>
            </w:r>
            <w:r>
              <w:rPr>
                <w:rFonts w:eastAsia="Times New Roman" w:cs="Times New Roman"/>
                <w:sz w:val="18"/>
                <w:szCs w:val="18"/>
              </w:rPr>
              <w:t xml:space="preserve"> de lugares de encuentro por habitante</w:t>
            </w:r>
          </w:p>
        </w:tc>
      </w:tr>
      <w:tr w:rsidR="006447B9" w:rsidRPr="009C51CF" w14:paraId="0F57595F"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5BFDE2B"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ESCALA</w:t>
            </w:r>
          </w:p>
        </w:tc>
        <w:tc>
          <w:tcPr>
            <w:tcW w:w="8183" w:type="dxa"/>
            <w:tcBorders>
              <w:top w:val="nil"/>
              <w:left w:val="nil"/>
              <w:bottom w:val="single" w:sz="8" w:space="0" w:color="auto"/>
              <w:right w:val="single" w:sz="8" w:space="0" w:color="000000"/>
            </w:tcBorders>
            <w:shd w:val="clear" w:color="auto" w:fill="auto"/>
            <w:noWrap/>
            <w:vAlign w:val="center"/>
          </w:tcPr>
          <w:p w14:paraId="5CBB0FBB"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Local.</w:t>
            </w:r>
          </w:p>
        </w:tc>
      </w:tr>
      <w:tr w:rsidR="006447B9" w:rsidRPr="009C51CF" w14:paraId="7EFA1B4F"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50C3C39"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8183" w:type="dxa"/>
            <w:tcBorders>
              <w:top w:val="nil"/>
              <w:left w:val="nil"/>
              <w:bottom w:val="single" w:sz="8" w:space="0" w:color="auto"/>
              <w:right w:val="single" w:sz="8" w:space="0" w:color="000000"/>
            </w:tcBorders>
            <w:shd w:val="clear" w:color="auto" w:fill="auto"/>
            <w:noWrap/>
            <w:vAlign w:val="center"/>
          </w:tcPr>
          <w:p w14:paraId="616F1EB6"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Cada 10</w:t>
            </w:r>
            <w:r w:rsidRPr="009C51CF">
              <w:rPr>
                <w:rFonts w:eastAsia="Times New Roman" w:cs="Times New Roman"/>
                <w:sz w:val="18"/>
                <w:szCs w:val="18"/>
              </w:rPr>
              <w:t xml:space="preserve"> años</w:t>
            </w:r>
          </w:p>
        </w:tc>
      </w:tr>
      <w:tr w:rsidR="006447B9" w:rsidRPr="009C51CF" w14:paraId="369DEB0C"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BF694D1"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8183" w:type="dxa"/>
            <w:tcBorders>
              <w:top w:val="nil"/>
              <w:left w:val="nil"/>
              <w:bottom w:val="single" w:sz="8" w:space="0" w:color="auto"/>
              <w:right w:val="single" w:sz="8" w:space="0" w:color="000000"/>
            </w:tcBorders>
            <w:shd w:val="clear" w:color="auto" w:fill="auto"/>
            <w:noWrap/>
            <w:vAlign w:val="center"/>
            <w:hideMark/>
          </w:tcPr>
          <w:p w14:paraId="1DB7FE27" w14:textId="77777777" w:rsidR="006447B9" w:rsidRPr="00B01B7D" w:rsidRDefault="006447B9" w:rsidP="00C436B5">
            <w:pPr>
              <w:spacing w:after="0" w:line="240" w:lineRule="auto"/>
              <w:rPr>
                <w:rFonts w:eastAsia="Times New Roman" w:cs="Times New Roman"/>
                <w:sz w:val="18"/>
                <w:szCs w:val="18"/>
              </w:rPr>
            </w:pPr>
            <w:r>
              <w:rPr>
                <w:rFonts w:eastAsia="Times New Roman" w:cs="Times New Roman"/>
                <w:sz w:val="18"/>
                <w:szCs w:val="18"/>
              </w:rPr>
              <w:t>El cálculo definió 1,62 m</w:t>
            </w:r>
            <w:r>
              <w:rPr>
                <w:rFonts w:eastAsia="Times New Roman" w:cs="Times New Roman"/>
                <w:sz w:val="18"/>
                <w:szCs w:val="18"/>
                <w:vertAlign w:val="superscript"/>
              </w:rPr>
              <w:t>2</w:t>
            </w:r>
            <w:r>
              <w:rPr>
                <w:rFonts w:eastAsia="Times New Roman" w:cs="Times New Roman"/>
                <w:sz w:val="18"/>
                <w:szCs w:val="18"/>
              </w:rPr>
              <w:t xml:space="preserve"> de lugares de encuentro público por habitante, de un total de 80.073 m</w:t>
            </w:r>
            <w:r w:rsidRPr="00B01B7D">
              <w:rPr>
                <w:rFonts w:eastAsia="Times New Roman" w:cs="Times New Roman"/>
                <w:sz w:val="18"/>
                <w:szCs w:val="18"/>
                <w:vertAlign w:val="superscript"/>
              </w:rPr>
              <w:t>2</w:t>
            </w:r>
            <w:r>
              <w:rPr>
                <w:rFonts w:eastAsia="Times New Roman" w:cs="Times New Roman"/>
                <w:sz w:val="18"/>
                <w:szCs w:val="18"/>
              </w:rPr>
              <w:t xml:space="preserve"> de lugares de encuentro accesibles abarcados en el área de influencia, y un total de 49.548 habitantes en el límite del CHQ. De acuerdo a la revisión del estándar deseado, existe un déficit de 8,38 m</w:t>
            </w:r>
            <w:r w:rsidRPr="00B01B7D">
              <w:rPr>
                <w:rFonts w:eastAsia="Times New Roman" w:cs="Times New Roman"/>
                <w:sz w:val="18"/>
                <w:szCs w:val="18"/>
                <w:vertAlign w:val="superscript"/>
              </w:rPr>
              <w:t>2</w:t>
            </w:r>
            <w:r>
              <w:rPr>
                <w:rFonts w:eastAsia="Times New Roman" w:cs="Times New Roman"/>
                <w:sz w:val="18"/>
                <w:szCs w:val="18"/>
              </w:rPr>
              <w:t xml:space="preserve"> de lugares de encuentro público por habitante.</w:t>
            </w:r>
          </w:p>
        </w:tc>
      </w:tr>
      <w:tr w:rsidR="006447B9" w:rsidRPr="009C51CF" w14:paraId="1EC605CC"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34EECC5"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8183" w:type="dxa"/>
            <w:tcBorders>
              <w:top w:val="single" w:sz="8" w:space="0" w:color="auto"/>
              <w:left w:val="nil"/>
              <w:bottom w:val="single" w:sz="8" w:space="0" w:color="auto"/>
              <w:right w:val="single" w:sz="8" w:space="0" w:color="auto"/>
            </w:tcBorders>
            <w:shd w:val="clear" w:color="auto" w:fill="auto"/>
            <w:noWrap/>
            <w:vAlign w:val="center"/>
            <w:hideMark/>
          </w:tcPr>
          <w:p w14:paraId="65DE315C" w14:textId="77777777" w:rsidR="006447B9" w:rsidRPr="009C51CF"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Cobertura geográfica de</w:t>
            </w:r>
            <w:r>
              <w:rPr>
                <w:rFonts w:eastAsia="Times New Roman" w:cs="Times New Roman"/>
                <w:sz w:val="18"/>
                <w:szCs w:val="18"/>
              </w:rPr>
              <w:t xml:space="preserve"> Lugares de Encuentro</w:t>
            </w:r>
            <w:r w:rsidRPr="009C51CF">
              <w:rPr>
                <w:rFonts w:eastAsia="Times New Roman" w:cs="Times New Roman"/>
                <w:sz w:val="18"/>
                <w:szCs w:val="18"/>
              </w:rPr>
              <w:t xml:space="preserve"> </w:t>
            </w:r>
            <w:r>
              <w:rPr>
                <w:rFonts w:eastAsia="Times New Roman" w:cs="Times New Roman"/>
                <w:sz w:val="18"/>
                <w:szCs w:val="18"/>
              </w:rPr>
              <w:t>(</w:t>
            </w:r>
            <w:r w:rsidRPr="009C51CF">
              <w:rPr>
                <w:rFonts w:eastAsia="Times New Roman" w:cs="Times New Roman"/>
                <w:sz w:val="18"/>
                <w:szCs w:val="18"/>
              </w:rPr>
              <w:t>plazas, plazoletas y bulevares</w:t>
            </w:r>
            <w:r>
              <w:rPr>
                <w:rFonts w:eastAsia="Times New Roman" w:cs="Times New Roman"/>
                <w:sz w:val="18"/>
                <w:szCs w:val="18"/>
              </w:rPr>
              <w:t>).</w:t>
            </w:r>
          </w:p>
          <w:p w14:paraId="18187090" w14:textId="77777777" w:rsidR="006447B9" w:rsidRPr="009C51CF"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7CA30B7E"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15FCD00B" w14:textId="77777777" w:rsidR="006447B9" w:rsidRPr="009C51CF" w:rsidRDefault="006447B9"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Manzanas con población total del CNPV 2010</w:t>
            </w:r>
          </w:p>
        </w:tc>
      </w:tr>
      <w:tr w:rsidR="006447B9" w:rsidRPr="009C51CF" w14:paraId="6DF59B1C" w14:textId="77777777" w:rsidTr="00C436B5">
        <w:trPr>
          <w:trHeight w:val="20"/>
        </w:trPr>
        <w:tc>
          <w:tcPr>
            <w:tcW w:w="0" w:type="auto"/>
            <w:gridSpan w:val="2"/>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DD927BF"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4572" w:type="dxa"/>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7ED68C8B"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818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7DABF9D"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6447B9" w:rsidRPr="009C51CF" w14:paraId="7A8B9A9F" w14:textId="77777777" w:rsidTr="00C436B5">
        <w:trPr>
          <w:trHeight w:val="20"/>
        </w:trPr>
        <w:tc>
          <w:tcPr>
            <w:tcW w:w="0" w:type="auto"/>
            <w:gridSpan w:val="2"/>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24C8067" w14:textId="77777777" w:rsidR="006447B9" w:rsidRPr="009C51CF" w:rsidRDefault="006447B9" w:rsidP="00C436B5">
            <w:pPr>
              <w:spacing w:after="0" w:line="240" w:lineRule="auto"/>
              <w:rPr>
                <w:rFonts w:eastAsia="Times New Roman" w:cs="Times New Roman"/>
                <w:b/>
                <w:bCs/>
                <w:sz w:val="18"/>
                <w:szCs w:val="18"/>
              </w:rPr>
            </w:pPr>
          </w:p>
        </w:tc>
        <w:tc>
          <w:tcPr>
            <w:tcW w:w="4572" w:type="dxa"/>
            <w:gridSpan w:val="2"/>
            <w:tcBorders>
              <w:top w:val="nil"/>
              <w:left w:val="nil"/>
              <w:bottom w:val="single" w:sz="8" w:space="0" w:color="auto"/>
              <w:right w:val="single" w:sz="8" w:space="0" w:color="auto"/>
            </w:tcBorders>
            <w:shd w:val="clear" w:color="auto" w:fill="D5DCE4" w:themeFill="text2" w:themeFillTint="33"/>
            <w:noWrap/>
            <w:vAlign w:val="center"/>
            <w:hideMark/>
          </w:tcPr>
          <w:p w14:paraId="4BE6B361"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818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6C7C6069"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6447B9" w:rsidRPr="009C51CF" w14:paraId="3DA9D2C3" w14:textId="77777777" w:rsidTr="00C436B5">
        <w:trPr>
          <w:trHeight w:val="20"/>
        </w:trPr>
        <w:tc>
          <w:tcPr>
            <w:tcW w:w="0" w:type="auto"/>
            <w:gridSpan w:val="2"/>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8B7B6FA" w14:textId="77777777" w:rsidR="006447B9" w:rsidRPr="009C51CF" w:rsidRDefault="006447B9" w:rsidP="00C436B5">
            <w:pPr>
              <w:spacing w:after="0" w:line="240" w:lineRule="auto"/>
              <w:rPr>
                <w:rFonts w:eastAsia="Times New Roman" w:cs="Times New Roman"/>
                <w:b/>
                <w:bCs/>
                <w:sz w:val="18"/>
                <w:szCs w:val="18"/>
              </w:rPr>
            </w:pPr>
          </w:p>
        </w:tc>
        <w:tc>
          <w:tcPr>
            <w:tcW w:w="4572" w:type="dxa"/>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AF38058"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8183"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8F7C8D"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w:t>
            </w:r>
          </w:p>
        </w:tc>
      </w:tr>
      <w:tr w:rsidR="006447B9" w:rsidRPr="009C51CF" w14:paraId="74213161"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7075CC1"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PROBLEMÁTICA A RESOLVER</w:t>
            </w:r>
          </w:p>
        </w:tc>
        <w:tc>
          <w:tcPr>
            <w:tcW w:w="8183" w:type="dxa"/>
            <w:tcBorders>
              <w:top w:val="single" w:sz="8" w:space="0" w:color="auto"/>
              <w:left w:val="nil"/>
              <w:bottom w:val="single" w:sz="8" w:space="0" w:color="auto"/>
              <w:right w:val="single" w:sz="8" w:space="0" w:color="auto"/>
            </w:tcBorders>
            <w:shd w:val="clear" w:color="auto" w:fill="auto"/>
            <w:vAlign w:val="center"/>
            <w:hideMark/>
          </w:tcPr>
          <w:p w14:paraId="307E30C1"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Espacios públicos de calidad insuficientes</w:t>
            </w:r>
            <w:r>
              <w:rPr>
                <w:rFonts w:eastAsia="Times New Roman" w:cs="Times New Roman"/>
                <w:sz w:val="18"/>
                <w:szCs w:val="18"/>
              </w:rPr>
              <w:t xml:space="preserve"> y falta de cobertura.</w:t>
            </w:r>
          </w:p>
        </w:tc>
      </w:tr>
      <w:tr w:rsidR="006447B9" w:rsidRPr="009C51CF" w14:paraId="295A9B06"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8704B34"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8183" w:type="dxa"/>
            <w:tcBorders>
              <w:top w:val="single" w:sz="8" w:space="0" w:color="auto"/>
              <w:left w:val="nil"/>
              <w:bottom w:val="single" w:sz="8" w:space="0" w:color="auto"/>
              <w:right w:val="single" w:sz="8" w:space="0" w:color="auto"/>
            </w:tcBorders>
            <w:shd w:val="clear" w:color="auto" w:fill="auto"/>
            <w:noWrap/>
            <w:vAlign w:val="center"/>
            <w:hideMark/>
          </w:tcPr>
          <w:p w14:paraId="4701D232" w14:textId="77777777" w:rsidR="006447B9" w:rsidRPr="009E5D86"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Pr>
                <w:rFonts w:eastAsia="Times New Roman" w:cs="Times New Roman"/>
                <w:sz w:val="18"/>
                <w:szCs w:val="18"/>
              </w:rPr>
              <w:t>. Chile. Código BPU_21</w:t>
            </w:r>
            <w:r w:rsidRPr="009C51CF">
              <w:rPr>
                <w:rFonts w:eastAsia="Times New Roman" w:cs="Times New Roman"/>
                <w:sz w:val="18"/>
                <w:szCs w:val="18"/>
              </w:rPr>
              <w:t xml:space="preserve">. Link: </w:t>
            </w:r>
            <w:hyperlink r:id="rId143" w:history="1">
              <w:r w:rsidRPr="009C51CF">
                <w:rPr>
                  <w:rStyle w:val="Hipervnculo"/>
                  <w:rFonts w:eastAsia="Times New Roman" w:cs="Times New Roman"/>
                  <w:sz w:val="18"/>
                  <w:szCs w:val="18"/>
                </w:rPr>
                <w:t>http://cndu.gob.cl/wp-content/uploads/2018/03/1.-PROPUESTA-SISTEMA-DE-INDICADORES-Y-EST%C3%81NDARES-DE-DESARROLLO-URBANO.pdf</w:t>
              </w:r>
            </w:hyperlink>
          </w:p>
          <w:p w14:paraId="2BE9ACDF"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3E999F49" w14:textId="77777777" w:rsidR="006447B9" w:rsidRPr="00B849CA"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B849CA">
              <w:rPr>
                <w:rFonts w:eastAsia="Times New Roman" w:cs="Times New Roman"/>
                <w:sz w:val="18"/>
                <w:szCs w:val="18"/>
              </w:rPr>
              <w:t>Hermida, A. Et al (2015). “</w:t>
            </w:r>
            <w:r w:rsidRPr="00B849CA">
              <w:rPr>
                <w:rFonts w:eastAsia="Times New Roman" w:cs="Times New Roman"/>
                <w:i/>
                <w:sz w:val="18"/>
                <w:szCs w:val="18"/>
              </w:rPr>
              <w:t>La ciudad es esto: medición y representación espacial para ciudad compactas y sustentables”</w:t>
            </w:r>
            <w:r>
              <w:rPr>
                <w:rFonts w:eastAsia="Times New Roman" w:cs="Times New Roman"/>
                <w:sz w:val="18"/>
                <w:szCs w:val="18"/>
              </w:rPr>
              <w:t>. Ecuador</w:t>
            </w:r>
            <w:r w:rsidRPr="00B849CA">
              <w:rPr>
                <w:rFonts w:eastAsia="Times New Roman" w:cs="Times New Roman"/>
                <w:sz w:val="18"/>
                <w:szCs w:val="18"/>
              </w:rPr>
              <w:t xml:space="preserve">. Link: </w:t>
            </w:r>
            <w:hyperlink r:id="rId144" w:history="1">
              <w:r w:rsidRPr="00B849CA">
                <w:rPr>
                  <w:rStyle w:val="Hipervnculo"/>
                  <w:rFonts w:eastAsia="Times New Roman" w:cs="Times New Roman"/>
                  <w:sz w:val="18"/>
                  <w:szCs w:val="18"/>
                </w:rPr>
                <w:t>http://dspace.ucuenca.edu.ec/handle/123456789/21564</w:t>
              </w:r>
            </w:hyperlink>
          </w:p>
          <w:p w14:paraId="268076CF"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45" w:history="1">
              <w:r w:rsidRPr="006B5D1B">
                <w:rPr>
                  <w:rStyle w:val="Hipervnculo"/>
                  <w:rFonts w:eastAsia="Times New Roman" w:cs="Times New Roman"/>
                  <w:sz w:val="18"/>
                  <w:szCs w:val="18"/>
                </w:rPr>
                <w:t>https://upcommons.upc.edu/handle/2099.1/3316</w:t>
              </w:r>
            </w:hyperlink>
          </w:p>
        </w:tc>
      </w:tr>
      <w:tr w:rsidR="006447B9" w:rsidRPr="009C51CF" w14:paraId="768A80BD"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3F9F506"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8183" w:type="dxa"/>
            <w:tcBorders>
              <w:top w:val="single" w:sz="8" w:space="0" w:color="auto"/>
              <w:left w:val="nil"/>
              <w:bottom w:val="single" w:sz="8" w:space="0" w:color="auto"/>
              <w:right w:val="single" w:sz="8" w:space="0" w:color="auto"/>
            </w:tcBorders>
            <w:shd w:val="clear" w:color="auto" w:fill="auto"/>
            <w:noWrap/>
            <w:vAlign w:val="center"/>
            <w:hideMark/>
          </w:tcPr>
          <w:p w14:paraId="7739915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6447B9" w:rsidRPr="009C51CF" w14:paraId="333C8BC0"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A79B87D"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8183" w:type="dxa"/>
            <w:tcBorders>
              <w:top w:val="single" w:sz="8" w:space="0" w:color="auto"/>
              <w:left w:val="nil"/>
              <w:bottom w:val="single" w:sz="8" w:space="0" w:color="auto"/>
              <w:right w:val="single" w:sz="8" w:space="0" w:color="auto"/>
            </w:tcBorders>
            <w:shd w:val="clear" w:color="auto" w:fill="auto"/>
            <w:noWrap/>
            <w:vAlign w:val="center"/>
            <w:hideMark/>
          </w:tcPr>
          <w:p w14:paraId="6AA7678D"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6447B9" w:rsidRPr="009C51CF" w14:paraId="11BB3C5E" w14:textId="77777777" w:rsidTr="00C436B5">
        <w:trPr>
          <w:trHeight w:val="20"/>
        </w:trPr>
        <w:tc>
          <w:tcPr>
            <w:tcW w:w="5807"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4CA246F"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8183" w:type="dxa"/>
            <w:tcBorders>
              <w:top w:val="single" w:sz="8" w:space="0" w:color="auto"/>
              <w:left w:val="nil"/>
              <w:bottom w:val="single" w:sz="8" w:space="0" w:color="auto"/>
              <w:right w:val="single" w:sz="8" w:space="0" w:color="auto"/>
            </w:tcBorders>
            <w:shd w:val="clear" w:color="auto" w:fill="auto"/>
            <w:noWrap/>
            <w:vAlign w:val="center"/>
            <w:hideMark/>
          </w:tcPr>
          <w:p w14:paraId="49E48E71"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60394FE7"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6447B9" w:rsidRPr="009C51CF" w14:paraId="673BF8CB"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auto"/>
            </w:tcBorders>
            <w:shd w:val="clear" w:color="auto" w:fill="auto"/>
            <w:vAlign w:val="center"/>
          </w:tcPr>
          <w:p w14:paraId="5707A7C1" w14:textId="77777777" w:rsidR="006447B9" w:rsidRDefault="006447B9" w:rsidP="00C436B5">
            <w:pPr>
              <w:spacing w:after="0" w:line="240" w:lineRule="auto"/>
              <w:jc w:val="center"/>
              <w:rPr>
                <w:rFonts w:eastAsia="Times New Roman" w:cs="Times New Roman"/>
                <w:sz w:val="18"/>
                <w:szCs w:val="18"/>
              </w:rPr>
            </w:pPr>
          </w:p>
          <w:p w14:paraId="4530410A" w14:textId="433A3976" w:rsidR="006447B9" w:rsidRPr="009C51CF" w:rsidRDefault="00C436B5" w:rsidP="00C436B5">
            <w:pPr>
              <w:spacing w:after="0" w:line="240" w:lineRule="auto"/>
              <w:jc w:val="center"/>
              <w:rPr>
                <w:rFonts w:eastAsia="Times New Roman" w:cs="Times New Roman"/>
                <w:sz w:val="18"/>
                <w:szCs w:val="18"/>
              </w:rPr>
            </w:pPr>
            <w:r w:rsidRPr="00BF36DB">
              <w:rPr>
                <w:rFonts w:eastAsia="Times New Roman" w:cs="Times New Roman"/>
                <w:noProof/>
                <w:sz w:val="18"/>
                <w:szCs w:val="18"/>
              </w:rPr>
              <w:lastRenderedPageBreak/>
              <w:drawing>
                <wp:anchor distT="0" distB="0" distL="114300" distR="114300" simplePos="0" relativeHeight="251822080" behindDoc="0" locked="0" layoutInCell="1" allowOverlap="1" wp14:anchorId="1E984E2E" wp14:editId="30A5F569">
                  <wp:simplePos x="0" y="0"/>
                  <wp:positionH relativeFrom="column">
                    <wp:posOffset>80010</wp:posOffset>
                  </wp:positionH>
                  <wp:positionV relativeFrom="paragraph">
                    <wp:posOffset>4508500</wp:posOffset>
                  </wp:positionV>
                  <wp:extent cx="2002155" cy="857250"/>
                  <wp:effectExtent l="0" t="0" r="0" b="0"/>
                  <wp:wrapNone/>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0215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821056" behindDoc="0" locked="0" layoutInCell="1" allowOverlap="1" wp14:anchorId="7E8A70B8" wp14:editId="3B0D9160">
                  <wp:simplePos x="0" y="0"/>
                  <wp:positionH relativeFrom="column">
                    <wp:posOffset>7136130</wp:posOffset>
                  </wp:positionH>
                  <wp:positionV relativeFrom="paragraph">
                    <wp:posOffset>3380105</wp:posOffset>
                  </wp:positionV>
                  <wp:extent cx="1562100" cy="800100"/>
                  <wp:effectExtent l="19050" t="19050" r="19050" b="19050"/>
                  <wp:wrapNone/>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7B9" w:rsidRPr="00BF36DB">
              <w:rPr>
                <w:rFonts w:eastAsia="Times New Roman" w:cs="Times New Roman"/>
                <w:noProof/>
                <w:sz w:val="18"/>
                <w:szCs w:val="18"/>
              </w:rPr>
              <w:drawing>
                <wp:anchor distT="0" distB="0" distL="114300" distR="114300" simplePos="0" relativeHeight="251823104" behindDoc="0" locked="0" layoutInCell="1" allowOverlap="1" wp14:anchorId="0FF1ADA3" wp14:editId="548848F7">
                  <wp:simplePos x="0" y="0"/>
                  <wp:positionH relativeFrom="column">
                    <wp:posOffset>7108190</wp:posOffset>
                  </wp:positionH>
                  <wp:positionV relativeFrom="paragraph">
                    <wp:posOffset>2414905</wp:posOffset>
                  </wp:positionV>
                  <wp:extent cx="1572260" cy="807720"/>
                  <wp:effectExtent l="19050" t="19050" r="27940" b="11430"/>
                  <wp:wrapNone/>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364" t="3390" r="2325" b="4238"/>
                          <a:stretch/>
                        </pic:blipFill>
                        <pic:spPr bwMode="auto">
                          <a:xfrm>
                            <a:off x="0" y="0"/>
                            <a:ext cx="1572260" cy="8077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7B9">
              <w:rPr>
                <w:noProof/>
              </w:rPr>
              <w:drawing>
                <wp:anchor distT="0" distB="0" distL="114300" distR="114300" simplePos="0" relativeHeight="251820032" behindDoc="0" locked="0" layoutInCell="1" allowOverlap="1" wp14:anchorId="049F8596" wp14:editId="76D4760C">
                  <wp:simplePos x="0" y="0"/>
                  <wp:positionH relativeFrom="column">
                    <wp:posOffset>100330</wp:posOffset>
                  </wp:positionH>
                  <wp:positionV relativeFrom="paragraph">
                    <wp:posOffset>38735</wp:posOffset>
                  </wp:positionV>
                  <wp:extent cx="1086485" cy="614045"/>
                  <wp:effectExtent l="0" t="0" r="0" b="0"/>
                  <wp:wrapNone/>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6447B9">
              <w:rPr>
                <w:rFonts w:eastAsia="Times New Roman" w:cs="Times New Roman"/>
                <w:noProof/>
                <w:sz w:val="18"/>
                <w:szCs w:val="18"/>
              </w:rPr>
              <w:drawing>
                <wp:inline distT="0" distB="0" distL="0" distR="0" wp14:anchorId="4FC1B128" wp14:editId="54B61CAD">
                  <wp:extent cx="6638063" cy="5467350"/>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cha 3.jpg"/>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6652284" cy="5479063"/>
                          </a:xfrm>
                          <a:prstGeom prst="rect">
                            <a:avLst/>
                          </a:prstGeom>
                          <a:ln>
                            <a:noFill/>
                          </a:ln>
                          <a:extLst>
                            <a:ext uri="{53640926-AAD7-44D8-BBD7-CCE9431645EC}">
                              <a14:shadowObscured xmlns:a14="http://schemas.microsoft.com/office/drawing/2010/main"/>
                            </a:ext>
                          </a:extLst>
                        </pic:spPr>
                      </pic:pic>
                    </a:graphicData>
                  </a:graphic>
                </wp:inline>
              </w:drawing>
            </w:r>
            <w:r w:rsidR="006447B9">
              <w:rPr>
                <w:rFonts w:eastAsia="Times New Roman" w:cs="Times New Roman"/>
                <w:sz w:val="18"/>
                <w:szCs w:val="18"/>
              </w:rPr>
              <w:t xml:space="preserve">  </w:t>
            </w:r>
          </w:p>
        </w:tc>
      </w:tr>
    </w:tbl>
    <w:p w14:paraId="02C46DA0" w14:textId="1A286A9E" w:rsidR="006447B9" w:rsidRDefault="006447B9" w:rsidP="006447B9"/>
    <w:tbl>
      <w:tblPr>
        <w:tblW w:w="0" w:type="auto"/>
        <w:tblCellMar>
          <w:left w:w="70" w:type="dxa"/>
          <w:right w:w="70" w:type="dxa"/>
        </w:tblCellMar>
        <w:tblLook w:val="04A0" w:firstRow="1" w:lastRow="0" w:firstColumn="1" w:lastColumn="0" w:noHBand="0" w:noVBand="1"/>
      </w:tblPr>
      <w:tblGrid>
        <w:gridCol w:w="1447"/>
        <w:gridCol w:w="500"/>
        <w:gridCol w:w="885"/>
        <w:gridCol w:w="550"/>
        <w:gridCol w:w="975"/>
        <w:gridCol w:w="98"/>
        <w:gridCol w:w="9661"/>
      </w:tblGrid>
      <w:tr w:rsidR="00C436B5" w:rsidRPr="009C51CF" w14:paraId="7FF2917E" w14:textId="77777777" w:rsidTr="009957B5">
        <w:trPr>
          <w:trHeight w:val="830"/>
        </w:trPr>
        <w:tc>
          <w:tcPr>
            <w:tcW w:w="4231" w:type="dxa"/>
            <w:gridSpan w:val="5"/>
            <w:tcBorders>
              <w:top w:val="single" w:sz="4" w:space="0" w:color="auto"/>
              <w:left w:val="single" w:sz="4" w:space="0" w:color="auto"/>
              <w:bottom w:val="nil"/>
              <w:right w:val="single" w:sz="4" w:space="0" w:color="auto"/>
            </w:tcBorders>
            <w:shd w:val="clear" w:color="auto" w:fill="auto"/>
            <w:noWrap/>
            <w:vAlign w:val="center"/>
            <w:hideMark/>
          </w:tcPr>
          <w:p w14:paraId="44AE397D"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824128" behindDoc="0" locked="0" layoutInCell="1" allowOverlap="1" wp14:anchorId="69770E2F" wp14:editId="1C8DF42D">
                  <wp:simplePos x="0" y="0"/>
                  <wp:positionH relativeFrom="column">
                    <wp:posOffset>94615</wp:posOffset>
                  </wp:positionH>
                  <wp:positionV relativeFrom="paragraph">
                    <wp:posOffset>-52705</wp:posOffset>
                  </wp:positionV>
                  <wp:extent cx="845185" cy="424815"/>
                  <wp:effectExtent l="0" t="0" r="0" b="0"/>
                  <wp:wrapNone/>
                  <wp:docPr id="350" name="Imagen 35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04A40" w14:textId="77777777" w:rsidR="006447B9" w:rsidRPr="009C51CF" w:rsidRDefault="006447B9" w:rsidP="00C436B5">
            <w:pPr>
              <w:spacing w:after="0" w:line="240" w:lineRule="auto"/>
              <w:rPr>
                <w:rFonts w:eastAsia="Times New Roman" w:cs="Times New Roman"/>
                <w:sz w:val="18"/>
                <w:szCs w:val="18"/>
              </w:rPr>
            </w:pPr>
          </w:p>
        </w:tc>
        <w:tc>
          <w:tcPr>
            <w:tcW w:w="9759" w:type="dxa"/>
            <w:gridSpan w:val="2"/>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98D61ED"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C436B5" w:rsidRPr="009C51CF" w14:paraId="333648BD"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7C48B28"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9759"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6A1B4516"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Dotación de estacionamientos por eje de desarrollo</w:t>
            </w:r>
          </w:p>
        </w:tc>
      </w:tr>
      <w:tr w:rsidR="00C436B5" w:rsidRPr="009C51CF" w14:paraId="72E09638"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44915C24"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9759" w:type="dxa"/>
            <w:gridSpan w:val="2"/>
            <w:tcBorders>
              <w:top w:val="single" w:sz="8" w:space="0" w:color="auto"/>
              <w:left w:val="nil"/>
              <w:bottom w:val="single" w:sz="8" w:space="0" w:color="auto"/>
              <w:right w:val="single" w:sz="8" w:space="0" w:color="000000"/>
            </w:tcBorders>
            <w:shd w:val="clear" w:color="auto" w:fill="auto"/>
            <w:noWrap/>
            <w:vAlign w:val="center"/>
          </w:tcPr>
          <w:p w14:paraId="1788B6F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Movilidad</w:t>
            </w:r>
          </w:p>
        </w:tc>
      </w:tr>
      <w:tr w:rsidR="00C436B5" w:rsidRPr="009C51CF" w14:paraId="4F82270A"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EFD6C9"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9759"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80F9AFD"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transporte en la definición de </w:t>
            </w:r>
            <w:r>
              <w:rPr>
                <w:rFonts w:eastAsia="Times New Roman" w:cs="Times New Roman"/>
                <w:i/>
                <w:sz w:val="18"/>
                <w:szCs w:val="18"/>
              </w:rPr>
              <w:t>Sistemas públicos de soporte</w:t>
            </w:r>
            <w:r>
              <w:rPr>
                <w:rFonts w:eastAsia="Times New Roman" w:cs="Times New Roman"/>
                <w:sz w:val="18"/>
                <w:szCs w:val="18"/>
              </w:rPr>
              <w:t>, en el Art. 4.13 como: “Infraestructuras para la dotación de servicios básicos y los equipamientos sociales y de servicio requerido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equipamientos sociales y de servicios”</w:t>
            </w:r>
          </w:p>
          <w:p w14:paraId="59B997B4" w14:textId="77777777" w:rsidR="006447B9" w:rsidRPr="009C51CF" w:rsidRDefault="006447B9" w:rsidP="00C436B5">
            <w:pPr>
              <w:spacing w:after="0" w:line="240" w:lineRule="auto"/>
              <w:ind w:left="708"/>
              <w:rPr>
                <w:rFonts w:eastAsia="Times New Roman" w:cs="Times New Roman"/>
                <w:sz w:val="18"/>
                <w:szCs w:val="18"/>
              </w:rPr>
            </w:pPr>
          </w:p>
          <w:p w14:paraId="3FFDAC48" w14:textId="3CBB27E4"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 xml:space="preserve">articulación de infraestructura con la movilidad de los habitantes, permite conocer el acceso a la dotación de estacionamientos y mejorar la conexión por parte de los barrios habitables. Es la dotación de acceso o plazas de parqueo que abastecen a los hogares del CHQ. Según la </w:t>
            </w:r>
            <w:r w:rsidR="009C5ABD">
              <w:rPr>
                <w:rFonts w:eastAsia="Times New Roman" w:cs="Times New Roman"/>
                <w:sz w:val="18"/>
                <w:szCs w:val="18"/>
              </w:rPr>
              <w:t>Encuesta Multipropósito ICQ</w:t>
            </w:r>
            <w:r>
              <w:rPr>
                <w:rFonts w:eastAsia="Times New Roman" w:cs="Times New Roman"/>
                <w:sz w:val="18"/>
                <w:szCs w:val="18"/>
              </w:rPr>
              <w:t xml:space="preserve"> 2016, de cada 4 hogares del CHQ, 3 requieren de una plaza de parqueo. El cálculo se realiza de acuerdo a la proyección de hogares que existirán en el 2030.</w:t>
            </w:r>
          </w:p>
          <w:p w14:paraId="01C72279" w14:textId="77777777" w:rsidR="006447B9" w:rsidRPr="009C51CF" w:rsidRDefault="006447B9" w:rsidP="00C436B5">
            <w:pPr>
              <w:spacing w:after="0" w:line="240" w:lineRule="auto"/>
              <w:rPr>
                <w:rFonts w:eastAsia="Times New Roman" w:cs="Times New Roman"/>
                <w:sz w:val="18"/>
                <w:szCs w:val="18"/>
              </w:rPr>
            </w:pPr>
          </w:p>
        </w:tc>
      </w:tr>
      <w:tr w:rsidR="006447B9" w:rsidRPr="009C51CF" w14:paraId="30138147" w14:textId="77777777" w:rsidTr="009957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F20957B"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5025746D"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753425A" w14:textId="77777777" w:rsidR="006447B9" w:rsidRPr="009C51CF" w:rsidRDefault="006447B9" w:rsidP="00C436B5">
            <w:pPr>
              <w:spacing w:after="0" w:line="240" w:lineRule="auto"/>
              <w:jc w:val="center"/>
              <w:rPr>
                <w:rFonts w:eastAsia="Times New Roman" w:cs="Times New Roman"/>
                <w:sz w:val="18"/>
                <w:szCs w:val="18"/>
              </w:rPr>
            </w:pPr>
            <w:r>
              <w:rPr>
                <w:noProof/>
              </w:rPr>
              <w:drawing>
                <wp:inline distT="0" distB="0" distL="0" distR="0" wp14:anchorId="0DA6D6F0" wp14:editId="54907374">
                  <wp:extent cx="4042999" cy="171450"/>
                  <wp:effectExtent l="0" t="0" r="0" b="0"/>
                  <wp:docPr id="5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8"/>
                          <pic:cNvPicPr>
                            <a:picLocks noChangeAspect="1" noChangeArrowheads="1"/>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48723" cy="171693"/>
                          </a:xfrm>
                          <a:prstGeom prst="rect">
                            <a:avLst/>
                          </a:prstGeom>
                          <a:noFill/>
                          <a:extLst/>
                        </pic:spPr>
                      </pic:pic>
                    </a:graphicData>
                  </a:graphic>
                </wp:inline>
              </w:drawing>
            </w:r>
          </w:p>
        </w:tc>
      </w:tr>
      <w:tr w:rsidR="006447B9" w:rsidRPr="009C51CF" w14:paraId="6892CECF" w14:textId="77777777" w:rsidTr="009957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7F04BA5" w14:textId="77777777" w:rsidR="006447B9" w:rsidRPr="009C51CF" w:rsidRDefault="006447B9" w:rsidP="00C436B5">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2D5DC7B4"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tcPr>
          <w:p w14:paraId="6314BB2E" w14:textId="77777777" w:rsidR="006447B9" w:rsidRPr="009C51CF"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1 a 3 plazas de parqueo por cada 4 hogares en el CHQ</w:t>
            </w:r>
          </w:p>
        </w:tc>
      </w:tr>
      <w:tr w:rsidR="006447B9" w:rsidRPr="009C51CF" w14:paraId="30B4456C" w14:textId="77777777" w:rsidTr="009957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1C2FEC4"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1F90D963"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0ED81E20" w14:textId="77777777" w:rsidR="006447B9" w:rsidRPr="009C51CF" w:rsidRDefault="006447B9" w:rsidP="0029496E">
            <w:pPr>
              <w:pStyle w:val="Prrafodelista"/>
              <w:numPr>
                <w:ilvl w:val="0"/>
                <w:numId w:val="100"/>
              </w:numPr>
              <w:spacing w:after="0" w:line="240" w:lineRule="auto"/>
              <w:ind w:left="720"/>
              <w:contextualSpacing/>
              <w:rPr>
                <w:rFonts w:eastAsia="Times New Roman" w:cs="Times New Roman"/>
                <w:sz w:val="18"/>
                <w:szCs w:val="18"/>
              </w:rPr>
            </w:pPr>
            <w:r>
              <w:rPr>
                <w:rFonts w:eastAsia="Times New Roman" w:cs="Times New Roman"/>
                <w:b/>
                <w:sz w:val="18"/>
                <w:szCs w:val="18"/>
              </w:rPr>
              <w:t>Plaza de parqueo</w:t>
            </w:r>
            <w:r w:rsidRPr="009C51CF">
              <w:rPr>
                <w:rFonts w:eastAsia="Times New Roman" w:cs="Times New Roman"/>
                <w:b/>
                <w:sz w:val="18"/>
                <w:szCs w:val="18"/>
              </w:rPr>
              <w:t xml:space="preserve">.- </w:t>
            </w:r>
            <w:r>
              <w:rPr>
                <w:rFonts w:eastAsia="Times New Roman" w:cs="Times New Roman"/>
                <w:sz w:val="18"/>
                <w:szCs w:val="18"/>
              </w:rPr>
              <w:t xml:space="preserve">Se refiere al espacio para estacionar un auto, hace referencia a la infraestructura destinada al uso público. Se excluye a los estacionamientos que son de uso privado y uso institucional. </w:t>
            </w:r>
          </w:p>
          <w:p w14:paraId="14086C99" w14:textId="77777777" w:rsidR="006447B9" w:rsidRPr="009C51CF" w:rsidRDefault="006447B9" w:rsidP="0029496E">
            <w:pPr>
              <w:pStyle w:val="Prrafodelista"/>
              <w:numPr>
                <w:ilvl w:val="0"/>
                <w:numId w:val="100"/>
              </w:numPr>
              <w:spacing w:after="0" w:line="240" w:lineRule="auto"/>
              <w:ind w:left="720"/>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223ADB30" w14:textId="77777777" w:rsidR="006447B9" w:rsidRDefault="006447B9" w:rsidP="0029496E">
            <w:pPr>
              <w:pStyle w:val="Prrafodelista"/>
              <w:numPr>
                <w:ilvl w:val="0"/>
                <w:numId w:val="100"/>
              </w:numPr>
              <w:spacing w:after="0" w:line="240" w:lineRule="auto"/>
              <w:ind w:left="720"/>
              <w:contextualSpacing/>
              <w:rPr>
                <w:rFonts w:eastAsia="Times New Roman" w:cs="Times New Roman"/>
                <w:sz w:val="18"/>
                <w:szCs w:val="18"/>
              </w:rPr>
            </w:pPr>
            <w:r>
              <w:rPr>
                <w:rFonts w:eastAsia="Times New Roman" w:cs="Times New Roman"/>
                <w:b/>
                <w:sz w:val="18"/>
                <w:szCs w:val="18"/>
              </w:rPr>
              <w:t>Hogares</w:t>
            </w:r>
            <w:r w:rsidRPr="009C51CF">
              <w:rPr>
                <w:rFonts w:eastAsia="Times New Roman" w:cs="Times New Roman"/>
                <w:b/>
                <w:sz w:val="18"/>
                <w:szCs w:val="18"/>
              </w:rPr>
              <w:t>.</w:t>
            </w:r>
            <w:r w:rsidRPr="009C51CF">
              <w:rPr>
                <w:rFonts w:eastAsia="Times New Roman" w:cs="Times New Roman"/>
                <w:sz w:val="18"/>
                <w:szCs w:val="18"/>
              </w:rPr>
              <w:t xml:space="preserve">- </w:t>
            </w:r>
            <w:r>
              <w:rPr>
                <w:rFonts w:eastAsia="Times New Roman" w:cs="Times New Roman"/>
                <w:sz w:val="18"/>
                <w:szCs w:val="18"/>
              </w:rPr>
              <w:t>Se refiere a las familias residentes del CHQ que podrían tener o no un auto. Se estimó una proyección de hogares al 2030, lo cual permitió calcular el déficit de plazas de parqueo acorde al estándar. Los hogares se obtuvieron del CNPV 2010 a nivel manzana, y los hogares del 2030 se obtuvieron a través de una proyección realizada por parte del IMP.</w:t>
            </w:r>
          </w:p>
          <w:p w14:paraId="46F77D5B" w14:textId="77777777" w:rsidR="006447B9" w:rsidRPr="009C51CF" w:rsidRDefault="006447B9" w:rsidP="0029496E">
            <w:pPr>
              <w:pStyle w:val="Prrafodelista"/>
              <w:numPr>
                <w:ilvl w:val="0"/>
                <w:numId w:val="100"/>
              </w:numPr>
              <w:spacing w:after="0" w:line="240" w:lineRule="auto"/>
              <w:ind w:left="720"/>
              <w:contextualSpacing/>
              <w:rPr>
                <w:rFonts w:eastAsia="Times New Roman" w:cs="Times New Roman"/>
                <w:sz w:val="18"/>
                <w:szCs w:val="18"/>
              </w:rPr>
            </w:pPr>
            <w:r>
              <w:rPr>
                <w:rFonts w:eastAsia="Times New Roman" w:cs="Times New Roman"/>
                <w:b/>
                <w:sz w:val="18"/>
                <w:szCs w:val="18"/>
              </w:rPr>
              <w:t xml:space="preserve">Eje de desarrollo.- </w:t>
            </w:r>
            <w:r>
              <w:rPr>
                <w:rFonts w:eastAsia="Times New Roman" w:cs="Times New Roman"/>
                <w:sz w:val="18"/>
                <w:szCs w:val="18"/>
              </w:rPr>
              <w:t>Es la unidad espacial que se usó para cuantificar la dotación de plazas de parqueo, representa áreas para diferenciación en la actuación por parte de las autoridades.</w:t>
            </w:r>
          </w:p>
        </w:tc>
      </w:tr>
      <w:tr w:rsidR="006447B9" w:rsidRPr="009C51CF" w14:paraId="2CFEC8B8" w14:textId="77777777" w:rsidTr="009957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2F06FD4"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1EF30ADA"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567173B" w14:textId="6717213E" w:rsidR="006447B9" w:rsidRPr="00C76461"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 xml:space="preserve">Para calcular este estándar se requiere la información base de la </w:t>
            </w:r>
            <w:r w:rsidR="009C5ABD">
              <w:rPr>
                <w:rFonts w:eastAsia="Times New Roman" w:cs="Times New Roman"/>
                <w:sz w:val="18"/>
                <w:szCs w:val="18"/>
              </w:rPr>
              <w:t>Encuesta Multipropósito ICQ</w:t>
            </w:r>
            <w:r>
              <w:rPr>
                <w:rFonts w:eastAsia="Times New Roman" w:cs="Times New Roman"/>
                <w:sz w:val="18"/>
                <w:szCs w:val="18"/>
              </w:rPr>
              <w:t>, por lo que para conocer la mejora de acceso a plazas de parqueo en el futuro, es necesario evaluarlo con otra encuesta. También, requiere de información del Censo Nacional de Población y Vivienda, por lo que la actualización de este estándar se limita a esta periodicidad de actualización.</w:t>
            </w:r>
          </w:p>
        </w:tc>
      </w:tr>
      <w:tr w:rsidR="00C436B5" w:rsidRPr="009C51CF" w14:paraId="798B3543"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6CF40D8E"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9759"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69B901E9"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de plazas de parqueo faltantes para completar el mínimo en 2030. (déficit)</w:t>
            </w:r>
          </w:p>
        </w:tc>
      </w:tr>
      <w:tr w:rsidR="00C436B5" w:rsidRPr="009C51CF" w14:paraId="37FA385F"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C87419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9759" w:type="dxa"/>
            <w:gridSpan w:val="2"/>
            <w:tcBorders>
              <w:top w:val="nil"/>
              <w:left w:val="nil"/>
              <w:bottom w:val="single" w:sz="8" w:space="0" w:color="auto"/>
              <w:right w:val="single" w:sz="8" w:space="0" w:color="000000"/>
            </w:tcBorders>
            <w:shd w:val="clear" w:color="auto" w:fill="auto"/>
            <w:noWrap/>
            <w:vAlign w:val="center"/>
          </w:tcPr>
          <w:p w14:paraId="1BEB9685"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Local.</w:t>
            </w:r>
          </w:p>
        </w:tc>
      </w:tr>
      <w:tr w:rsidR="00C436B5" w:rsidRPr="009C51CF" w14:paraId="48FE3512"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5515601"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PERIODICIDAD</w:t>
            </w:r>
          </w:p>
        </w:tc>
        <w:tc>
          <w:tcPr>
            <w:tcW w:w="9759" w:type="dxa"/>
            <w:gridSpan w:val="2"/>
            <w:tcBorders>
              <w:top w:val="nil"/>
              <w:left w:val="nil"/>
              <w:bottom w:val="single" w:sz="8" w:space="0" w:color="auto"/>
              <w:right w:val="single" w:sz="8" w:space="0" w:color="000000"/>
            </w:tcBorders>
            <w:shd w:val="clear" w:color="auto" w:fill="auto"/>
            <w:noWrap/>
            <w:vAlign w:val="center"/>
          </w:tcPr>
          <w:p w14:paraId="6C5D0E65"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Cada </w:t>
            </w:r>
            <w:r>
              <w:rPr>
                <w:rFonts w:eastAsia="Times New Roman" w:cs="Times New Roman"/>
                <w:sz w:val="18"/>
                <w:szCs w:val="18"/>
              </w:rPr>
              <w:t>10</w:t>
            </w:r>
            <w:r w:rsidRPr="009C51CF">
              <w:rPr>
                <w:rFonts w:eastAsia="Times New Roman" w:cs="Times New Roman"/>
                <w:sz w:val="18"/>
                <w:szCs w:val="18"/>
              </w:rPr>
              <w:t xml:space="preserve"> años</w:t>
            </w:r>
          </w:p>
        </w:tc>
      </w:tr>
      <w:tr w:rsidR="00C436B5" w:rsidRPr="009C51CF" w14:paraId="582245BB"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B46E175"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9759" w:type="dxa"/>
            <w:gridSpan w:val="2"/>
            <w:tcBorders>
              <w:top w:val="nil"/>
              <w:left w:val="nil"/>
              <w:bottom w:val="single" w:sz="8" w:space="0" w:color="auto"/>
              <w:right w:val="single" w:sz="8" w:space="0" w:color="000000"/>
            </w:tcBorders>
            <w:shd w:val="clear" w:color="auto" w:fill="auto"/>
            <w:noWrap/>
            <w:vAlign w:val="center"/>
            <w:hideMark/>
          </w:tcPr>
          <w:p w14:paraId="49443140"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El cálculo definió que existe déficit en el abastecimiento de plazas de parqueo en dos ejes de desarrollo. En Zona Envolvente Occidental, para el 2030 es necesario abastecer de 288 plazas de parqueo (25%) para que exista un mínimo de 1 plaza por cada 4 hogares. Y en Eje 24 de mayo, para el 2030 es necesario abastecer 336 plazas de parqueo (28%) para que exista un mínimo de 1 plazas por cada 4 hogares. </w:t>
            </w:r>
          </w:p>
        </w:tc>
      </w:tr>
      <w:tr w:rsidR="00C436B5" w:rsidRPr="009C51CF" w14:paraId="39D5583F"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5D9FCD6"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9759" w:type="dxa"/>
            <w:gridSpan w:val="2"/>
            <w:tcBorders>
              <w:top w:val="single" w:sz="8" w:space="0" w:color="auto"/>
              <w:left w:val="nil"/>
              <w:bottom w:val="single" w:sz="8" w:space="0" w:color="auto"/>
              <w:right w:val="single" w:sz="8" w:space="0" w:color="auto"/>
            </w:tcBorders>
            <w:shd w:val="clear" w:color="auto" w:fill="auto"/>
            <w:noWrap/>
            <w:vAlign w:val="center"/>
            <w:hideMark/>
          </w:tcPr>
          <w:p w14:paraId="06C578C9"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Estacionamiento con plazas de parqueo</w:t>
            </w:r>
          </w:p>
          <w:p w14:paraId="60B75EBB" w14:textId="77777777" w:rsidR="006447B9" w:rsidRPr="009C51CF" w:rsidRDefault="006447B9"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Cobertura geográfica de Ejes de desarrollo CHQ</w:t>
            </w:r>
          </w:p>
          <w:p w14:paraId="75BA101C"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7E08FCC0" w14:textId="77777777" w:rsidR="006447B9" w:rsidRPr="00D74CF4" w:rsidRDefault="006447B9"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Manzanas con hogares del CNPV 2010</w:t>
            </w:r>
          </w:p>
        </w:tc>
      </w:tr>
      <w:tr w:rsidR="00C436B5" w:rsidRPr="009C51CF" w14:paraId="74085E19" w14:textId="77777777" w:rsidTr="009957B5">
        <w:trPr>
          <w:trHeight w:val="20"/>
        </w:trPr>
        <w:tc>
          <w:tcPr>
            <w:tcW w:w="1821" w:type="dxa"/>
            <w:gridSpan w:val="2"/>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8A74486"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2410" w:type="dxa"/>
            <w:gridSpan w:val="3"/>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3FCA82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9759"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ECB304B"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C436B5" w:rsidRPr="009C51CF" w14:paraId="0BFEBA59" w14:textId="77777777" w:rsidTr="009957B5">
        <w:trPr>
          <w:trHeight w:val="20"/>
        </w:trPr>
        <w:tc>
          <w:tcPr>
            <w:tcW w:w="1821" w:type="dxa"/>
            <w:gridSpan w:val="2"/>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00ECF69" w14:textId="77777777" w:rsidR="006447B9" w:rsidRPr="009C51CF" w:rsidRDefault="006447B9" w:rsidP="00C436B5">
            <w:pPr>
              <w:spacing w:after="0" w:line="240" w:lineRule="auto"/>
              <w:rPr>
                <w:rFonts w:eastAsia="Times New Roman" w:cs="Times New Roman"/>
                <w:b/>
                <w:bCs/>
                <w:sz w:val="18"/>
                <w:szCs w:val="18"/>
              </w:rPr>
            </w:pPr>
          </w:p>
        </w:tc>
        <w:tc>
          <w:tcPr>
            <w:tcW w:w="2410" w:type="dxa"/>
            <w:gridSpan w:val="3"/>
            <w:tcBorders>
              <w:top w:val="nil"/>
              <w:left w:val="nil"/>
              <w:bottom w:val="single" w:sz="8" w:space="0" w:color="auto"/>
              <w:right w:val="single" w:sz="8" w:space="0" w:color="auto"/>
            </w:tcBorders>
            <w:shd w:val="clear" w:color="auto" w:fill="D5DCE4" w:themeFill="text2" w:themeFillTint="33"/>
            <w:noWrap/>
            <w:vAlign w:val="center"/>
            <w:hideMark/>
          </w:tcPr>
          <w:p w14:paraId="53379907"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9759"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6F68FFE"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Ejes de desarrollo CHQ</w:t>
            </w:r>
          </w:p>
        </w:tc>
      </w:tr>
      <w:tr w:rsidR="00C436B5" w:rsidRPr="009C51CF" w14:paraId="5CF72328" w14:textId="77777777" w:rsidTr="009957B5">
        <w:trPr>
          <w:trHeight w:val="20"/>
        </w:trPr>
        <w:tc>
          <w:tcPr>
            <w:tcW w:w="1821" w:type="dxa"/>
            <w:gridSpan w:val="2"/>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63FAF37" w14:textId="77777777" w:rsidR="006447B9" w:rsidRPr="009C51CF" w:rsidRDefault="006447B9" w:rsidP="00C436B5">
            <w:pPr>
              <w:spacing w:after="0" w:line="240" w:lineRule="auto"/>
              <w:rPr>
                <w:rFonts w:eastAsia="Times New Roman" w:cs="Times New Roman"/>
                <w:b/>
                <w:bCs/>
                <w:sz w:val="18"/>
                <w:szCs w:val="18"/>
              </w:rPr>
            </w:pPr>
          </w:p>
        </w:tc>
        <w:tc>
          <w:tcPr>
            <w:tcW w:w="2410" w:type="dxa"/>
            <w:gridSpan w:val="3"/>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431A461"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9759"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F7BD715"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w:t>
            </w:r>
          </w:p>
        </w:tc>
      </w:tr>
      <w:tr w:rsidR="00C436B5" w:rsidRPr="009C51CF" w14:paraId="232AD778"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0CB044" w14:textId="77777777" w:rsidR="006447B9" w:rsidRPr="009C51CF" w:rsidRDefault="006447B9" w:rsidP="00C436B5">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9759" w:type="dxa"/>
            <w:gridSpan w:val="2"/>
            <w:tcBorders>
              <w:top w:val="single" w:sz="8" w:space="0" w:color="auto"/>
              <w:left w:val="nil"/>
              <w:bottom w:val="single" w:sz="8" w:space="0" w:color="auto"/>
              <w:right w:val="single" w:sz="8" w:space="0" w:color="auto"/>
            </w:tcBorders>
            <w:shd w:val="clear" w:color="auto" w:fill="auto"/>
            <w:vAlign w:val="center"/>
            <w:hideMark/>
          </w:tcPr>
          <w:p w14:paraId="51D2E869"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Abastecimiento de plazas de parqueo para los hogares residentes del CHQ. Barrios con características de habitabilidad para el repoblamiento.</w:t>
            </w:r>
          </w:p>
        </w:tc>
      </w:tr>
      <w:tr w:rsidR="00C436B5" w:rsidRPr="009C51CF" w14:paraId="3F3E286B"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98C978"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9759" w:type="dxa"/>
            <w:gridSpan w:val="2"/>
            <w:tcBorders>
              <w:top w:val="single" w:sz="8" w:space="0" w:color="auto"/>
              <w:left w:val="nil"/>
              <w:bottom w:val="single" w:sz="8" w:space="0" w:color="auto"/>
              <w:right w:val="single" w:sz="8" w:space="0" w:color="auto"/>
            </w:tcBorders>
            <w:shd w:val="clear" w:color="auto" w:fill="auto"/>
            <w:noWrap/>
            <w:vAlign w:val="center"/>
            <w:hideMark/>
          </w:tcPr>
          <w:p w14:paraId="2975E73F" w14:textId="77777777" w:rsidR="006447B9" w:rsidRPr="009E5D86"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Pr>
                <w:rFonts w:eastAsia="Times New Roman" w:cs="Times New Roman"/>
                <w:sz w:val="18"/>
                <w:szCs w:val="18"/>
              </w:rPr>
              <w:t>. Chile. Código BPU_22</w:t>
            </w:r>
            <w:r w:rsidRPr="009C51CF">
              <w:rPr>
                <w:rFonts w:eastAsia="Times New Roman" w:cs="Times New Roman"/>
                <w:sz w:val="18"/>
                <w:szCs w:val="18"/>
              </w:rPr>
              <w:t xml:space="preserve">. Link: </w:t>
            </w:r>
            <w:hyperlink r:id="rId150" w:history="1">
              <w:r w:rsidRPr="009C51CF">
                <w:rPr>
                  <w:rStyle w:val="Hipervnculo"/>
                  <w:rFonts w:eastAsia="Times New Roman" w:cs="Times New Roman"/>
                  <w:sz w:val="18"/>
                  <w:szCs w:val="18"/>
                </w:rPr>
                <w:t>http://cndu.gob.cl/wp-content/uploads/2018/03/1.-PROPUESTA-SISTEMA-DE-INDICADORES-Y-EST%C3%81NDARES-DE-DESARROLLO-URBANO.pdf</w:t>
              </w:r>
            </w:hyperlink>
          </w:p>
          <w:p w14:paraId="2B352FE2"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327ABC55" w14:textId="77777777" w:rsidR="006447B9" w:rsidRPr="00E9522C"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E9522C">
              <w:rPr>
                <w:rFonts w:eastAsia="Times New Roman" w:cs="Times New Roman"/>
                <w:sz w:val="18"/>
                <w:szCs w:val="18"/>
              </w:rPr>
              <w:t>Hermida, A. Et al (2015). “</w:t>
            </w:r>
            <w:r w:rsidRPr="00E9522C">
              <w:rPr>
                <w:rFonts w:eastAsia="Times New Roman" w:cs="Times New Roman"/>
                <w:i/>
                <w:sz w:val="18"/>
                <w:szCs w:val="18"/>
              </w:rPr>
              <w:t>La ciudad es esto: medición y representación espacial para ciudad compactas y sustentables”</w:t>
            </w:r>
            <w:r w:rsidRPr="00E9522C">
              <w:rPr>
                <w:rFonts w:eastAsia="Times New Roman" w:cs="Times New Roman"/>
                <w:sz w:val="18"/>
                <w:szCs w:val="18"/>
              </w:rPr>
              <w:t xml:space="preserve">. Ecuador. Proximidad al verde más cercano. Link: </w:t>
            </w:r>
            <w:hyperlink r:id="rId151" w:history="1">
              <w:r w:rsidRPr="00E9522C">
                <w:rPr>
                  <w:rStyle w:val="Hipervnculo"/>
                  <w:rFonts w:eastAsia="Times New Roman" w:cs="Times New Roman"/>
                  <w:sz w:val="18"/>
                  <w:szCs w:val="18"/>
                </w:rPr>
                <w:t>http://dspace.ucuenca.edu.ec/handle/123456789/21564</w:t>
              </w:r>
            </w:hyperlink>
          </w:p>
          <w:p w14:paraId="2997CA71"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52" w:history="1">
              <w:r w:rsidRPr="006B5D1B">
                <w:rPr>
                  <w:rStyle w:val="Hipervnculo"/>
                  <w:rFonts w:eastAsia="Times New Roman" w:cs="Times New Roman"/>
                  <w:sz w:val="18"/>
                  <w:szCs w:val="18"/>
                </w:rPr>
                <w:t>https://upcommons.upc.edu/handle/2099.1/3316</w:t>
              </w:r>
            </w:hyperlink>
          </w:p>
        </w:tc>
      </w:tr>
      <w:tr w:rsidR="00C436B5" w:rsidRPr="009C51CF" w14:paraId="40FBDB5D"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A162C4"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9759" w:type="dxa"/>
            <w:gridSpan w:val="2"/>
            <w:tcBorders>
              <w:top w:val="single" w:sz="8" w:space="0" w:color="auto"/>
              <w:left w:val="nil"/>
              <w:bottom w:val="single" w:sz="8" w:space="0" w:color="auto"/>
              <w:right w:val="single" w:sz="8" w:space="0" w:color="auto"/>
            </w:tcBorders>
            <w:shd w:val="clear" w:color="auto" w:fill="auto"/>
            <w:noWrap/>
            <w:vAlign w:val="center"/>
            <w:hideMark/>
          </w:tcPr>
          <w:p w14:paraId="2056E780"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C436B5" w:rsidRPr="009C51CF" w14:paraId="7685B369"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91B4BAA"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9759" w:type="dxa"/>
            <w:gridSpan w:val="2"/>
            <w:tcBorders>
              <w:top w:val="single" w:sz="8" w:space="0" w:color="auto"/>
              <w:left w:val="nil"/>
              <w:bottom w:val="single" w:sz="8" w:space="0" w:color="auto"/>
              <w:right w:val="single" w:sz="8" w:space="0" w:color="auto"/>
            </w:tcBorders>
            <w:shd w:val="clear" w:color="auto" w:fill="auto"/>
            <w:noWrap/>
            <w:vAlign w:val="center"/>
            <w:hideMark/>
          </w:tcPr>
          <w:p w14:paraId="47327A2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C436B5" w:rsidRPr="009C51CF" w14:paraId="23E15609" w14:textId="77777777" w:rsidTr="009957B5">
        <w:trPr>
          <w:trHeight w:val="20"/>
        </w:trPr>
        <w:tc>
          <w:tcPr>
            <w:tcW w:w="4231" w:type="dxa"/>
            <w:gridSpan w:val="5"/>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240C3A7"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9759" w:type="dxa"/>
            <w:gridSpan w:val="2"/>
            <w:tcBorders>
              <w:top w:val="single" w:sz="8" w:space="0" w:color="auto"/>
              <w:left w:val="nil"/>
              <w:bottom w:val="single" w:sz="8" w:space="0" w:color="auto"/>
              <w:right w:val="single" w:sz="8" w:space="0" w:color="auto"/>
            </w:tcBorders>
            <w:shd w:val="clear" w:color="auto" w:fill="auto"/>
            <w:noWrap/>
            <w:vAlign w:val="center"/>
            <w:hideMark/>
          </w:tcPr>
          <w:p w14:paraId="099E7E91"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206A2A31"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6447B9" w:rsidRPr="009C51CF" w14:paraId="374BCF68"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auto"/>
            </w:tcBorders>
            <w:shd w:val="clear" w:color="auto" w:fill="auto"/>
            <w:vAlign w:val="center"/>
          </w:tcPr>
          <w:p w14:paraId="16AE635D" w14:textId="77777777" w:rsidR="006447B9" w:rsidRDefault="006447B9" w:rsidP="00C436B5">
            <w:pPr>
              <w:spacing w:after="0" w:line="240" w:lineRule="auto"/>
              <w:jc w:val="center"/>
              <w:rPr>
                <w:rFonts w:eastAsia="Times New Roman" w:cs="Times New Roman"/>
                <w:sz w:val="18"/>
                <w:szCs w:val="18"/>
              </w:rPr>
            </w:pPr>
          </w:p>
          <w:p w14:paraId="588311B9" w14:textId="6BFCF158" w:rsidR="006447B9" w:rsidRPr="009C51CF" w:rsidRDefault="00DC34D8" w:rsidP="00C436B5">
            <w:pPr>
              <w:spacing w:after="0" w:line="240" w:lineRule="auto"/>
              <w:jc w:val="center"/>
              <w:rPr>
                <w:rFonts w:eastAsia="Times New Roman" w:cs="Times New Roman"/>
                <w:sz w:val="18"/>
                <w:szCs w:val="18"/>
              </w:rPr>
            </w:pPr>
            <w:r w:rsidRPr="00CA2EDA">
              <w:rPr>
                <w:rFonts w:eastAsia="Times New Roman" w:cs="Times New Roman"/>
                <w:noProof/>
                <w:sz w:val="18"/>
                <w:szCs w:val="18"/>
              </w:rPr>
              <w:lastRenderedPageBreak/>
              <w:drawing>
                <wp:anchor distT="0" distB="0" distL="114300" distR="114300" simplePos="0" relativeHeight="251826176" behindDoc="0" locked="0" layoutInCell="1" allowOverlap="1" wp14:anchorId="44AA00CF" wp14:editId="695314A0">
                  <wp:simplePos x="0" y="0"/>
                  <wp:positionH relativeFrom="column">
                    <wp:posOffset>261620</wp:posOffset>
                  </wp:positionH>
                  <wp:positionV relativeFrom="paragraph">
                    <wp:posOffset>3987165</wp:posOffset>
                  </wp:positionV>
                  <wp:extent cx="1562100" cy="800100"/>
                  <wp:effectExtent l="19050" t="19050" r="19050" b="19050"/>
                  <wp:wrapNone/>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36B5" w:rsidRPr="00491024">
              <w:rPr>
                <w:rFonts w:eastAsia="Times New Roman" w:cs="Times New Roman"/>
                <w:noProof/>
                <w:sz w:val="18"/>
                <w:szCs w:val="18"/>
              </w:rPr>
              <w:drawing>
                <wp:anchor distT="0" distB="0" distL="114300" distR="114300" simplePos="0" relativeHeight="251828224" behindDoc="0" locked="0" layoutInCell="1" allowOverlap="1" wp14:anchorId="65CF341E" wp14:editId="61C3B560">
                  <wp:simplePos x="0" y="0"/>
                  <wp:positionH relativeFrom="column">
                    <wp:posOffset>125730</wp:posOffset>
                  </wp:positionH>
                  <wp:positionV relativeFrom="paragraph">
                    <wp:posOffset>4823460</wp:posOffset>
                  </wp:positionV>
                  <wp:extent cx="1757045" cy="836295"/>
                  <wp:effectExtent l="19050" t="19050" r="14605" b="20955"/>
                  <wp:wrapNone/>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703" t="2542" b="4237"/>
                          <a:stretch/>
                        </pic:blipFill>
                        <pic:spPr bwMode="auto">
                          <a:xfrm>
                            <a:off x="0" y="0"/>
                            <a:ext cx="1757045" cy="8362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36B5" w:rsidRPr="00491024">
              <w:rPr>
                <w:rFonts w:eastAsia="Times New Roman" w:cs="Times New Roman"/>
                <w:noProof/>
                <w:sz w:val="18"/>
                <w:szCs w:val="18"/>
              </w:rPr>
              <w:drawing>
                <wp:anchor distT="0" distB="0" distL="114300" distR="114300" simplePos="0" relativeHeight="251827200" behindDoc="0" locked="0" layoutInCell="1" allowOverlap="1" wp14:anchorId="3AFB54EA" wp14:editId="66826CAF">
                  <wp:simplePos x="0" y="0"/>
                  <wp:positionH relativeFrom="column">
                    <wp:posOffset>4982845</wp:posOffset>
                  </wp:positionH>
                  <wp:positionV relativeFrom="paragraph">
                    <wp:posOffset>4336415</wp:posOffset>
                  </wp:positionV>
                  <wp:extent cx="3838575" cy="1402080"/>
                  <wp:effectExtent l="0" t="0" r="9525" b="7620"/>
                  <wp:wrapNone/>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38575" cy="1402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7B9">
              <w:rPr>
                <w:noProof/>
              </w:rPr>
              <w:drawing>
                <wp:anchor distT="0" distB="0" distL="114300" distR="114300" simplePos="0" relativeHeight="251825152" behindDoc="0" locked="0" layoutInCell="1" allowOverlap="1" wp14:anchorId="21E67E48" wp14:editId="22874A3A">
                  <wp:simplePos x="0" y="0"/>
                  <wp:positionH relativeFrom="column">
                    <wp:posOffset>220980</wp:posOffset>
                  </wp:positionH>
                  <wp:positionV relativeFrom="paragraph">
                    <wp:posOffset>55880</wp:posOffset>
                  </wp:positionV>
                  <wp:extent cx="1086485" cy="614045"/>
                  <wp:effectExtent l="0" t="0" r="0" b="0"/>
                  <wp:wrapNone/>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6447B9">
              <w:rPr>
                <w:rFonts w:eastAsia="Times New Roman" w:cs="Times New Roman"/>
                <w:sz w:val="18"/>
                <w:szCs w:val="18"/>
              </w:rPr>
              <w:t xml:space="preserve">   </w:t>
            </w:r>
            <w:r w:rsidR="006447B9">
              <w:rPr>
                <w:rFonts w:eastAsia="Times New Roman" w:cs="Times New Roman"/>
                <w:noProof/>
                <w:sz w:val="18"/>
                <w:szCs w:val="18"/>
              </w:rPr>
              <w:drawing>
                <wp:inline distT="0" distB="0" distL="0" distR="0" wp14:anchorId="3B376425" wp14:editId="5709A772">
                  <wp:extent cx="6497296" cy="5743575"/>
                  <wp:effectExtent l="0" t="0" r="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3.4.jpg"/>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6509638" cy="5754485"/>
                          </a:xfrm>
                          <a:prstGeom prst="rect">
                            <a:avLst/>
                          </a:prstGeom>
                          <a:ln>
                            <a:noFill/>
                          </a:ln>
                          <a:extLst>
                            <a:ext uri="{53640926-AAD7-44D8-BBD7-CCE9431645EC}">
                              <a14:shadowObscured xmlns:a14="http://schemas.microsoft.com/office/drawing/2010/main"/>
                            </a:ext>
                          </a:extLst>
                        </pic:spPr>
                      </pic:pic>
                    </a:graphicData>
                  </a:graphic>
                </wp:inline>
              </w:drawing>
            </w:r>
          </w:p>
        </w:tc>
      </w:tr>
      <w:tr w:rsidR="00C436B5" w:rsidRPr="009C51CF" w14:paraId="0C6E45AD" w14:textId="77777777" w:rsidTr="009957B5">
        <w:trPr>
          <w:trHeight w:val="681"/>
        </w:trPr>
        <w:tc>
          <w:tcPr>
            <w:tcW w:w="4329" w:type="dxa"/>
            <w:gridSpan w:val="6"/>
            <w:tcBorders>
              <w:top w:val="single" w:sz="4" w:space="0" w:color="auto"/>
              <w:left w:val="single" w:sz="4" w:space="0" w:color="auto"/>
              <w:bottom w:val="nil"/>
              <w:right w:val="single" w:sz="4" w:space="0" w:color="auto"/>
            </w:tcBorders>
            <w:shd w:val="clear" w:color="auto" w:fill="auto"/>
            <w:noWrap/>
            <w:vAlign w:val="center"/>
            <w:hideMark/>
          </w:tcPr>
          <w:p w14:paraId="16B1958E" w14:textId="77777777" w:rsidR="006447B9" w:rsidRPr="009C51CF" w:rsidRDefault="006447B9" w:rsidP="00C436B5">
            <w:pPr>
              <w:spacing w:after="0" w:line="240" w:lineRule="auto"/>
              <w:ind w:left="708" w:hanging="708"/>
              <w:rPr>
                <w:rFonts w:eastAsia="Times New Roman" w:cs="Times New Roman"/>
                <w:sz w:val="18"/>
                <w:szCs w:val="18"/>
              </w:rPr>
            </w:pPr>
            <w:r w:rsidRPr="009C51CF">
              <w:rPr>
                <w:rFonts w:eastAsia="Times New Roman" w:cs="Times New Roman"/>
                <w:noProof/>
                <w:sz w:val="18"/>
                <w:szCs w:val="18"/>
              </w:rPr>
              <w:lastRenderedPageBreak/>
              <w:drawing>
                <wp:anchor distT="0" distB="0" distL="114300" distR="114300" simplePos="0" relativeHeight="251829248" behindDoc="0" locked="0" layoutInCell="1" allowOverlap="1" wp14:anchorId="2869AF9C" wp14:editId="7982BC6D">
                  <wp:simplePos x="0" y="0"/>
                  <wp:positionH relativeFrom="column">
                    <wp:posOffset>539750</wp:posOffset>
                  </wp:positionH>
                  <wp:positionV relativeFrom="paragraph">
                    <wp:posOffset>-2540</wp:posOffset>
                  </wp:positionV>
                  <wp:extent cx="845185" cy="424815"/>
                  <wp:effectExtent l="0" t="0" r="0" b="0"/>
                  <wp:wrapNone/>
                  <wp:docPr id="356" name="Imagen 356"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322E2" w14:textId="77777777" w:rsidR="006447B9" w:rsidRPr="009C51CF" w:rsidRDefault="006447B9" w:rsidP="00C436B5">
            <w:pPr>
              <w:spacing w:after="0" w:line="240" w:lineRule="auto"/>
              <w:rPr>
                <w:rFonts w:eastAsia="Times New Roman" w:cs="Times New Roman"/>
                <w:sz w:val="18"/>
                <w:szCs w:val="18"/>
              </w:rPr>
            </w:pPr>
          </w:p>
        </w:tc>
        <w:tc>
          <w:tcPr>
            <w:tcW w:w="9661"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A1E0338"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C436B5" w:rsidRPr="009C51CF" w14:paraId="05E9C3B3" w14:textId="77777777" w:rsidTr="009957B5">
        <w:trPr>
          <w:trHeight w:val="408"/>
        </w:trPr>
        <w:tc>
          <w:tcPr>
            <w:tcW w:w="4329" w:type="dxa"/>
            <w:gridSpan w:val="6"/>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D73B88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9661" w:type="dxa"/>
            <w:tcBorders>
              <w:top w:val="single" w:sz="8" w:space="0" w:color="auto"/>
              <w:left w:val="nil"/>
              <w:bottom w:val="single" w:sz="8" w:space="0" w:color="auto"/>
              <w:right w:val="single" w:sz="8" w:space="0" w:color="000000"/>
            </w:tcBorders>
            <w:shd w:val="clear" w:color="auto" w:fill="auto"/>
            <w:noWrap/>
            <w:vAlign w:val="center"/>
            <w:hideMark/>
          </w:tcPr>
          <w:p w14:paraId="5B7A8268"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Índice de verde urbano (IVU)</w:t>
            </w:r>
          </w:p>
        </w:tc>
      </w:tr>
      <w:tr w:rsidR="00C436B5" w:rsidRPr="009C51CF" w14:paraId="3E0BCA58" w14:textId="77777777" w:rsidTr="009957B5">
        <w:trPr>
          <w:trHeight w:val="400"/>
        </w:trPr>
        <w:tc>
          <w:tcPr>
            <w:tcW w:w="4329" w:type="dxa"/>
            <w:gridSpan w:val="6"/>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4055D6D"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9661" w:type="dxa"/>
            <w:tcBorders>
              <w:top w:val="single" w:sz="8" w:space="0" w:color="auto"/>
              <w:left w:val="nil"/>
              <w:bottom w:val="single" w:sz="8" w:space="0" w:color="auto"/>
              <w:right w:val="single" w:sz="8" w:space="0" w:color="000000"/>
            </w:tcBorders>
            <w:shd w:val="clear" w:color="auto" w:fill="auto"/>
            <w:noWrap/>
            <w:vAlign w:val="center"/>
          </w:tcPr>
          <w:p w14:paraId="0CDE0FAB"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Ambiente</w:t>
            </w:r>
          </w:p>
        </w:tc>
      </w:tr>
      <w:tr w:rsidR="00C436B5" w:rsidRPr="009C51CF" w14:paraId="10591598" w14:textId="77777777" w:rsidTr="009957B5">
        <w:trPr>
          <w:trHeight w:val="375"/>
        </w:trPr>
        <w:tc>
          <w:tcPr>
            <w:tcW w:w="4329" w:type="dxa"/>
            <w:gridSpan w:val="6"/>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55E66C9"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9661" w:type="dxa"/>
            <w:tcBorders>
              <w:top w:val="single" w:sz="8" w:space="0" w:color="auto"/>
              <w:left w:val="nil"/>
              <w:bottom w:val="single" w:sz="8" w:space="0" w:color="auto"/>
              <w:right w:val="single" w:sz="8" w:space="0" w:color="000000"/>
            </w:tcBorders>
            <w:shd w:val="clear" w:color="auto" w:fill="auto"/>
            <w:noWrap/>
            <w:vAlign w:val="center"/>
            <w:hideMark/>
          </w:tcPr>
          <w:p w14:paraId="719A1E88"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 las áreas verdes en la definición de </w:t>
            </w:r>
            <w:r>
              <w:rPr>
                <w:rFonts w:eastAsia="Times New Roman" w:cs="Times New Roman"/>
                <w:i/>
                <w:sz w:val="18"/>
                <w:szCs w:val="18"/>
              </w:rPr>
              <w:t>Sistemas públicos de soporte</w:t>
            </w:r>
            <w:r>
              <w:rPr>
                <w:rFonts w:eastAsia="Times New Roman" w:cs="Times New Roman"/>
                <w:sz w:val="18"/>
                <w:szCs w:val="18"/>
              </w:rPr>
              <w:t>, en el Art. 4.13 como: “Infraestructuras para la dotación de servicios básicos y los equipamientos sociales y de servicio requerido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equipamientos sociales y de servicios”</w:t>
            </w:r>
          </w:p>
          <w:p w14:paraId="47E31135"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Este estándar promueve la Red verde urbana en área urbana consolidada, y excluye las áreas como parterres y redondeles, los arbolados públicos y jardines privados, canchas de cemento y sin vegetación. Se consideran las áreas verdes urbanas con función ecológica y con disfrute directo de los ciudadanos. (Sec. Ambiente, 2016)</w:t>
            </w:r>
          </w:p>
          <w:p w14:paraId="4C6D18B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En el Art. 49 se define a las </w:t>
            </w:r>
            <w:r>
              <w:rPr>
                <w:rFonts w:eastAsia="Times New Roman" w:cs="Times New Roman"/>
                <w:i/>
                <w:sz w:val="18"/>
                <w:szCs w:val="18"/>
              </w:rPr>
              <w:t>Unidades de actuación urbanística</w:t>
            </w:r>
            <w:r>
              <w:rPr>
                <w:rFonts w:eastAsia="Times New Roman" w:cs="Times New Roman"/>
                <w:sz w:val="18"/>
                <w:szCs w:val="18"/>
              </w:rPr>
              <w:t xml:space="preserve"> e incluye a las áreas verdes como </w:t>
            </w:r>
            <w:r>
              <w:rPr>
                <w:rFonts w:eastAsia="Times New Roman" w:cs="Times New Roman"/>
                <w:i/>
                <w:sz w:val="18"/>
                <w:szCs w:val="18"/>
              </w:rPr>
              <w:t>Sistema público de soporte</w:t>
            </w:r>
            <w:r>
              <w:rPr>
                <w:rFonts w:eastAsia="Times New Roman" w:cs="Times New Roman"/>
                <w:sz w:val="18"/>
                <w:szCs w:val="18"/>
              </w:rPr>
              <w:t>, fomentando de esta forma incluir a las áreas verdes en planes parciales. El artículo dice: “Áreas de gestión del suelo determinadas mediante el plan de uso y gestión del suelo o un plan parcial que lo desarrolle, y se conforma por varios inmuebles que deben ser transformados bajo un proceso de habilitación, con el objeto de promover el uso racional del suelo, garantizar el cumplimiento de las normas urbanísticas, y proveer las infraestructuras y equipamientos públicos. Determinarán la modalidad y las condiciones para asegurar la funcionalidad del diseño de los sistemas públicos de soporte tales como la vialidad, equipamientos, espacio público y áreas verdes”.</w:t>
            </w:r>
          </w:p>
        </w:tc>
      </w:tr>
      <w:tr w:rsidR="006447B9" w:rsidRPr="009C51CF" w14:paraId="041D04DC" w14:textId="77777777" w:rsidTr="009957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49E3326"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66EAE58A" w14:textId="77777777" w:rsidTr="00C436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8502D68" w14:textId="77777777" w:rsidR="006447B9" w:rsidRPr="009C51CF" w:rsidRDefault="006447B9" w:rsidP="00C436B5">
            <w:pPr>
              <w:spacing w:after="0" w:line="240" w:lineRule="auto"/>
              <w:jc w:val="center"/>
              <w:rPr>
                <w:rFonts w:eastAsia="Times New Roman" w:cs="Times New Roman"/>
                <w:sz w:val="18"/>
                <w:szCs w:val="18"/>
              </w:rPr>
            </w:pPr>
            <m:oMathPara>
              <m:oMath>
                <m:r>
                  <w:rPr>
                    <w:rFonts w:ascii="Cambria Math" w:hAnsi="Cambria Math"/>
                    <w:sz w:val="20"/>
                  </w:rPr>
                  <m:t>Abastecimiento =</m:t>
                </m:r>
                <m:f>
                  <m:fPr>
                    <m:ctrlPr>
                      <w:rPr>
                        <w:rFonts w:ascii="Cambria Math" w:hAnsi="Cambria Math"/>
                        <w:i/>
                        <w:sz w:val="20"/>
                      </w:rPr>
                    </m:ctrlPr>
                  </m:fPr>
                  <m:num>
                    <m:r>
                      <w:rPr>
                        <w:rFonts w:ascii="Cambria Math" w:hAnsi="Cambria Math"/>
                        <w:sz w:val="20"/>
                      </w:rPr>
                      <m:t>Superficie de verde urbano accesible (</m:t>
                    </m:r>
                    <m:sSup>
                      <m:sSupPr>
                        <m:ctrlPr>
                          <w:rPr>
                            <w:rFonts w:ascii="Cambria Math" w:hAnsi="Cambria Math"/>
                            <w:i/>
                            <w:sz w:val="20"/>
                          </w:rPr>
                        </m:ctrlPr>
                      </m:sSupPr>
                      <m:e>
                        <m:r>
                          <w:rPr>
                            <w:rFonts w:ascii="Cambria Math" w:hAnsi="Cambria Math"/>
                            <w:sz w:val="20"/>
                          </w:rPr>
                          <m:t>m</m:t>
                        </m:r>
                      </m:e>
                      <m:sup>
                        <m:r>
                          <w:rPr>
                            <w:rFonts w:ascii="Cambria Math" w:hAnsi="Cambria Math"/>
                            <w:sz w:val="20"/>
                          </w:rPr>
                          <m:t>2</m:t>
                        </m:r>
                      </m:sup>
                    </m:sSup>
                    <m:r>
                      <w:rPr>
                        <w:rFonts w:ascii="Cambria Math" w:hAnsi="Cambria Math"/>
                        <w:sz w:val="20"/>
                      </w:rPr>
                      <m:t>)</m:t>
                    </m:r>
                  </m:num>
                  <m:den>
                    <m:r>
                      <w:rPr>
                        <w:rFonts w:ascii="Cambria Math" w:hAnsi="Cambria Math"/>
                        <w:sz w:val="20"/>
                      </w:rPr>
                      <m:t>Total de Habitantes</m:t>
                    </m:r>
                  </m:den>
                </m:f>
              </m:oMath>
            </m:oMathPara>
          </w:p>
        </w:tc>
      </w:tr>
      <w:tr w:rsidR="006447B9" w:rsidRPr="009C51CF" w14:paraId="0A161E83" w14:textId="77777777" w:rsidTr="009957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C74DB83" w14:textId="77777777" w:rsidR="006447B9" w:rsidRPr="009C51CF" w:rsidRDefault="006447B9" w:rsidP="00C436B5">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669ECDF0" w14:textId="77777777" w:rsidTr="00C436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tcPr>
          <w:p w14:paraId="0D9D4CFA" w14:textId="77777777" w:rsidR="006447B9" w:rsidRPr="00E92521"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9 a 14 m</w:t>
            </w:r>
            <w:r>
              <w:rPr>
                <w:rFonts w:eastAsia="Times New Roman" w:cs="Times New Roman"/>
                <w:sz w:val="18"/>
                <w:szCs w:val="18"/>
                <w:vertAlign w:val="superscript"/>
              </w:rPr>
              <w:t>2</w:t>
            </w:r>
            <w:r>
              <w:rPr>
                <w:rFonts w:eastAsia="Times New Roman" w:cs="Times New Roman"/>
                <w:sz w:val="18"/>
                <w:szCs w:val="18"/>
              </w:rPr>
              <w:t xml:space="preserve"> por habitante</w:t>
            </w:r>
          </w:p>
        </w:tc>
      </w:tr>
      <w:tr w:rsidR="006447B9" w:rsidRPr="009C51CF" w14:paraId="7FA68B64" w14:textId="77777777" w:rsidTr="009957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754F5616" w14:textId="77777777" w:rsidR="006447B9" w:rsidRPr="009C51CF" w:rsidRDefault="006447B9" w:rsidP="009957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43C56FAA" w14:textId="77777777" w:rsidTr="00C436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33E6FD8" w14:textId="77777777" w:rsidR="006447B9" w:rsidRPr="00D03232" w:rsidRDefault="006447B9" w:rsidP="0029496E">
            <w:pPr>
              <w:pStyle w:val="Prrafodelista"/>
              <w:numPr>
                <w:ilvl w:val="0"/>
                <w:numId w:val="101"/>
              </w:numPr>
              <w:spacing w:after="0" w:line="240" w:lineRule="auto"/>
              <w:contextualSpacing/>
              <w:jc w:val="left"/>
              <w:rPr>
                <w:rFonts w:eastAsia="Times New Roman" w:cs="Times New Roman"/>
                <w:sz w:val="18"/>
                <w:szCs w:val="18"/>
              </w:rPr>
            </w:pPr>
            <w:r>
              <w:rPr>
                <w:rFonts w:eastAsia="Times New Roman" w:cs="Times New Roman"/>
                <w:b/>
                <w:sz w:val="18"/>
                <w:szCs w:val="18"/>
              </w:rPr>
              <w:t>Verde Urbano</w:t>
            </w:r>
            <w:r w:rsidRPr="009C51CF">
              <w:rPr>
                <w:rFonts w:eastAsia="Times New Roman" w:cs="Times New Roman"/>
                <w:b/>
                <w:sz w:val="18"/>
                <w:szCs w:val="18"/>
              </w:rPr>
              <w:t xml:space="preserve">.- </w:t>
            </w:r>
            <w:r>
              <w:rPr>
                <w:rFonts w:eastAsia="Times New Roman" w:cs="Times New Roman"/>
                <w:sz w:val="18"/>
                <w:szCs w:val="18"/>
              </w:rPr>
              <w:t>Áreas verdes con suelo permeable y con vegetación, que tengan funcionalidad ecológica y que cuente con la capacidad de disfrute directo de los ciudadanos, encontradas en área urbana consolidada. Excluye a parterres y redondeles, canchas de cemento, arbolado público y jardines privados.</w:t>
            </w:r>
          </w:p>
          <w:p w14:paraId="7D557653" w14:textId="77777777" w:rsidR="006447B9" w:rsidRDefault="006447B9" w:rsidP="0029496E">
            <w:pPr>
              <w:pStyle w:val="Prrafodelista"/>
              <w:numPr>
                <w:ilvl w:val="0"/>
                <w:numId w:val="101"/>
              </w:numPr>
              <w:spacing w:after="0" w:line="240" w:lineRule="auto"/>
              <w:contextualSpacing/>
              <w:jc w:val="left"/>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Es la superficie que representa la accesibilidad de 5 minutos caminando a través de las vías, por fuera del límite del CHQ. La superficie de verde urbano contenido dentro de esta zona de influencia es considerada para el cálculo.</w:t>
            </w:r>
          </w:p>
          <w:p w14:paraId="52A94B95" w14:textId="77777777" w:rsidR="006447B9" w:rsidRPr="009C51CF" w:rsidRDefault="006447B9" w:rsidP="0029496E">
            <w:pPr>
              <w:pStyle w:val="Prrafodelista"/>
              <w:numPr>
                <w:ilvl w:val="0"/>
                <w:numId w:val="101"/>
              </w:numPr>
              <w:spacing w:after="0" w:line="240" w:lineRule="auto"/>
              <w:contextualSpacing/>
              <w:jc w:val="left"/>
              <w:rPr>
                <w:rFonts w:eastAsia="Times New Roman" w:cs="Times New Roman"/>
                <w:sz w:val="18"/>
                <w:szCs w:val="18"/>
              </w:rPr>
            </w:pPr>
            <w:r>
              <w:rPr>
                <w:rFonts w:eastAsia="Times New Roman" w:cs="Times New Roman"/>
                <w:b/>
                <w:sz w:val="18"/>
                <w:szCs w:val="18"/>
              </w:rPr>
              <w:t>Población.</w:t>
            </w:r>
            <w:r>
              <w:rPr>
                <w:rFonts w:eastAsia="Times New Roman" w:cs="Times New Roman"/>
                <w:sz w:val="18"/>
                <w:szCs w:val="18"/>
              </w:rPr>
              <w:t xml:space="preserve">- Total de habitantes por manzana dentro del límite del CHQ, los datos se obtuvieron del </w:t>
            </w:r>
            <w:r>
              <w:rPr>
                <w:rFonts w:eastAsia="Times New Roman" w:cs="Times New Roman"/>
                <w:i/>
                <w:sz w:val="18"/>
                <w:szCs w:val="18"/>
              </w:rPr>
              <w:t>Censo Nacional de Población y Vivienda 2010</w:t>
            </w:r>
          </w:p>
        </w:tc>
      </w:tr>
      <w:tr w:rsidR="006447B9" w:rsidRPr="009C51CF" w14:paraId="743917A7" w14:textId="77777777" w:rsidTr="009957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859B31D"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4E195F3B" w14:textId="77777777" w:rsidTr="00C436B5">
        <w:trPr>
          <w:trHeight w:val="315"/>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D4D63BE"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lastRenderedPageBreak/>
              <w:t>La evaluación del verde urbano se realiza con la cobertura de parques públicos. Se excluye aquellos que no contienen superficie verde como las canchas de cemento. De esta forma, se consideran las áreas verdes para el disfrute de los ciudadanos.</w:t>
            </w:r>
          </w:p>
          <w:p w14:paraId="2CF85674" w14:textId="77777777" w:rsidR="006447B9" w:rsidRPr="00C76461"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La población total se obtiene con periodo censal, por lo que su representación de la realidad es relativa. Pero, es una base para conocer el abastecimiento de verde urbano por habitante.</w:t>
            </w:r>
          </w:p>
        </w:tc>
      </w:tr>
      <w:tr w:rsidR="00C436B5" w:rsidRPr="009C51CF" w14:paraId="786DDD1D" w14:textId="77777777" w:rsidTr="009957B5">
        <w:trPr>
          <w:trHeight w:val="315"/>
        </w:trPr>
        <w:tc>
          <w:tcPr>
            <w:tcW w:w="4329" w:type="dxa"/>
            <w:gridSpan w:val="6"/>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E673206"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9661" w:type="dxa"/>
            <w:tcBorders>
              <w:top w:val="single" w:sz="8" w:space="0" w:color="auto"/>
              <w:left w:val="nil"/>
              <w:bottom w:val="single" w:sz="8" w:space="0" w:color="auto"/>
              <w:right w:val="single" w:sz="8" w:space="0" w:color="000000"/>
            </w:tcBorders>
            <w:shd w:val="clear" w:color="auto" w:fill="auto"/>
            <w:noWrap/>
            <w:vAlign w:val="center"/>
            <w:hideMark/>
          </w:tcPr>
          <w:p w14:paraId="17F6F6F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m</w:t>
            </w:r>
            <w:r>
              <w:rPr>
                <w:rFonts w:eastAsia="Times New Roman" w:cs="Times New Roman"/>
                <w:sz w:val="18"/>
                <w:szCs w:val="18"/>
                <w:vertAlign w:val="superscript"/>
              </w:rPr>
              <w:t>2</w:t>
            </w:r>
            <w:r>
              <w:rPr>
                <w:rFonts w:eastAsia="Times New Roman" w:cs="Times New Roman"/>
                <w:sz w:val="18"/>
                <w:szCs w:val="18"/>
              </w:rPr>
              <w:t xml:space="preserve"> de Verde Urbano por habitante</w:t>
            </w:r>
          </w:p>
        </w:tc>
      </w:tr>
      <w:tr w:rsidR="00C436B5" w:rsidRPr="009C51CF" w14:paraId="3EE8AA5C" w14:textId="77777777" w:rsidTr="009957B5">
        <w:trPr>
          <w:trHeight w:val="315"/>
        </w:trPr>
        <w:tc>
          <w:tcPr>
            <w:tcW w:w="4329" w:type="dxa"/>
            <w:gridSpan w:val="6"/>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9C88AE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9661" w:type="dxa"/>
            <w:tcBorders>
              <w:top w:val="nil"/>
              <w:left w:val="nil"/>
              <w:bottom w:val="single" w:sz="8" w:space="0" w:color="auto"/>
              <w:right w:val="single" w:sz="8" w:space="0" w:color="000000"/>
            </w:tcBorders>
            <w:shd w:val="clear" w:color="auto" w:fill="auto"/>
            <w:noWrap/>
            <w:vAlign w:val="center"/>
          </w:tcPr>
          <w:p w14:paraId="0D84E8EE"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Local.</w:t>
            </w:r>
          </w:p>
        </w:tc>
      </w:tr>
      <w:tr w:rsidR="00C436B5" w:rsidRPr="009C51CF" w14:paraId="19C27541" w14:textId="77777777" w:rsidTr="009957B5">
        <w:trPr>
          <w:trHeight w:val="315"/>
        </w:trPr>
        <w:tc>
          <w:tcPr>
            <w:tcW w:w="4329" w:type="dxa"/>
            <w:gridSpan w:val="6"/>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EDC523A"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9661" w:type="dxa"/>
            <w:tcBorders>
              <w:top w:val="nil"/>
              <w:left w:val="nil"/>
              <w:bottom w:val="single" w:sz="8" w:space="0" w:color="auto"/>
              <w:right w:val="single" w:sz="8" w:space="0" w:color="000000"/>
            </w:tcBorders>
            <w:shd w:val="clear" w:color="auto" w:fill="auto"/>
            <w:noWrap/>
            <w:vAlign w:val="center"/>
          </w:tcPr>
          <w:p w14:paraId="654B6DD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Cada 10</w:t>
            </w:r>
            <w:r w:rsidRPr="009C51CF">
              <w:rPr>
                <w:rFonts w:eastAsia="Times New Roman" w:cs="Times New Roman"/>
                <w:sz w:val="18"/>
                <w:szCs w:val="18"/>
              </w:rPr>
              <w:t xml:space="preserve"> años</w:t>
            </w:r>
          </w:p>
        </w:tc>
      </w:tr>
      <w:tr w:rsidR="00C436B5" w:rsidRPr="009C51CF" w14:paraId="2AD685CC" w14:textId="77777777" w:rsidTr="009957B5">
        <w:trPr>
          <w:trHeight w:val="315"/>
        </w:trPr>
        <w:tc>
          <w:tcPr>
            <w:tcW w:w="4329" w:type="dxa"/>
            <w:gridSpan w:val="6"/>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418FA68"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9661" w:type="dxa"/>
            <w:tcBorders>
              <w:top w:val="nil"/>
              <w:left w:val="nil"/>
              <w:bottom w:val="single" w:sz="8" w:space="0" w:color="auto"/>
              <w:right w:val="single" w:sz="8" w:space="0" w:color="000000"/>
            </w:tcBorders>
            <w:shd w:val="clear" w:color="auto" w:fill="auto"/>
            <w:noWrap/>
            <w:vAlign w:val="center"/>
            <w:hideMark/>
          </w:tcPr>
          <w:p w14:paraId="5D4B3FA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El cálculo definió 9,68 m</w:t>
            </w:r>
            <w:r>
              <w:rPr>
                <w:rFonts w:eastAsia="Times New Roman" w:cs="Times New Roman"/>
                <w:sz w:val="18"/>
                <w:szCs w:val="18"/>
                <w:vertAlign w:val="superscript"/>
              </w:rPr>
              <w:t>2</w:t>
            </w:r>
            <w:r>
              <w:rPr>
                <w:rFonts w:eastAsia="Times New Roman" w:cs="Times New Roman"/>
                <w:sz w:val="18"/>
                <w:szCs w:val="18"/>
              </w:rPr>
              <w:t xml:space="preserve"> de verde urbano por habitante, de un total de 479.845,4 m</w:t>
            </w:r>
            <w:r w:rsidRPr="00B01B7D">
              <w:rPr>
                <w:rFonts w:eastAsia="Times New Roman" w:cs="Times New Roman"/>
                <w:sz w:val="18"/>
                <w:szCs w:val="18"/>
                <w:vertAlign w:val="superscript"/>
              </w:rPr>
              <w:t>2</w:t>
            </w:r>
            <w:r>
              <w:rPr>
                <w:rFonts w:eastAsia="Times New Roman" w:cs="Times New Roman"/>
                <w:sz w:val="18"/>
                <w:szCs w:val="18"/>
              </w:rPr>
              <w:t xml:space="preserve"> de verde urbano accesible abarcado en el área de influencia, y un total de 49.548 habitantes en el límite del CHQ. De acuerdo a la revisión del estándar deseado, no existe un déficit.</w:t>
            </w:r>
          </w:p>
        </w:tc>
      </w:tr>
      <w:tr w:rsidR="00C436B5" w:rsidRPr="009C51CF" w14:paraId="261908EE" w14:textId="77777777" w:rsidTr="009957B5">
        <w:trPr>
          <w:trHeight w:val="600"/>
        </w:trPr>
        <w:tc>
          <w:tcPr>
            <w:tcW w:w="4329" w:type="dxa"/>
            <w:gridSpan w:val="6"/>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02D7B48F"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9661" w:type="dxa"/>
            <w:tcBorders>
              <w:top w:val="single" w:sz="8" w:space="0" w:color="auto"/>
              <w:left w:val="nil"/>
              <w:bottom w:val="single" w:sz="8" w:space="0" w:color="auto"/>
              <w:right w:val="single" w:sz="8" w:space="0" w:color="auto"/>
            </w:tcBorders>
            <w:shd w:val="clear" w:color="auto" w:fill="auto"/>
            <w:noWrap/>
            <w:vAlign w:val="center"/>
            <w:hideMark/>
          </w:tcPr>
          <w:p w14:paraId="2836966F"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D03232">
              <w:rPr>
                <w:rFonts w:eastAsia="Times New Roman" w:cs="Times New Roman"/>
                <w:sz w:val="18"/>
                <w:szCs w:val="18"/>
              </w:rPr>
              <w:t xml:space="preserve">Cobertura geográfica Verde Urbano </w:t>
            </w:r>
          </w:p>
          <w:p w14:paraId="5135FAEA" w14:textId="77777777" w:rsidR="006447B9" w:rsidRPr="00D03232"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D03232">
              <w:rPr>
                <w:rFonts w:eastAsia="Times New Roman" w:cs="Times New Roman"/>
                <w:sz w:val="18"/>
                <w:szCs w:val="18"/>
              </w:rPr>
              <w:t>Red vial CHQ con pendiente en cada tramo vial</w:t>
            </w:r>
          </w:p>
          <w:p w14:paraId="1EE7C4A4"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1FB60CE2" w14:textId="14FA0E12" w:rsidR="006447B9" w:rsidRPr="00C436B5" w:rsidRDefault="006447B9" w:rsidP="0029496E">
            <w:pPr>
              <w:pStyle w:val="Prrafodelista"/>
              <w:numPr>
                <w:ilvl w:val="0"/>
                <w:numId w:val="8"/>
              </w:numPr>
              <w:spacing w:after="0" w:line="240" w:lineRule="auto"/>
              <w:contextualSpacing/>
              <w:jc w:val="left"/>
              <w:rPr>
                <w:rFonts w:eastAsia="Times New Roman" w:cs="Times New Roman"/>
                <w:sz w:val="18"/>
                <w:szCs w:val="18"/>
              </w:rPr>
            </w:pPr>
            <w:r>
              <w:rPr>
                <w:rFonts w:eastAsia="Times New Roman" w:cs="Times New Roman"/>
                <w:sz w:val="18"/>
                <w:szCs w:val="18"/>
              </w:rPr>
              <w:t>Manzanas con población total del CNPV 2010</w:t>
            </w:r>
          </w:p>
        </w:tc>
      </w:tr>
      <w:tr w:rsidR="00C436B5" w:rsidRPr="009C51CF" w14:paraId="1217E236" w14:textId="77777777" w:rsidTr="009957B5">
        <w:trPr>
          <w:trHeight w:val="406"/>
        </w:trPr>
        <w:tc>
          <w:tcPr>
            <w:tcW w:w="2706" w:type="dxa"/>
            <w:gridSpan w:val="3"/>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2978493C"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1623" w:type="dxa"/>
            <w:gridSpan w:val="3"/>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69E542C"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96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30FD98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C436B5" w:rsidRPr="009C51CF" w14:paraId="6B85AF24" w14:textId="77777777" w:rsidTr="009957B5">
        <w:trPr>
          <w:trHeight w:val="315"/>
        </w:trPr>
        <w:tc>
          <w:tcPr>
            <w:tcW w:w="2706" w:type="dxa"/>
            <w:gridSpan w:val="3"/>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94DFBE0" w14:textId="77777777" w:rsidR="006447B9" w:rsidRPr="009C51CF" w:rsidRDefault="006447B9" w:rsidP="00C436B5">
            <w:pPr>
              <w:spacing w:after="0" w:line="240" w:lineRule="auto"/>
              <w:rPr>
                <w:rFonts w:eastAsia="Times New Roman" w:cs="Times New Roman"/>
                <w:b/>
                <w:bCs/>
                <w:sz w:val="18"/>
                <w:szCs w:val="18"/>
              </w:rPr>
            </w:pPr>
          </w:p>
        </w:tc>
        <w:tc>
          <w:tcPr>
            <w:tcW w:w="1623" w:type="dxa"/>
            <w:gridSpan w:val="3"/>
            <w:tcBorders>
              <w:top w:val="nil"/>
              <w:left w:val="nil"/>
              <w:bottom w:val="single" w:sz="8" w:space="0" w:color="auto"/>
              <w:right w:val="single" w:sz="8" w:space="0" w:color="auto"/>
            </w:tcBorders>
            <w:shd w:val="clear" w:color="auto" w:fill="D5DCE4" w:themeFill="text2" w:themeFillTint="33"/>
            <w:noWrap/>
            <w:vAlign w:val="center"/>
            <w:hideMark/>
          </w:tcPr>
          <w:p w14:paraId="7FC48B1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96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2185BC7"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Barrios del CHQ.</w:t>
            </w:r>
          </w:p>
        </w:tc>
      </w:tr>
      <w:tr w:rsidR="00C436B5" w:rsidRPr="009C51CF" w14:paraId="14131334" w14:textId="77777777" w:rsidTr="009957B5">
        <w:trPr>
          <w:trHeight w:val="315"/>
        </w:trPr>
        <w:tc>
          <w:tcPr>
            <w:tcW w:w="2706" w:type="dxa"/>
            <w:gridSpan w:val="3"/>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29CEDB8" w14:textId="77777777" w:rsidR="006447B9" w:rsidRPr="009C51CF" w:rsidRDefault="006447B9" w:rsidP="00C436B5">
            <w:pPr>
              <w:spacing w:after="0" w:line="240" w:lineRule="auto"/>
              <w:rPr>
                <w:rFonts w:eastAsia="Times New Roman" w:cs="Times New Roman"/>
                <w:b/>
                <w:bCs/>
                <w:sz w:val="18"/>
                <w:szCs w:val="18"/>
              </w:rPr>
            </w:pPr>
          </w:p>
        </w:tc>
        <w:tc>
          <w:tcPr>
            <w:tcW w:w="1623" w:type="dxa"/>
            <w:gridSpan w:val="3"/>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9586636"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966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F56129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w:t>
            </w:r>
          </w:p>
        </w:tc>
      </w:tr>
      <w:tr w:rsidR="00C436B5" w:rsidRPr="009C51CF" w14:paraId="0F2CA590" w14:textId="77777777" w:rsidTr="009957B5">
        <w:trPr>
          <w:trHeight w:val="388"/>
        </w:trPr>
        <w:tc>
          <w:tcPr>
            <w:tcW w:w="4329" w:type="dxa"/>
            <w:gridSpan w:val="6"/>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AD47327"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PROBLEMÁTICA A RESOLVER</w:t>
            </w:r>
          </w:p>
        </w:tc>
        <w:tc>
          <w:tcPr>
            <w:tcW w:w="9661" w:type="dxa"/>
            <w:tcBorders>
              <w:top w:val="single" w:sz="8" w:space="0" w:color="auto"/>
              <w:left w:val="nil"/>
              <w:bottom w:val="single" w:sz="8" w:space="0" w:color="auto"/>
              <w:right w:val="single" w:sz="8" w:space="0" w:color="auto"/>
            </w:tcBorders>
            <w:shd w:val="clear" w:color="auto" w:fill="auto"/>
            <w:vAlign w:val="center"/>
            <w:hideMark/>
          </w:tcPr>
          <w:p w14:paraId="03528107"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Falta de área verde accesible y con funcionalidad de disfrute de los ciudadanos.</w:t>
            </w:r>
          </w:p>
        </w:tc>
      </w:tr>
      <w:tr w:rsidR="00C436B5" w:rsidRPr="009C51CF" w14:paraId="6C2AD753" w14:textId="77777777" w:rsidTr="009957B5">
        <w:trPr>
          <w:trHeight w:val="570"/>
        </w:trPr>
        <w:tc>
          <w:tcPr>
            <w:tcW w:w="4329" w:type="dxa"/>
            <w:gridSpan w:val="6"/>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ED84BBF"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9661" w:type="dxa"/>
            <w:tcBorders>
              <w:top w:val="single" w:sz="8" w:space="0" w:color="auto"/>
              <w:left w:val="nil"/>
              <w:bottom w:val="single" w:sz="8" w:space="0" w:color="auto"/>
              <w:right w:val="single" w:sz="8" w:space="0" w:color="auto"/>
            </w:tcBorders>
            <w:shd w:val="clear" w:color="auto" w:fill="auto"/>
            <w:noWrap/>
            <w:vAlign w:val="center"/>
            <w:hideMark/>
          </w:tcPr>
          <w:p w14:paraId="0ADEC557" w14:textId="77777777" w:rsidR="006447B9" w:rsidRPr="000C796F"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0C796F">
              <w:rPr>
                <w:rFonts w:eastAsia="Times New Roman" w:cs="Times New Roman"/>
                <w:sz w:val="18"/>
                <w:szCs w:val="18"/>
              </w:rPr>
              <w:t>Consejo Nacional de Desarrollo Urbano (2018). “</w:t>
            </w:r>
            <w:r w:rsidRPr="000C796F">
              <w:rPr>
                <w:rFonts w:eastAsia="Times New Roman" w:cs="Times New Roman"/>
                <w:i/>
                <w:sz w:val="18"/>
                <w:szCs w:val="18"/>
              </w:rPr>
              <w:t>Sistema de Indicadores y Estándares de Calidad de Vida y Desarrollo Urbano”</w:t>
            </w:r>
            <w:r w:rsidRPr="000C796F">
              <w:rPr>
                <w:rFonts w:eastAsia="Times New Roman" w:cs="Times New Roman"/>
                <w:sz w:val="18"/>
                <w:szCs w:val="18"/>
              </w:rPr>
              <w:t xml:space="preserve">. Chile. Código BPU_28. Link: </w:t>
            </w:r>
            <w:hyperlink r:id="rId156" w:history="1">
              <w:r w:rsidRPr="000C796F">
                <w:rPr>
                  <w:rStyle w:val="Hipervnculo"/>
                  <w:rFonts w:eastAsia="Times New Roman" w:cs="Times New Roman"/>
                  <w:sz w:val="18"/>
                  <w:szCs w:val="18"/>
                </w:rPr>
                <w:t>http://cndu.gob.cl/wp-content/uploads/2018/03/1.-PROPUESTA-SISTEMA-DE-INDICADORES-Y-EST%C3%81NDARES-DE-DESARROLLO-URBANO.pdf</w:t>
              </w:r>
            </w:hyperlink>
          </w:p>
          <w:p w14:paraId="1F45641D"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Espacio verde por habitante.</w:t>
            </w:r>
          </w:p>
          <w:p w14:paraId="441E6747" w14:textId="77777777" w:rsidR="006447B9" w:rsidRPr="00D67D6A"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B849CA">
              <w:rPr>
                <w:rFonts w:eastAsia="Times New Roman" w:cs="Times New Roman"/>
                <w:sz w:val="18"/>
                <w:szCs w:val="18"/>
              </w:rPr>
              <w:t>Hermida, A. Et al (2015). “</w:t>
            </w:r>
            <w:r w:rsidRPr="00B849CA">
              <w:rPr>
                <w:rFonts w:eastAsia="Times New Roman" w:cs="Times New Roman"/>
                <w:i/>
                <w:sz w:val="18"/>
                <w:szCs w:val="18"/>
              </w:rPr>
              <w:t>La ciudad es esto: medición y representación espacial para ciudad compactas y sustentables”</w:t>
            </w:r>
            <w:r w:rsidRPr="00B849CA">
              <w:rPr>
                <w:rFonts w:eastAsia="Times New Roman" w:cs="Times New Roman"/>
                <w:sz w:val="18"/>
                <w:szCs w:val="18"/>
              </w:rPr>
              <w:t xml:space="preserve">. Ecuador. Proximidad al verde más cercano. Link: </w:t>
            </w:r>
            <w:hyperlink r:id="rId157" w:history="1">
              <w:r w:rsidRPr="00B849CA">
                <w:rPr>
                  <w:rStyle w:val="Hipervnculo"/>
                  <w:rFonts w:eastAsia="Times New Roman" w:cs="Times New Roman"/>
                  <w:sz w:val="18"/>
                  <w:szCs w:val="18"/>
                </w:rPr>
                <w:t>http://dspace.ucuenca.edu.ec/handle/123456789/21564</w:t>
              </w:r>
            </w:hyperlink>
          </w:p>
          <w:p w14:paraId="5D6CF837" w14:textId="77777777" w:rsidR="006447B9" w:rsidRPr="007D63CB" w:rsidRDefault="006447B9" w:rsidP="0029496E">
            <w:pPr>
              <w:pStyle w:val="Prrafodelista"/>
              <w:numPr>
                <w:ilvl w:val="0"/>
                <w:numId w:val="10"/>
              </w:numPr>
              <w:spacing w:after="0" w:line="240" w:lineRule="auto"/>
              <w:contextualSpacing/>
              <w:jc w:val="left"/>
              <w:rPr>
                <w:rFonts w:eastAsia="Times New Roman" w:cs="Times New Roman"/>
                <w:sz w:val="18"/>
                <w:szCs w:val="18"/>
                <w:lang w:val="en-US"/>
              </w:rPr>
            </w:pPr>
            <w:r w:rsidRPr="00D67D6A">
              <w:rPr>
                <w:rFonts w:eastAsia="Times New Roman" w:cs="Times New Roman"/>
                <w:sz w:val="18"/>
                <w:szCs w:val="18"/>
              </w:rPr>
              <w:t>Sec. Ambiente (2016). “</w:t>
            </w:r>
            <w:r w:rsidRPr="00D67D6A">
              <w:rPr>
                <w:rFonts w:eastAsia="Times New Roman" w:cs="Times New Roman"/>
                <w:i/>
                <w:sz w:val="18"/>
                <w:szCs w:val="18"/>
              </w:rPr>
              <w:t>Atlas ambiental 2016: Quito sostenible”</w:t>
            </w:r>
            <w:r w:rsidRPr="00D67D6A">
              <w:rPr>
                <w:rFonts w:eastAsia="Times New Roman" w:cs="Times New Roman"/>
                <w:sz w:val="18"/>
                <w:szCs w:val="18"/>
              </w:rPr>
              <w:t xml:space="preserve">. Índice de Verde Urbano (IVU). </w:t>
            </w:r>
            <w:r w:rsidRPr="007D63CB">
              <w:rPr>
                <w:rFonts w:eastAsia="Times New Roman" w:cs="Times New Roman"/>
                <w:sz w:val="18"/>
                <w:szCs w:val="18"/>
                <w:lang w:val="en-US"/>
              </w:rPr>
              <w:t xml:space="preserve">Link: </w:t>
            </w:r>
            <w:hyperlink r:id="rId158" w:history="1">
              <w:r w:rsidRPr="007D63CB">
                <w:rPr>
                  <w:rStyle w:val="Hipervnculo"/>
                  <w:rFonts w:eastAsia="Times New Roman" w:cs="Times New Roman"/>
                  <w:sz w:val="18"/>
                  <w:szCs w:val="18"/>
                  <w:lang w:val="en-US"/>
                </w:rPr>
                <w:t>http://www.quitoambiente.gob.ec/ambiente/index.php/descarga-de-menu</w:t>
              </w:r>
            </w:hyperlink>
          </w:p>
          <w:p w14:paraId="387B45A0"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59" w:history="1">
              <w:r w:rsidRPr="006B5D1B">
                <w:rPr>
                  <w:rStyle w:val="Hipervnculo"/>
                  <w:rFonts w:eastAsia="Times New Roman" w:cs="Times New Roman"/>
                  <w:sz w:val="18"/>
                  <w:szCs w:val="18"/>
                </w:rPr>
                <w:t>https://upcommons.upc.edu/handle/2099.1/3316</w:t>
              </w:r>
            </w:hyperlink>
          </w:p>
        </w:tc>
      </w:tr>
      <w:tr w:rsidR="00C436B5" w:rsidRPr="009C51CF" w14:paraId="6938A785" w14:textId="77777777" w:rsidTr="00EF4F25">
        <w:trPr>
          <w:trHeight w:val="296"/>
        </w:trPr>
        <w:tc>
          <w:tcPr>
            <w:tcW w:w="4329" w:type="dxa"/>
            <w:gridSpan w:val="6"/>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29380F1" w14:textId="77777777" w:rsidR="006447B9" w:rsidRPr="009C51CF" w:rsidRDefault="006447B9" w:rsidP="00EF4F25">
            <w:pPr>
              <w:spacing w:after="0" w:line="240" w:lineRule="auto"/>
              <w:rPr>
                <w:rFonts w:eastAsia="Times New Roman" w:cs="Times New Roman"/>
                <w:b/>
                <w:bCs/>
                <w:sz w:val="18"/>
                <w:szCs w:val="18"/>
              </w:rPr>
            </w:pPr>
            <w:r w:rsidRPr="009C51CF">
              <w:rPr>
                <w:rFonts w:eastAsia="Times New Roman" w:cs="Times New Roman"/>
                <w:b/>
                <w:bCs/>
                <w:sz w:val="18"/>
                <w:szCs w:val="18"/>
              </w:rPr>
              <w:t>FECHA DE ELABORACIÓN</w:t>
            </w:r>
          </w:p>
        </w:tc>
        <w:tc>
          <w:tcPr>
            <w:tcW w:w="9661" w:type="dxa"/>
            <w:tcBorders>
              <w:top w:val="single" w:sz="8" w:space="0" w:color="auto"/>
              <w:left w:val="nil"/>
              <w:bottom w:val="single" w:sz="8" w:space="0" w:color="auto"/>
              <w:right w:val="single" w:sz="8" w:space="0" w:color="auto"/>
            </w:tcBorders>
            <w:shd w:val="clear" w:color="auto" w:fill="auto"/>
            <w:noWrap/>
            <w:vAlign w:val="center"/>
            <w:hideMark/>
          </w:tcPr>
          <w:p w14:paraId="2FC665B5"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C436B5" w:rsidRPr="009C51CF" w14:paraId="5D9E7841" w14:textId="77777777" w:rsidTr="00EF4F25">
        <w:trPr>
          <w:trHeight w:val="272"/>
        </w:trPr>
        <w:tc>
          <w:tcPr>
            <w:tcW w:w="4329" w:type="dxa"/>
            <w:gridSpan w:val="6"/>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D7F8032" w14:textId="77777777" w:rsidR="006447B9" w:rsidRPr="009C51CF" w:rsidRDefault="006447B9" w:rsidP="00EF4F25">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9661" w:type="dxa"/>
            <w:tcBorders>
              <w:top w:val="single" w:sz="8" w:space="0" w:color="auto"/>
              <w:left w:val="nil"/>
              <w:bottom w:val="single" w:sz="8" w:space="0" w:color="auto"/>
              <w:right w:val="single" w:sz="8" w:space="0" w:color="auto"/>
            </w:tcBorders>
            <w:shd w:val="clear" w:color="auto" w:fill="auto"/>
            <w:noWrap/>
            <w:vAlign w:val="center"/>
            <w:hideMark/>
          </w:tcPr>
          <w:p w14:paraId="5F65C0B3"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C436B5" w:rsidRPr="009C51CF" w14:paraId="16B86208" w14:textId="77777777" w:rsidTr="00EF4F25">
        <w:trPr>
          <w:trHeight w:val="315"/>
        </w:trPr>
        <w:tc>
          <w:tcPr>
            <w:tcW w:w="4329" w:type="dxa"/>
            <w:gridSpan w:val="6"/>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3783EAA" w14:textId="77777777" w:rsidR="006447B9" w:rsidRPr="009C51CF" w:rsidRDefault="006447B9" w:rsidP="00EF4F25">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9661" w:type="dxa"/>
            <w:tcBorders>
              <w:top w:val="single" w:sz="8" w:space="0" w:color="auto"/>
              <w:left w:val="nil"/>
              <w:bottom w:val="single" w:sz="8" w:space="0" w:color="auto"/>
              <w:right w:val="single" w:sz="8" w:space="0" w:color="auto"/>
            </w:tcBorders>
            <w:shd w:val="clear" w:color="auto" w:fill="auto"/>
            <w:noWrap/>
            <w:vAlign w:val="center"/>
            <w:hideMark/>
          </w:tcPr>
          <w:p w14:paraId="5708CC8F"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079C6AC3"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lastRenderedPageBreak/>
              <w:t>Área de metodología cuantitativa para el desarrollo urbanístico</w:t>
            </w:r>
          </w:p>
        </w:tc>
      </w:tr>
      <w:tr w:rsidR="006447B9" w:rsidRPr="009C51CF" w14:paraId="14682168" w14:textId="77777777" w:rsidTr="00C436B5">
        <w:trPr>
          <w:trHeight w:val="315"/>
        </w:trPr>
        <w:tc>
          <w:tcPr>
            <w:tcW w:w="13990" w:type="dxa"/>
            <w:gridSpan w:val="7"/>
            <w:tcBorders>
              <w:top w:val="single" w:sz="8" w:space="0" w:color="auto"/>
              <w:left w:val="single" w:sz="8" w:space="0" w:color="auto"/>
              <w:bottom w:val="single" w:sz="8" w:space="0" w:color="auto"/>
              <w:right w:val="single" w:sz="8" w:space="0" w:color="auto"/>
            </w:tcBorders>
            <w:shd w:val="clear" w:color="auto" w:fill="auto"/>
            <w:vAlign w:val="center"/>
          </w:tcPr>
          <w:p w14:paraId="3A95804F" w14:textId="79B1DA6F" w:rsidR="006447B9" w:rsidRPr="009C51CF" w:rsidRDefault="00EF4F25" w:rsidP="006447B9">
            <w:pPr>
              <w:spacing w:after="0" w:line="276" w:lineRule="auto"/>
              <w:jc w:val="center"/>
              <w:rPr>
                <w:rFonts w:eastAsia="Times New Roman" w:cs="Times New Roman"/>
                <w:sz w:val="18"/>
                <w:szCs w:val="18"/>
              </w:rPr>
            </w:pPr>
            <w:r w:rsidRPr="000C796F">
              <w:rPr>
                <w:noProof/>
              </w:rPr>
              <w:lastRenderedPageBreak/>
              <w:drawing>
                <wp:anchor distT="0" distB="0" distL="114300" distR="114300" simplePos="0" relativeHeight="251832320" behindDoc="0" locked="0" layoutInCell="1" allowOverlap="1" wp14:anchorId="278389C0" wp14:editId="5C031AE2">
                  <wp:simplePos x="0" y="0"/>
                  <wp:positionH relativeFrom="column">
                    <wp:posOffset>-19685</wp:posOffset>
                  </wp:positionH>
                  <wp:positionV relativeFrom="paragraph">
                    <wp:posOffset>4112260</wp:posOffset>
                  </wp:positionV>
                  <wp:extent cx="1894205" cy="817880"/>
                  <wp:effectExtent l="0" t="0" r="0" b="1270"/>
                  <wp:wrapNone/>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4205" cy="81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36B5" w:rsidRPr="00CA2EDA">
              <w:rPr>
                <w:rFonts w:eastAsia="Times New Roman" w:cs="Times New Roman"/>
                <w:noProof/>
                <w:sz w:val="18"/>
                <w:szCs w:val="18"/>
              </w:rPr>
              <w:drawing>
                <wp:anchor distT="0" distB="0" distL="114300" distR="114300" simplePos="0" relativeHeight="251831296" behindDoc="0" locked="0" layoutInCell="1" allowOverlap="1" wp14:anchorId="67F534D5" wp14:editId="020B1232">
                  <wp:simplePos x="0" y="0"/>
                  <wp:positionH relativeFrom="column">
                    <wp:posOffset>6994525</wp:posOffset>
                  </wp:positionH>
                  <wp:positionV relativeFrom="paragraph">
                    <wp:posOffset>3332480</wp:posOffset>
                  </wp:positionV>
                  <wp:extent cx="1562100" cy="800100"/>
                  <wp:effectExtent l="19050" t="19050" r="19050" b="19050"/>
                  <wp:wrapNone/>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36B5" w:rsidRPr="000C796F">
              <w:rPr>
                <w:rFonts w:eastAsia="Times New Roman" w:cs="Times New Roman"/>
                <w:noProof/>
                <w:sz w:val="18"/>
                <w:szCs w:val="18"/>
              </w:rPr>
              <w:drawing>
                <wp:anchor distT="0" distB="0" distL="114300" distR="114300" simplePos="0" relativeHeight="251833344" behindDoc="0" locked="0" layoutInCell="1" allowOverlap="1" wp14:anchorId="7D50E8AA" wp14:editId="3715CA1D">
                  <wp:simplePos x="0" y="0"/>
                  <wp:positionH relativeFrom="column">
                    <wp:posOffset>7004685</wp:posOffset>
                  </wp:positionH>
                  <wp:positionV relativeFrom="paragraph">
                    <wp:posOffset>2428240</wp:posOffset>
                  </wp:positionV>
                  <wp:extent cx="1543050" cy="806450"/>
                  <wp:effectExtent l="19050" t="19050" r="19050" b="12700"/>
                  <wp:wrapNone/>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797" t="3247" r="2198" b="4520"/>
                          <a:stretch/>
                        </pic:blipFill>
                        <pic:spPr bwMode="auto">
                          <a:xfrm>
                            <a:off x="0" y="0"/>
                            <a:ext cx="1543050" cy="8064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7B9">
              <w:rPr>
                <w:noProof/>
              </w:rPr>
              <w:drawing>
                <wp:anchor distT="0" distB="0" distL="114300" distR="114300" simplePos="0" relativeHeight="251830272" behindDoc="0" locked="0" layoutInCell="1" allowOverlap="1" wp14:anchorId="174C03CC" wp14:editId="5A3A6128">
                  <wp:simplePos x="0" y="0"/>
                  <wp:positionH relativeFrom="column">
                    <wp:posOffset>100330</wp:posOffset>
                  </wp:positionH>
                  <wp:positionV relativeFrom="paragraph">
                    <wp:posOffset>38735</wp:posOffset>
                  </wp:positionV>
                  <wp:extent cx="1086485" cy="614045"/>
                  <wp:effectExtent l="0" t="0" r="0" b="0"/>
                  <wp:wrapNone/>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6447B9">
              <w:rPr>
                <w:rFonts w:eastAsia="Times New Roman" w:cs="Times New Roman"/>
                <w:noProof/>
                <w:sz w:val="18"/>
                <w:szCs w:val="18"/>
              </w:rPr>
              <w:drawing>
                <wp:inline distT="0" distB="0" distL="0" distR="0" wp14:anchorId="0CAE1047" wp14:editId="42BD48FB">
                  <wp:extent cx="6191128" cy="5023262"/>
                  <wp:effectExtent l="0" t="0" r="635" b="635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cha Verde Urbano.jpg"/>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6246747" cy="5068389"/>
                          </a:xfrm>
                          <a:prstGeom prst="rect">
                            <a:avLst/>
                          </a:prstGeom>
                          <a:ln>
                            <a:noFill/>
                          </a:ln>
                          <a:extLst>
                            <a:ext uri="{53640926-AAD7-44D8-BBD7-CCE9431645EC}">
                              <a14:shadowObscured xmlns:a14="http://schemas.microsoft.com/office/drawing/2010/main"/>
                            </a:ext>
                          </a:extLst>
                        </pic:spPr>
                      </pic:pic>
                    </a:graphicData>
                  </a:graphic>
                </wp:inline>
              </w:drawing>
            </w:r>
            <w:r w:rsidR="006447B9">
              <w:rPr>
                <w:rFonts w:eastAsia="Times New Roman" w:cs="Times New Roman"/>
                <w:sz w:val="18"/>
                <w:szCs w:val="18"/>
              </w:rPr>
              <w:t xml:space="preserve">  </w:t>
            </w:r>
          </w:p>
        </w:tc>
      </w:tr>
      <w:tr w:rsidR="006447B9" w:rsidRPr="009C51CF" w14:paraId="1AD7DB8E" w14:textId="77777777" w:rsidTr="00EF4F25">
        <w:trPr>
          <w:trHeight w:val="823"/>
        </w:trPr>
        <w:tc>
          <w:tcPr>
            <w:tcW w:w="3256" w:type="dxa"/>
            <w:gridSpan w:val="4"/>
            <w:tcBorders>
              <w:top w:val="single" w:sz="4" w:space="0" w:color="auto"/>
              <w:left w:val="single" w:sz="4" w:space="0" w:color="auto"/>
              <w:bottom w:val="nil"/>
              <w:right w:val="single" w:sz="4" w:space="0" w:color="auto"/>
            </w:tcBorders>
            <w:shd w:val="clear" w:color="auto" w:fill="auto"/>
            <w:noWrap/>
            <w:vAlign w:val="center"/>
            <w:hideMark/>
          </w:tcPr>
          <w:p w14:paraId="2CDEFD50"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noProof/>
                <w:sz w:val="18"/>
                <w:szCs w:val="18"/>
              </w:rPr>
              <w:lastRenderedPageBreak/>
              <w:drawing>
                <wp:anchor distT="0" distB="0" distL="114300" distR="114300" simplePos="0" relativeHeight="251834368" behindDoc="0" locked="0" layoutInCell="1" allowOverlap="1" wp14:anchorId="527756E6" wp14:editId="474D90AB">
                  <wp:simplePos x="0" y="0"/>
                  <wp:positionH relativeFrom="column">
                    <wp:posOffset>539750</wp:posOffset>
                  </wp:positionH>
                  <wp:positionV relativeFrom="paragraph">
                    <wp:posOffset>-2540</wp:posOffset>
                  </wp:positionV>
                  <wp:extent cx="845185" cy="424815"/>
                  <wp:effectExtent l="0" t="0" r="0" b="0"/>
                  <wp:wrapNone/>
                  <wp:docPr id="362" name="Imagen 362"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8B56A" w14:textId="77777777" w:rsidR="006447B9" w:rsidRPr="009C51CF" w:rsidRDefault="006447B9" w:rsidP="00C436B5">
            <w:pPr>
              <w:spacing w:after="0" w:line="240" w:lineRule="auto"/>
              <w:rPr>
                <w:rFonts w:eastAsia="Times New Roman" w:cs="Times New Roman"/>
                <w:sz w:val="18"/>
                <w:szCs w:val="18"/>
              </w:rPr>
            </w:pPr>
          </w:p>
        </w:tc>
        <w:tc>
          <w:tcPr>
            <w:tcW w:w="10734" w:type="dxa"/>
            <w:gridSpan w:val="3"/>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404464B2"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6447B9" w:rsidRPr="009C51CF" w14:paraId="39ADF43B"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60EA230"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1073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A70EFD7"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Accesibilidad a dotación de equipamientos de educación</w:t>
            </w:r>
          </w:p>
        </w:tc>
      </w:tr>
      <w:tr w:rsidR="006447B9" w:rsidRPr="009C51CF" w14:paraId="7DB5ADB0"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617F4F34"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10734" w:type="dxa"/>
            <w:gridSpan w:val="3"/>
            <w:tcBorders>
              <w:top w:val="single" w:sz="8" w:space="0" w:color="auto"/>
              <w:left w:val="nil"/>
              <w:bottom w:val="single" w:sz="8" w:space="0" w:color="auto"/>
              <w:right w:val="single" w:sz="8" w:space="0" w:color="000000"/>
            </w:tcBorders>
            <w:shd w:val="clear" w:color="auto" w:fill="auto"/>
            <w:noWrap/>
            <w:vAlign w:val="center"/>
          </w:tcPr>
          <w:p w14:paraId="6C0E5A93"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Desarrollo social</w:t>
            </w:r>
          </w:p>
        </w:tc>
      </w:tr>
      <w:tr w:rsidR="006447B9" w:rsidRPr="009C51CF" w14:paraId="1FA77711"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DD5358B"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1073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3773F209"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al equipamiento en el Art. 4 en la definición de </w:t>
            </w:r>
            <w:r>
              <w:rPr>
                <w:rFonts w:eastAsia="Times New Roman" w:cs="Times New Roman"/>
                <w:i/>
                <w:sz w:val="18"/>
                <w:szCs w:val="18"/>
              </w:rPr>
              <w:t>Equipamiento social y de servicios</w:t>
            </w:r>
            <w:r>
              <w:rPr>
                <w:rFonts w:eastAsia="Times New Roman" w:cs="Times New Roman"/>
                <w:sz w:val="18"/>
                <w:szCs w:val="18"/>
              </w:rPr>
              <w:t>, en el Art. 4.6 como: “Espacio o edificación, principalmente de uso público, donde se realizan actividades sociales complementarias a las relaciones con la vivienda y el trabajo; incluye al menos los servicios de salud, educación, bienestar social, recreación y deporte, transporte, seguridad y administración pública”</w:t>
            </w:r>
          </w:p>
          <w:p w14:paraId="76190341" w14:textId="77777777" w:rsidR="006447B9" w:rsidRPr="009C51CF" w:rsidRDefault="006447B9" w:rsidP="00C436B5">
            <w:pPr>
              <w:spacing w:after="0" w:line="240" w:lineRule="auto"/>
              <w:ind w:left="708"/>
              <w:rPr>
                <w:rFonts w:eastAsia="Times New Roman" w:cs="Times New Roman"/>
                <w:sz w:val="18"/>
                <w:szCs w:val="18"/>
              </w:rPr>
            </w:pPr>
          </w:p>
          <w:p w14:paraId="389ED976"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 xml:space="preserve">articulación de infraestructura con la accesibilidad de los habitantes, permite conocer el acceso a la dotación de equipamientos y mejorar la cobertura en los barrios habitables. Es la accesibilidad a la dotación de equipamientos de educación a los hogares del CHQ. </w:t>
            </w:r>
          </w:p>
          <w:p w14:paraId="41095FA8" w14:textId="77777777" w:rsidR="006447B9" w:rsidRPr="009C51CF" w:rsidRDefault="006447B9" w:rsidP="00C436B5">
            <w:pPr>
              <w:spacing w:after="0" w:line="240" w:lineRule="auto"/>
              <w:rPr>
                <w:rFonts w:eastAsia="Times New Roman" w:cs="Times New Roman"/>
                <w:sz w:val="18"/>
                <w:szCs w:val="18"/>
              </w:rPr>
            </w:pPr>
          </w:p>
        </w:tc>
      </w:tr>
      <w:tr w:rsidR="006447B9" w:rsidRPr="009C51CF" w14:paraId="7A809D67" w14:textId="77777777" w:rsidTr="00EF4F2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68F8224"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74472CF4"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3238236" w14:textId="77777777" w:rsidR="006447B9" w:rsidRPr="009C51CF" w:rsidRDefault="006447B9" w:rsidP="00C436B5">
            <w:pPr>
              <w:spacing w:after="0" w:line="240" w:lineRule="auto"/>
              <w:jc w:val="center"/>
              <w:rPr>
                <w:rFonts w:eastAsia="Times New Roman" w:cs="Times New Roman"/>
                <w:sz w:val="18"/>
                <w:szCs w:val="18"/>
              </w:rPr>
            </w:pPr>
            <m:oMathPara>
              <m:oMath>
                <m:r>
                  <w:rPr>
                    <w:rFonts w:ascii="Cambria Math" w:hAnsi="Cambria Math"/>
                    <w:sz w:val="20"/>
                  </w:rPr>
                  <m:t>Accesibilidad =</m:t>
                </m:r>
                <m:f>
                  <m:fPr>
                    <m:ctrlPr>
                      <w:rPr>
                        <w:rFonts w:ascii="Cambria Math" w:hAnsi="Cambria Math"/>
                        <w:i/>
                        <w:sz w:val="20"/>
                      </w:rPr>
                    </m:ctrlPr>
                  </m:fPr>
                  <m:num>
                    <m:r>
                      <w:rPr>
                        <w:rFonts w:ascii="Cambria Math" w:hAnsi="Cambria Math"/>
                        <w:sz w:val="20"/>
                      </w:rPr>
                      <m:t>Superficie accesible a Equipamiento de Educación</m:t>
                    </m:r>
                  </m:num>
                  <m:den>
                    <m:r>
                      <w:rPr>
                        <w:rFonts w:ascii="Cambria Math" w:hAnsi="Cambria Math"/>
                        <w:sz w:val="20"/>
                      </w:rPr>
                      <m:t xml:space="preserve">Superficie total </m:t>
                    </m:r>
                  </m:den>
                </m:f>
                <m:r>
                  <w:rPr>
                    <w:rFonts w:ascii="Cambria Math" w:hAnsi="Cambria Math"/>
                    <w:sz w:val="20"/>
                  </w:rPr>
                  <m:t>x100</m:t>
                </m:r>
              </m:oMath>
            </m:oMathPara>
          </w:p>
        </w:tc>
      </w:tr>
      <w:tr w:rsidR="006447B9" w:rsidRPr="009C51CF" w14:paraId="7F9652B2" w14:textId="77777777" w:rsidTr="00EF4F2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9947696" w14:textId="77777777" w:rsidR="006447B9" w:rsidRPr="009C51CF" w:rsidRDefault="006447B9" w:rsidP="00C436B5">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33288388"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tcPr>
          <w:p w14:paraId="44EF80AF" w14:textId="77777777" w:rsidR="006447B9" w:rsidRPr="009C51CF"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500 m accesibles caminando a través de las vías</w:t>
            </w:r>
          </w:p>
        </w:tc>
      </w:tr>
      <w:tr w:rsidR="006447B9" w:rsidRPr="009C51CF" w14:paraId="314BDC48" w14:textId="77777777" w:rsidTr="00EF4F2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344AB699"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17C6C768"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64E81AF" w14:textId="77777777" w:rsidR="006447B9" w:rsidRPr="009C51CF" w:rsidRDefault="006447B9" w:rsidP="0029496E">
            <w:pPr>
              <w:pStyle w:val="Prrafodelista"/>
              <w:numPr>
                <w:ilvl w:val="0"/>
                <w:numId w:val="101"/>
              </w:numPr>
              <w:spacing w:after="0" w:line="240" w:lineRule="auto"/>
              <w:ind w:left="720"/>
              <w:contextualSpacing/>
              <w:rPr>
                <w:rFonts w:eastAsia="Times New Roman" w:cs="Times New Roman"/>
                <w:sz w:val="18"/>
                <w:szCs w:val="18"/>
              </w:rPr>
            </w:pPr>
            <w:r>
              <w:rPr>
                <w:rFonts w:eastAsia="Times New Roman" w:cs="Times New Roman"/>
                <w:b/>
                <w:sz w:val="18"/>
                <w:szCs w:val="18"/>
              </w:rPr>
              <w:t>Equipamiento de educación</w:t>
            </w:r>
            <w:r w:rsidRPr="009C51CF">
              <w:rPr>
                <w:rFonts w:eastAsia="Times New Roman" w:cs="Times New Roman"/>
                <w:b/>
                <w:sz w:val="18"/>
                <w:szCs w:val="18"/>
              </w:rPr>
              <w:t xml:space="preserve">.- </w:t>
            </w:r>
            <w:r>
              <w:rPr>
                <w:rFonts w:eastAsia="Times New Roman" w:cs="Times New Roman"/>
                <w:sz w:val="18"/>
                <w:szCs w:val="18"/>
              </w:rPr>
              <w:t>Se refiere a la infraestructura destinada a la capacitación en diferentes ámbitos, sean básicos, superiores, técnicos, continuos o profesionales.</w:t>
            </w:r>
          </w:p>
          <w:p w14:paraId="4CD1F402" w14:textId="77777777" w:rsidR="006447B9" w:rsidRPr="009C51CF" w:rsidRDefault="006447B9" w:rsidP="0029496E">
            <w:pPr>
              <w:pStyle w:val="Prrafodelista"/>
              <w:numPr>
                <w:ilvl w:val="0"/>
                <w:numId w:val="101"/>
              </w:numPr>
              <w:spacing w:after="0" w:line="240" w:lineRule="auto"/>
              <w:ind w:left="720"/>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2D8ADDF9" w14:textId="77777777" w:rsidR="006447B9" w:rsidRDefault="006447B9" w:rsidP="0029496E">
            <w:pPr>
              <w:pStyle w:val="Prrafodelista"/>
              <w:numPr>
                <w:ilvl w:val="0"/>
                <w:numId w:val="101"/>
              </w:numPr>
              <w:spacing w:after="0" w:line="240" w:lineRule="auto"/>
              <w:ind w:left="720"/>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con la accesibilidad estándar hacia los equipamientos.</w:t>
            </w:r>
          </w:p>
          <w:p w14:paraId="43726CDA" w14:textId="77777777" w:rsidR="006447B9" w:rsidRPr="009C51CF" w:rsidRDefault="006447B9" w:rsidP="0029496E">
            <w:pPr>
              <w:pStyle w:val="Prrafodelista"/>
              <w:numPr>
                <w:ilvl w:val="0"/>
                <w:numId w:val="101"/>
              </w:numPr>
              <w:spacing w:after="0" w:line="240" w:lineRule="auto"/>
              <w:ind w:left="720"/>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6447B9" w:rsidRPr="009C51CF" w14:paraId="0D7DEAA6" w14:textId="77777777" w:rsidTr="00EF4F2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FDC9CF3"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5D317D62"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29FAA03"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Para calcular este estándar se requiere conocer los accesos de las unidades educativas. Esta infraestructura puede tener superficies bastante grandes, pero los accesos pueden ser limitados.</w:t>
            </w:r>
          </w:p>
          <w:p w14:paraId="324A0869" w14:textId="77777777" w:rsidR="006447B9" w:rsidRPr="00C76461"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tc>
      </w:tr>
      <w:tr w:rsidR="006447B9" w:rsidRPr="009C51CF" w14:paraId="5EE30FE6"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EA3FF41"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1073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0484349D"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de superficie con accesibilidad a equipamientos de educación</w:t>
            </w:r>
          </w:p>
        </w:tc>
      </w:tr>
      <w:tr w:rsidR="006447B9" w:rsidRPr="009C51CF" w14:paraId="674B149E"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7E5D27B"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10734" w:type="dxa"/>
            <w:gridSpan w:val="3"/>
            <w:tcBorders>
              <w:top w:val="nil"/>
              <w:left w:val="nil"/>
              <w:bottom w:val="single" w:sz="8" w:space="0" w:color="auto"/>
              <w:right w:val="single" w:sz="8" w:space="0" w:color="000000"/>
            </w:tcBorders>
            <w:shd w:val="clear" w:color="auto" w:fill="auto"/>
            <w:noWrap/>
            <w:vAlign w:val="center"/>
          </w:tcPr>
          <w:p w14:paraId="56C8900D"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Local.</w:t>
            </w:r>
          </w:p>
        </w:tc>
      </w:tr>
      <w:tr w:rsidR="006447B9" w:rsidRPr="009C51CF" w14:paraId="760C14EB"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662DFB1"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10734" w:type="dxa"/>
            <w:gridSpan w:val="3"/>
            <w:tcBorders>
              <w:top w:val="nil"/>
              <w:left w:val="nil"/>
              <w:bottom w:val="single" w:sz="8" w:space="0" w:color="auto"/>
              <w:right w:val="single" w:sz="8" w:space="0" w:color="000000"/>
            </w:tcBorders>
            <w:shd w:val="clear" w:color="auto" w:fill="auto"/>
            <w:noWrap/>
            <w:vAlign w:val="center"/>
          </w:tcPr>
          <w:p w14:paraId="5A2C7186"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Anual</w:t>
            </w:r>
          </w:p>
        </w:tc>
      </w:tr>
      <w:tr w:rsidR="006447B9" w:rsidRPr="009C51CF" w14:paraId="699921CE"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88B6326"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10734" w:type="dxa"/>
            <w:gridSpan w:val="3"/>
            <w:tcBorders>
              <w:top w:val="nil"/>
              <w:left w:val="nil"/>
              <w:bottom w:val="single" w:sz="8" w:space="0" w:color="auto"/>
              <w:right w:val="single" w:sz="8" w:space="0" w:color="000000"/>
            </w:tcBorders>
            <w:shd w:val="clear" w:color="auto" w:fill="auto"/>
            <w:noWrap/>
            <w:vAlign w:val="center"/>
            <w:hideMark/>
          </w:tcPr>
          <w:p w14:paraId="26677250"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El cálculo definió una zona estándar de accesibilidad peatonal a través de las vías del 97,30% en el CHQ, denotando un déficit de cobertura de 2,70%, del total de 381 ha del límite del CHQ. Los equipamientos de educación proveen de infraestructura para la capacitación y socialización en </w:t>
            </w:r>
            <w:r>
              <w:rPr>
                <w:rFonts w:eastAsia="Times New Roman" w:cs="Times New Roman"/>
                <w:sz w:val="18"/>
                <w:szCs w:val="18"/>
              </w:rPr>
              <w:lastRenderedPageBreak/>
              <w:t>el CHQ, la dotación se encuentra correctamente distribuida, considerando que son instituciones de educación básica y bachillerato.</w:t>
            </w:r>
          </w:p>
        </w:tc>
      </w:tr>
      <w:tr w:rsidR="006447B9" w:rsidRPr="009C51CF" w14:paraId="45E58EC8"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2B2C54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DISPONIBILIDAD DE LOS DATOS</w:t>
            </w:r>
          </w:p>
        </w:tc>
        <w:tc>
          <w:tcPr>
            <w:tcW w:w="10734" w:type="dxa"/>
            <w:gridSpan w:val="3"/>
            <w:tcBorders>
              <w:top w:val="single" w:sz="8" w:space="0" w:color="auto"/>
              <w:left w:val="nil"/>
              <w:bottom w:val="single" w:sz="8" w:space="0" w:color="auto"/>
              <w:right w:val="single" w:sz="8" w:space="0" w:color="auto"/>
            </w:tcBorders>
            <w:shd w:val="clear" w:color="auto" w:fill="auto"/>
            <w:noWrap/>
            <w:vAlign w:val="center"/>
            <w:hideMark/>
          </w:tcPr>
          <w:p w14:paraId="0F46649F"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Equipamientos de educación</w:t>
            </w:r>
          </w:p>
          <w:p w14:paraId="1A8EF3F7"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79321A27"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122238B1" w14:textId="77777777" w:rsidR="006447B9" w:rsidRPr="00D74CF4" w:rsidRDefault="006447B9" w:rsidP="00C436B5">
            <w:pPr>
              <w:pStyle w:val="Prrafodelista"/>
              <w:spacing w:after="0" w:line="240" w:lineRule="auto"/>
              <w:rPr>
                <w:rFonts w:eastAsia="Times New Roman" w:cs="Times New Roman"/>
                <w:sz w:val="18"/>
                <w:szCs w:val="18"/>
              </w:rPr>
            </w:pPr>
          </w:p>
        </w:tc>
      </w:tr>
      <w:tr w:rsidR="006447B9" w:rsidRPr="009C51CF" w14:paraId="49A5BC67" w14:textId="77777777" w:rsidTr="00EF4F25">
        <w:trPr>
          <w:trHeight w:val="20"/>
        </w:trPr>
        <w:tc>
          <w:tcPr>
            <w:tcW w:w="1321" w:type="dxa"/>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12A35624"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1935" w:type="dxa"/>
            <w:gridSpan w:val="3"/>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1F2C617F"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10734"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4A5046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6447B9" w:rsidRPr="009C51CF" w14:paraId="0F19528A" w14:textId="77777777" w:rsidTr="00EF4F25">
        <w:trPr>
          <w:trHeight w:val="20"/>
        </w:trPr>
        <w:tc>
          <w:tcPr>
            <w:tcW w:w="1321" w:type="dxa"/>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63999F9" w14:textId="77777777" w:rsidR="006447B9" w:rsidRPr="009C51CF" w:rsidRDefault="006447B9" w:rsidP="00C436B5">
            <w:pPr>
              <w:spacing w:after="0" w:line="240" w:lineRule="auto"/>
              <w:rPr>
                <w:rFonts w:eastAsia="Times New Roman" w:cs="Times New Roman"/>
                <w:b/>
                <w:bCs/>
                <w:sz w:val="18"/>
                <w:szCs w:val="18"/>
              </w:rPr>
            </w:pPr>
          </w:p>
        </w:tc>
        <w:tc>
          <w:tcPr>
            <w:tcW w:w="1935" w:type="dxa"/>
            <w:gridSpan w:val="3"/>
            <w:tcBorders>
              <w:top w:val="nil"/>
              <w:left w:val="nil"/>
              <w:bottom w:val="single" w:sz="8" w:space="0" w:color="auto"/>
              <w:right w:val="single" w:sz="8" w:space="0" w:color="auto"/>
            </w:tcBorders>
            <w:shd w:val="clear" w:color="auto" w:fill="D5DCE4" w:themeFill="text2" w:themeFillTint="33"/>
            <w:noWrap/>
            <w:vAlign w:val="center"/>
            <w:hideMark/>
          </w:tcPr>
          <w:p w14:paraId="1AD4EE81"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10734"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5CE86E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Ejes de desarrollo CHQ</w:t>
            </w:r>
          </w:p>
        </w:tc>
      </w:tr>
      <w:tr w:rsidR="006447B9" w:rsidRPr="009C51CF" w14:paraId="45FA9AE2" w14:textId="77777777" w:rsidTr="00EF4F25">
        <w:trPr>
          <w:trHeight w:val="20"/>
        </w:trPr>
        <w:tc>
          <w:tcPr>
            <w:tcW w:w="1321" w:type="dxa"/>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598021B7" w14:textId="77777777" w:rsidR="006447B9" w:rsidRPr="009C51CF" w:rsidRDefault="006447B9" w:rsidP="00C436B5">
            <w:pPr>
              <w:spacing w:after="0" w:line="240" w:lineRule="auto"/>
              <w:rPr>
                <w:rFonts w:eastAsia="Times New Roman" w:cs="Times New Roman"/>
                <w:b/>
                <w:bCs/>
                <w:sz w:val="18"/>
                <w:szCs w:val="18"/>
              </w:rPr>
            </w:pPr>
          </w:p>
        </w:tc>
        <w:tc>
          <w:tcPr>
            <w:tcW w:w="1935" w:type="dxa"/>
            <w:gridSpan w:val="3"/>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39A626B"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10734"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4BE5CCA"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w:t>
            </w:r>
          </w:p>
        </w:tc>
      </w:tr>
      <w:tr w:rsidR="006447B9" w:rsidRPr="009C51CF" w14:paraId="0E1EF618"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A14A05A" w14:textId="77777777" w:rsidR="006447B9" w:rsidRPr="009C51CF" w:rsidRDefault="006447B9" w:rsidP="00C436B5">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10734" w:type="dxa"/>
            <w:gridSpan w:val="3"/>
            <w:tcBorders>
              <w:top w:val="single" w:sz="8" w:space="0" w:color="auto"/>
              <w:left w:val="nil"/>
              <w:bottom w:val="single" w:sz="8" w:space="0" w:color="auto"/>
              <w:right w:val="single" w:sz="8" w:space="0" w:color="auto"/>
            </w:tcBorders>
            <w:shd w:val="clear" w:color="auto" w:fill="auto"/>
            <w:vAlign w:val="center"/>
            <w:hideMark/>
          </w:tcPr>
          <w:p w14:paraId="445864C7"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Dotación adecuada de equipamientos que promueven la habitabilidad en el CHQ. Acceso a equipamientos. </w:t>
            </w:r>
          </w:p>
        </w:tc>
      </w:tr>
      <w:tr w:rsidR="006447B9" w:rsidRPr="009C51CF" w14:paraId="79C316DE"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4D3BB5A"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10734" w:type="dxa"/>
            <w:gridSpan w:val="3"/>
            <w:tcBorders>
              <w:top w:val="single" w:sz="8" w:space="0" w:color="auto"/>
              <w:left w:val="nil"/>
              <w:bottom w:val="single" w:sz="8" w:space="0" w:color="auto"/>
              <w:right w:val="single" w:sz="8" w:space="0" w:color="auto"/>
            </w:tcBorders>
            <w:shd w:val="clear" w:color="auto" w:fill="auto"/>
            <w:noWrap/>
            <w:vAlign w:val="center"/>
            <w:hideMark/>
          </w:tcPr>
          <w:p w14:paraId="59C75438" w14:textId="77777777" w:rsidR="006447B9" w:rsidRPr="009E5D86"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Pr>
                <w:rFonts w:eastAsia="Times New Roman" w:cs="Times New Roman"/>
                <w:sz w:val="18"/>
                <w:szCs w:val="18"/>
              </w:rPr>
              <w:t>. Chile. Código BPU_22</w:t>
            </w:r>
            <w:r w:rsidRPr="009C51CF">
              <w:rPr>
                <w:rFonts w:eastAsia="Times New Roman" w:cs="Times New Roman"/>
                <w:sz w:val="18"/>
                <w:szCs w:val="18"/>
              </w:rPr>
              <w:t xml:space="preserve">. Link: </w:t>
            </w:r>
            <w:hyperlink r:id="rId161" w:history="1">
              <w:r w:rsidRPr="009C51CF">
                <w:rPr>
                  <w:rStyle w:val="Hipervnculo"/>
                  <w:rFonts w:eastAsia="Times New Roman" w:cs="Times New Roman"/>
                  <w:sz w:val="18"/>
                  <w:szCs w:val="18"/>
                </w:rPr>
                <w:t>http://cndu.gob.cl/wp-content/uploads/2018/03/1.-PROPUESTA-SISTEMA-DE-INDICADORES-Y-EST%C3%81NDARES-DE-DESARROLLO-URBANO.pdf</w:t>
              </w:r>
            </w:hyperlink>
          </w:p>
          <w:p w14:paraId="4EF6D118"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6DC05D02" w14:textId="77777777" w:rsidR="006447B9" w:rsidRPr="00E9522C"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E9522C">
              <w:rPr>
                <w:rFonts w:eastAsia="Times New Roman" w:cs="Times New Roman"/>
                <w:sz w:val="18"/>
                <w:szCs w:val="18"/>
              </w:rPr>
              <w:t>Hermida, A. Et al (2015). “</w:t>
            </w:r>
            <w:r w:rsidRPr="00E9522C">
              <w:rPr>
                <w:rFonts w:eastAsia="Times New Roman" w:cs="Times New Roman"/>
                <w:i/>
                <w:sz w:val="18"/>
                <w:szCs w:val="18"/>
              </w:rPr>
              <w:t>La ciudad es esto: medición y representación espacial para ciudad compactas y sustentables”</w:t>
            </w:r>
            <w:r w:rsidRPr="00E9522C">
              <w:rPr>
                <w:rFonts w:eastAsia="Times New Roman" w:cs="Times New Roman"/>
                <w:sz w:val="18"/>
                <w:szCs w:val="18"/>
              </w:rPr>
              <w:t xml:space="preserve">. Ecuador. Proximidad al verde más cercano. Link: </w:t>
            </w:r>
            <w:hyperlink r:id="rId162" w:history="1">
              <w:r w:rsidRPr="00E9522C">
                <w:rPr>
                  <w:rStyle w:val="Hipervnculo"/>
                  <w:rFonts w:eastAsia="Times New Roman" w:cs="Times New Roman"/>
                  <w:sz w:val="18"/>
                  <w:szCs w:val="18"/>
                </w:rPr>
                <w:t>http://dspace.ucuenca.edu.ec/handle/123456789/21564</w:t>
              </w:r>
            </w:hyperlink>
          </w:p>
          <w:p w14:paraId="07BD0706"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63" w:history="1">
              <w:r w:rsidRPr="006B5D1B">
                <w:rPr>
                  <w:rStyle w:val="Hipervnculo"/>
                  <w:rFonts w:eastAsia="Times New Roman" w:cs="Times New Roman"/>
                  <w:sz w:val="18"/>
                  <w:szCs w:val="18"/>
                </w:rPr>
                <w:t>https://upcommons.upc.edu/handle/2099.1/3316</w:t>
              </w:r>
            </w:hyperlink>
          </w:p>
        </w:tc>
      </w:tr>
      <w:tr w:rsidR="006447B9" w:rsidRPr="009C51CF" w14:paraId="63444D50"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C512A80"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10734" w:type="dxa"/>
            <w:gridSpan w:val="3"/>
            <w:tcBorders>
              <w:top w:val="single" w:sz="8" w:space="0" w:color="auto"/>
              <w:left w:val="nil"/>
              <w:bottom w:val="single" w:sz="8" w:space="0" w:color="auto"/>
              <w:right w:val="single" w:sz="8" w:space="0" w:color="auto"/>
            </w:tcBorders>
            <w:shd w:val="clear" w:color="auto" w:fill="auto"/>
            <w:noWrap/>
            <w:vAlign w:val="center"/>
            <w:hideMark/>
          </w:tcPr>
          <w:p w14:paraId="60D8410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6447B9" w:rsidRPr="009C51CF" w14:paraId="1F49AEF9"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E56DBBD"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10734" w:type="dxa"/>
            <w:gridSpan w:val="3"/>
            <w:tcBorders>
              <w:top w:val="single" w:sz="8" w:space="0" w:color="auto"/>
              <w:left w:val="nil"/>
              <w:bottom w:val="single" w:sz="8" w:space="0" w:color="auto"/>
              <w:right w:val="single" w:sz="8" w:space="0" w:color="auto"/>
            </w:tcBorders>
            <w:shd w:val="clear" w:color="auto" w:fill="auto"/>
            <w:noWrap/>
            <w:vAlign w:val="center"/>
            <w:hideMark/>
          </w:tcPr>
          <w:p w14:paraId="7538CE27"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6447B9" w:rsidRPr="009C51CF" w14:paraId="6C56EE69" w14:textId="77777777" w:rsidTr="00EF4F25">
        <w:trPr>
          <w:trHeight w:val="20"/>
        </w:trPr>
        <w:tc>
          <w:tcPr>
            <w:tcW w:w="325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8CA4339"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10734" w:type="dxa"/>
            <w:gridSpan w:val="3"/>
            <w:tcBorders>
              <w:top w:val="single" w:sz="8" w:space="0" w:color="auto"/>
              <w:left w:val="nil"/>
              <w:bottom w:val="single" w:sz="8" w:space="0" w:color="auto"/>
              <w:right w:val="single" w:sz="8" w:space="0" w:color="auto"/>
            </w:tcBorders>
            <w:shd w:val="clear" w:color="auto" w:fill="auto"/>
            <w:noWrap/>
            <w:vAlign w:val="center"/>
            <w:hideMark/>
          </w:tcPr>
          <w:p w14:paraId="3281C776"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37CDC6F8"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6447B9" w:rsidRPr="009C51CF" w14:paraId="50C04A88" w14:textId="77777777" w:rsidTr="00C436B5">
        <w:trPr>
          <w:trHeight w:val="20"/>
        </w:trPr>
        <w:tc>
          <w:tcPr>
            <w:tcW w:w="13990" w:type="dxa"/>
            <w:gridSpan w:val="7"/>
            <w:tcBorders>
              <w:top w:val="single" w:sz="8" w:space="0" w:color="auto"/>
              <w:left w:val="single" w:sz="8" w:space="0" w:color="auto"/>
              <w:bottom w:val="single" w:sz="8" w:space="0" w:color="auto"/>
              <w:right w:val="single" w:sz="8" w:space="0" w:color="auto"/>
            </w:tcBorders>
            <w:shd w:val="clear" w:color="auto" w:fill="auto"/>
            <w:vAlign w:val="center"/>
          </w:tcPr>
          <w:p w14:paraId="5E051593" w14:textId="77777777" w:rsidR="006447B9"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 xml:space="preserve"> </w:t>
            </w:r>
          </w:p>
          <w:p w14:paraId="77DF68B1" w14:textId="70DEC7AA" w:rsidR="006447B9" w:rsidRPr="009C51CF" w:rsidRDefault="00C436B5" w:rsidP="00C436B5">
            <w:pPr>
              <w:spacing w:after="0" w:line="240" w:lineRule="auto"/>
              <w:jc w:val="center"/>
              <w:rPr>
                <w:rFonts w:eastAsia="Times New Roman" w:cs="Times New Roman"/>
                <w:sz w:val="18"/>
                <w:szCs w:val="18"/>
              </w:rPr>
            </w:pPr>
            <w:r w:rsidRPr="00C91CE8">
              <w:rPr>
                <w:rFonts w:eastAsia="Times New Roman" w:cs="Times New Roman"/>
                <w:noProof/>
                <w:sz w:val="18"/>
                <w:szCs w:val="18"/>
              </w:rPr>
              <w:lastRenderedPageBreak/>
              <w:drawing>
                <wp:anchor distT="0" distB="0" distL="114300" distR="114300" simplePos="0" relativeHeight="251837440" behindDoc="0" locked="0" layoutInCell="1" allowOverlap="1" wp14:anchorId="7E179761" wp14:editId="75285E8E">
                  <wp:simplePos x="0" y="0"/>
                  <wp:positionH relativeFrom="column">
                    <wp:posOffset>99695</wp:posOffset>
                  </wp:positionH>
                  <wp:positionV relativeFrom="paragraph">
                    <wp:posOffset>4398010</wp:posOffset>
                  </wp:positionV>
                  <wp:extent cx="2571750" cy="859790"/>
                  <wp:effectExtent l="0" t="0" r="0" b="0"/>
                  <wp:wrapNone/>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71750" cy="85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1CE8">
              <w:rPr>
                <w:rFonts w:eastAsia="Times New Roman" w:cs="Times New Roman"/>
                <w:noProof/>
                <w:sz w:val="18"/>
                <w:szCs w:val="18"/>
              </w:rPr>
              <w:drawing>
                <wp:anchor distT="0" distB="0" distL="114300" distR="114300" simplePos="0" relativeHeight="251839488" behindDoc="0" locked="0" layoutInCell="1" allowOverlap="1" wp14:anchorId="05B3C52B" wp14:editId="54022C49">
                  <wp:simplePos x="0" y="0"/>
                  <wp:positionH relativeFrom="column">
                    <wp:posOffset>5549265</wp:posOffset>
                  </wp:positionH>
                  <wp:positionV relativeFrom="paragraph">
                    <wp:posOffset>4290695</wp:posOffset>
                  </wp:positionV>
                  <wp:extent cx="1533525" cy="1043305"/>
                  <wp:effectExtent l="19050" t="19050" r="28575" b="23495"/>
                  <wp:wrapNone/>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513" t="2837" r="-1" b="3546"/>
                          <a:stretch/>
                        </pic:blipFill>
                        <pic:spPr bwMode="auto">
                          <a:xfrm>
                            <a:off x="0" y="0"/>
                            <a:ext cx="1533525" cy="1043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836416" behindDoc="0" locked="0" layoutInCell="1" allowOverlap="1" wp14:anchorId="3FE852EB" wp14:editId="3CE12AC5">
                  <wp:simplePos x="0" y="0"/>
                  <wp:positionH relativeFrom="column">
                    <wp:posOffset>7158990</wp:posOffset>
                  </wp:positionH>
                  <wp:positionV relativeFrom="paragraph">
                    <wp:posOffset>4052570</wp:posOffset>
                  </wp:positionV>
                  <wp:extent cx="1562100" cy="800100"/>
                  <wp:effectExtent l="19050" t="19050" r="19050" b="19050"/>
                  <wp:wrapNone/>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9C5">
              <w:rPr>
                <w:rFonts w:eastAsia="Times New Roman" w:cs="Times New Roman"/>
                <w:noProof/>
                <w:sz w:val="18"/>
                <w:szCs w:val="18"/>
              </w:rPr>
              <w:drawing>
                <wp:anchor distT="0" distB="0" distL="114300" distR="114300" simplePos="0" relativeHeight="251838464" behindDoc="0" locked="0" layoutInCell="1" allowOverlap="1" wp14:anchorId="77084404" wp14:editId="38461540">
                  <wp:simplePos x="0" y="0"/>
                  <wp:positionH relativeFrom="column">
                    <wp:posOffset>7199630</wp:posOffset>
                  </wp:positionH>
                  <wp:positionV relativeFrom="paragraph">
                    <wp:posOffset>2127250</wp:posOffset>
                  </wp:positionV>
                  <wp:extent cx="1565275" cy="1810385"/>
                  <wp:effectExtent l="0" t="0" r="0" b="0"/>
                  <wp:wrapNone/>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65275" cy="181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7B9">
              <w:rPr>
                <w:noProof/>
              </w:rPr>
              <w:drawing>
                <wp:anchor distT="0" distB="0" distL="114300" distR="114300" simplePos="0" relativeHeight="251835392" behindDoc="0" locked="0" layoutInCell="1" allowOverlap="1" wp14:anchorId="1FD0E514" wp14:editId="2BF0E35E">
                  <wp:simplePos x="0" y="0"/>
                  <wp:positionH relativeFrom="column">
                    <wp:posOffset>128905</wp:posOffset>
                  </wp:positionH>
                  <wp:positionV relativeFrom="paragraph">
                    <wp:posOffset>81280</wp:posOffset>
                  </wp:positionV>
                  <wp:extent cx="1086485" cy="614045"/>
                  <wp:effectExtent l="0" t="0" r="0" b="0"/>
                  <wp:wrapNone/>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6447B9">
              <w:rPr>
                <w:rFonts w:eastAsia="Times New Roman" w:cs="Times New Roman"/>
                <w:sz w:val="18"/>
                <w:szCs w:val="18"/>
              </w:rPr>
              <w:t xml:space="preserve">  </w:t>
            </w:r>
            <w:r w:rsidR="006447B9">
              <w:rPr>
                <w:rFonts w:eastAsia="Times New Roman" w:cs="Times New Roman"/>
                <w:noProof/>
                <w:sz w:val="18"/>
                <w:szCs w:val="18"/>
              </w:rPr>
              <w:drawing>
                <wp:inline distT="0" distB="0" distL="0" distR="0" wp14:anchorId="534F6257" wp14:editId="277C919A">
                  <wp:extent cx="6615709" cy="5381625"/>
                  <wp:effectExtent l="0" t="0" r="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cha 5.1.jpg"/>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6646912" cy="54070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F82389" w14:textId="05F965C3" w:rsidR="006447B9" w:rsidRDefault="006447B9" w:rsidP="006447B9"/>
    <w:tbl>
      <w:tblPr>
        <w:tblW w:w="0" w:type="auto"/>
        <w:tblCellMar>
          <w:left w:w="70" w:type="dxa"/>
          <w:right w:w="70" w:type="dxa"/>
        </w:tblCellMar>
        <w:tblLook w:val="04A0" w:firstRow="1" w:lastRow="0" w:firstColumn="1" w:lastColumn="0" w:noHBand="0" w:noVBand="1"/>
      </w:tblPr>
      <w:tblGrid>
        <w:gridCol w:w="1080"/>
        <w:gridCol w:w="669"/>
        <w:gridCol w:w="1825"/>
        <w:gridCol w:w="94"/>
        <w:gridCol w:w="10477"/>
      </w:tblGrid>
      <w:tr w:rsidR="006447B9" w:rsidRPr="009C51CF" w14:paraId="05631F4D" w14:textId="77777777" w:rsidTr="00EF4F25">
        <w:trPr>
          <w:trHeight w:val="830"/>
        </w:trPr>
        <w:tc>
          <w:tcPr>
            <w:tcW w:w="0" w:type="auto"/>
            <w:gridSpan w:val="3"/>
            <w:tcBorders>
              <w:top w:val="single" w:sz="4" w:space="0" w:color="auto"/>
              <w:left w:val="single" w:sz="4" w:space="0" w:color="auto"/>
              <w:bottom w:val="nil"/>
              <w:right w:val="single" w:sz="4" w:space="0" w:color="auto"/>
            </w:tcBorders>
            <w:shd w:val="clear" w:color="auto" w:fill="auto"/>
            <w:noWrap/>
            <w:vAlign w:val="center"/>
            <w:hideMark/>
          </w:tcPr>
          <w:p w14:paraId="625EE6C7"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840512" behindDoc="0" locked="0" layoutInCell="1" allowOverlap="1" wp14:anchorId="70EA8D4B" wp14:editId="713B79F8">
                  <wp:simplePos x="0" y="0"/>
                  <wp:positionH relativeFrom="column">
                    <wp:posOffset>539750</wp:posOffset>
                  </wp:positionH>
                  <wp:positionV relativeFrom="paragraph">
                    <wp:posOffset>-2540</wp:posOffset>
                  </wp:positionV>
                  <wp:extent cx="845185" cy="424815"/>
                  <wp:effectExtent l="0" t="0" r="0" b="0"/>
                  <wp:wrapNone/>
                  <wp:docPr id="369" name="Imagen 369"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84AC3" w14:textId="77777777" w:rsidR="006447B9" w:rsidRPr="009C51CF" w:rsidRDefault="006447B9" w:rsidP="00C436B5">
            <w:pPr>
              <w:spacing w:after="0" w:line="240" w:lineRule="auto"/>
              <w:rPr>
                <w:rFonts w:eastAsia="Times New Roman" w:cs="Times New Roman"/>
                <w:sz w:val="18"/>
                <w:szCs w:val="18"/>
              </w:rPr>
            </w:pPr>
          </w:p>
        </w:tc>
        <w:tc>
          <w:tcPr>
            <w:tcW w:w="0" w:type="auto"/>
            <w:gridSpan w:val="2"/>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37E91F50"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6447B9" w:rsidRPr="009C51CF" w14:paraId="7834C3B5"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46B47B47"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14EA3660"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Accesibilidad a dotación de equipamientos de salud</w:t>
            </w:r>
          </w:p>
        </w:tc>
      </w:tr>
      <w:tr w:rsidR="006447B9" w:rsidRPr="009C51CF" w14:paraId="5E682ACB"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1B44F7DC"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tcPr>
          <w:p w14:paraId="3FE56533"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Desarrollo social</w:t>
            </w:r>
          </w:p>
        </w:tc>
      </w:tr>
      <w:tr w:rsidR="006447B9" w:rsidRPr="009C51CF" w14:paraId="3A603F14"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D3EA2B5"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46F4E859"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al equipamiento en el Art. 4 en la definición de </w:t>
            </w:r>
            <w:r>
              <w:rPr>
                <w:rFonts w:eastAsia="Times New Roman" w:cs="Times New Roman"/>
                <w:i/>
                <w:sz w:val="18"/>
                <w:szCs w:val="18"/>
              </w:rPr>
              <w:t>Equipamiento social y de servicios</w:t>
            </w:r>
            <w:r>
              <w:rPr>
                <w:rFonts w:eastAsia="Times New Roman" w:cs="Times New Roman"/>
                <w:sz w:val="18"/>
                <w:szCs w:val="18"/>
              </w:rPr>
              <w:t>, en el Art. 4.6 como: “Espacio o edificación, principalmente de uso público, donde se realizan actividades sociales complementarias a las relaciones con la vivienda y el trabajo; incluye al menos los servicios de salud, educación, bienestar social, recreación y deporte, transporte, seguridad y administración pública”</w:t>
            </w:r>
          </w:p>
          <w:p w14:paraId="3C827C11" w14:textId="77777777" w:rsidR="006447B9" w:rsidRPr="009C51CF" w:rsidRDefault="006447B9" w:rsidP="00C436B5">
            <w:pPr>
              <w:spacing w:after="0" w:line="240" w:lineRule="auto"/>
              <w:ind w:left="708"/>
              <w:rPr>
                <w:rFonts w:eastAsia="Times New Roman" w:cs="Times New Roman"/>
                <w:sz w:val="18"/>
                <w:szCs w:val="18"/>
              </w:rPr>
            </w:pPr>
          </w:p>
          <w:p w14:paraId="74DE7AEE"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 xml:space="preserve">articulación de infraestructura con la accesibilidad de los habitantes, permite conocer el acceso a la dotación de equipamientos y mejorar la cobertura en los barrios habitables. Es la accesibilidad a la dotación de equipamientos de salud a los hogares del CHQ. </w:t>
            </w:r>
          </w:p>
          <w:p w14:paraId="161EE5BD" w14:textId="77777777" w:rsidR="006447B9" w:rsidRPr="009C51CF" w:rsidRDefault="006447B9" w:rsidP="00C436B5">
            <w:pPr>
              <w:spacing w:after="0" w:line="240" w:lineRule="auto"/>
              <w:rPr>
                <w:rFonts w:eastAsia="Times New Roman" w:cs="Times New Roman"/>
                <w:sz w:val="18"/>
                <w:szCs w:val="18"/>
              </w:rPr>
            </w:pPr>
          </w:p>
        </w:tc>
      </w:tr>
      <w:tr w:rsidR="006447B9" w:rsidRPr="009C51CF" w14:paraId="2F5986C4"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960BDAE"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7B899462"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893DCC8" w14:textId="77777777" w:rsidR="006447B9" w:rsidRPr="009C51CF" w:rsidRDefault="006447B9" w:rsidP="00C436B5">
            <w:pPr>
              <w:spacing w:after="0" w:line="240" w:lineRule="auto"/>
              <w:jc w:val="center"/>
              <w:rPr>
                <w:rFonts w:eastAsia="Times New Roman" w:cs="Times New Roman"/>
                <w:sz w:val="18"/>
                <w:szCs w:val="18"/>
              </w:rPr>
            </w:pPr>
            <m:oMathPara>
              <m:oMath>
                <m:r>
                  <w:rPr>
                    <w:rFonts w:ascii="Cambria Math" w:hAnsi="Cambria Math"/>
                    <w:sz w:val="20"/>
                  </w:rPr>
                  <m:t>Accesibilidad =</m:t>
                </m:r>
                <m:f>
                  <m:fPr>
                    <m:ctrlPr>
                      <w:rPr>
                        <w:rFonts w:ascii="Cambria Math" w:hAnsi="Cambria Math"/>
                        <w:i/>
                        <w:sz w:val="20"/>
                      </w:rPr>
                    </m:ctrlPr>
                  </m:fPr>
                  <m:num>
                    <m:r>
                      <w:rPr>
                        <w:rFonts w:ascii="Cambria Math" w:hAnsi="Cambria Math"/>
                        <w:sz w:val="20"/>
                      </w:rPr>
                      <m:t>Superficie accesible a Equipamiento de Salud</m:t>
                    </m:r>
                  </m:num>
                  <m:den>
                    <m:r>
                      <w:rPr>
                        <w:rFonts w:ascii="Cambria Math" w:hAnsi="Cambria Math"/>
                        <w:sz w:val="20"/>
                      </w:rPr>
                      <m:t xml:space="preserve">Superficie total </m:t>
                    </m:r>
                  </m:den>
                </m:f>
                <m:r>
                  <w:rPr>
                    <w:rFonts w:ascii="Cambria Math" w:hAnsi="Cambria Math"/>
                    <w:sz w:val="20"/>
                  </w:rPr>
                  <m:t>x100</m:t>
                </m:r>
              </m:oMath>
            </m:oMathPara>
          </w:p>
        </w:tc>
      </w:tr>
      <w:tr w:rsidR="006447B9" w:rsidRPr="009C51CF" w14:paraId="0BCB6B0A"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680E687D" w14:textId="77777777" w:rsidR="006447B9" w:rsidRPr="009C51CF" w:rsidRDefault="006447B9" w:rsidP="00C436B5">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51B52001"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15D61A21" w14:textId="77777777" w:rsidR="006447B9" w:rsidRPr="009C51CF"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800 m accesibles caminando a través de las vías</w:t>
            </w:r>
          </w:p>
        </w:tc>
      </w:tr>
      <w:tr w:rsidR="006447B9" w:rsidRPr="009C51CF" w14:paraId="1F7AFBD8"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C99B329"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2783D467"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4C1C600A" w14:textId="77777777" w:rsidR="006447B9" w:rsidRPr="009C51CF" w:rsidRDefault="006447B9" w:rsidP="0029496E">
            <w:pPr>
              <w:pStyle w:val="Prrafodelista"/>
              <w:numPr>
                <w:ilvl w:val="0"/>
                <w:numId w:val="103"/>
              </w:numPr>
              <w:spacing w:after="0" w:line="240" w:lineRule="auto"/>
              <w:contextualSpacing/>
              <w:rPr>
                <w:rFonts w:eastAsia="Times New Roman" w:cs="Times New Roman"/>
                <w:sz w:val="18"/>
                <w:szCs w:val="18"/>
              </w:rPr>
            </w:pPr>
            <w:r>
              <w:rPr>
                <w:rFonts w:eastAsia="Times New Roman" w:cs="Times New Roman"/>
                <w:b/>
                <w:sz w:val="18"/>
                <w:szCs w:val="18"/>
              </w:rPr>
              <w:t>Equipamiento de salud</w:t>
            </w:r>
            <w:r w:rsidRPr="009C51CF">
              <w:rPr>
                <w:rFonts w:eastAsia="Times New Roman" w:cs="Times New Roman"/>
                <w:b/>
                <w:sz w:val="18"/>
                <w:szCs w:val="18"/>
              </w:rPr>
              <w:t xml:space="preserve">.- </w:t>
            </w:r>
            <w:r>
              <w:rPr>
                <w:rFonts w:eastAsia="Times New Roman" w:cs="Times New Roman"/>
                <w:sz w:val="18"/>
                <w:szCs w:val="18"/>
              </w:rPr>
              <w:t>Se refiere a la infraestructura destinada a brindar servicios de salud en diferentes ámbitos, sean especialidades o medicina en general.</w:t>
            </w:r>
          </w:p>
          <w:p w14:paraId="779D3FEA" w14:textId="77777777" w:rsidR="006447B9" w:rsidRPr="009C51CF" w:rsidRDefault="006447B9" w:rsidP="0029496E">
            <w:pPr>
              <w:pStyle w:val="Prrafodelista"/>
              <w:numPr>
                <w:ilvl w:val="0"/>
                <w:numId w:val="103"/>
              </w:numPr>
              <w:spacing w:after="0" w:line="240"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66A9DD81" w14:textId="77777777" w:rsidR="006447B9" w:rsidRDefault="006447B9" w:rsidP="0029496E">
            <w:pPr>
              <w:pStyle w:val="Prrafodelista"/>
              <w:numPr>
                <w:ilvl w:val="0"/>
                <w:numId w:val="103"/>
              </w:numPr>
              <w:spacing w:after="0" w:line="240" w:lineRule="auto"/>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con la accesibilidad estándar hacia los equipamientos.</w:t>
            </w:r>
          </w:p>
          <w:p w14:paraId="1DA3947A" w14:textId="77777777" w:rsidR="006447B9" w:rsidRPr="009C51CF" w:rsidRDefault="006447B9" w:rsidP="0029496E">
            <w:pPr>
              <w:pStyle w:val="Prrafodelista"/>
              <w:numPr>
                <w:ilvl w:val="0"/>
                <w:numId w:val="103"/>
              </w:numPr>
              <w:spacing w:after="0" w:line="240" w:lineRule="auto"/>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6447B9" w:rsidRPr="009C51CF" w14:paraId="2BB77FFB"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7784338"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21B03423"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39B58259"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Para calcular este estándar se requiere conocer los accesos de las unidades de salud. Esta infraestructura puede tener superficies bastante grandes, pero los accesos pueden ser limitados.</w:t>
            </w:r>
          </w:p>
          <w:p w14:paraId="035652B9" w14:textId="77777777" w:rsidR="006447B9" w:rsidRPr="00C76461"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tc>
      </w:tr>
      <w:tr w:rsidR="006447B9" w:rsidRPr="009C51CF" w14:paraId="7F715E32"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7FCCEDA4"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73C59EFE"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de superficie con accesibilidad a equipamientos de salud</w:t>
            </w:r>
          </w:p>
        </w:tc>
      </w:tr>
      <w:tr w:rsidR="006447B9" w:rsidRPr="009C51CF" w14:paraId="1835A40D"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3B37A1F8"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0" w:type="auto"/>
            <w:gridSpan w:val="2"/>
            <w:tcBorders>
              <w:top w:val="nil"/>
              <w:left w:val="nil"/>
              <w:bottom w:val="single" w:sz="8" w:space="0" w:color="auto"/>
              <w:right w:val="single" w:sz="8" w:space="0" w:color="000000"/>
            </w:tcBorders>
            <w:shd w:val="clear" w:color="auto" w:fill="auto"/>
            <w:noWrap/>
            <w:vAlign w:val="center"/>
          </w:tcPr>
          <w:p w14:paraId="604D8008"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Local.</w:t>
            </w:r>
          </w:p>
        </w:tc>
      </w:tr>
      <w:tr w:rsidR="006447B9" w:rsidRPr="009C51CF" w14:paraId="1C50A265"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5CE344D6"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0" w:type="auto"/>
            <w:gridSpan w:val="2"/>
            <w:tcBorders>
              <w:top w:val="nil"/>
              <w:left w:val="nil"/>
              <w:bottom w:val="single" w:sz="8" w:space="0" w:color="auto"/>
              <w:right w:val="single" w:sz="8" w:space="0" w:color="000000"/>
            </w:tcBorders>
            <w:shd w:val="clear" w:color="auto" w:fill="auto"/>
            <w:noWrap/>
            <w:vAlign w:val="center"/>
          </w:tcPr>
          <w:p w14:paraId="15D4B5D6"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Anual</w:t>
            </w:r>
          </w:p>
        </w:tc>
      </w:tr>
      <w:tr w:rsidR="006447B9" w:rsidRPr="009C51CF" w14:paraId="034EBD2A"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5C72B36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INTERPRETACIÓN</w:t>
            </w:r>
          </w:p>
        </w:tc>
        <w:tc>
          <w:tcPr>
            <w:tcW w:w="0" w:type="auto"/>
            <w:gridSpan w:val="2"/>
            <w:tcBorders>
              <w:top w:val="nil"/>
              <w:left w:val="nil"/>
              <w:bottom w:val="single" w:sz="8" w:space="0" w:color="auto"/>
              <w:right w:val="single" w:sz="8" w:space="0" w:color="000000"/>
            </w:tcBorders>
            <w:shd w:val="clear" w:color="auto" w:fill="auto"/>
            <w:noWrap/>
            <w:vAlign w:val="center"/>
            <w:hideMark/>
          </w:tcPr>
          <w:p w14:paraId="3758CDBC" w14:textId="77777777" w:rsidR="006447B9"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El cálculo definió una zona estándar de accesibilidad peatonal a través de las vías del 95,16% en el CHQ, denotando un déficit de cobertura de 4,84%, del total de 381 ha del límite del CHQ. </w:t>
            </w:r>
          </w:p>
          <w:p w14:paraId="64D966EF" w14:textId="77777777" w:rsidR="006447B9" w:rsidRPr="009C51CF" w:rsidRDefault="006447B9" w:rsidP="00C436B5">
            <w:pPr>
              <w:spacing w:after="0" w:line="240" w:lineRule="auto"/>
              <w:rPr>
                <w:rFonts w:eastAsia="Times New Roman" w:cs="Times New Roman"/>
                <w:sz w:val="18"/>
                <w:szCs w:val="18"/>
              </w:rPr>
            </w:pPr>
          </w:p>
        </w:tc>
      </w:tr>
      <w:tr w:rsidR="006447B9" w:rsidRPr="009C51CF" w14:paraId="1886D268"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EBB9BAB"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DISPONIBILIDAD DE LOS DATOS</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7E4FDDCA"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Equipamientos de educación</w:t>
            </w:r>
          </w:p>
          <w:p w14:paraId="58FC8A17"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6B4A69FF"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20D14D15" w14:textId="77777777" w:rsidR="006447B9" w:rsidRPr="00D74CF4" w:rsidRDefault="006447B9" w:rsidP="00C436B5">
            <w:pPr>
              <w:pStyle w:val="Prrafodelista"/>
              <w:spacing w:after="0" w:line="240" w:lineRule="auto"/>
              <w:rPr>
                <w:rFonts w:eastAsia="Times New Roman" w:cs="Times New Roman"/>
                <w:sz w:val="18"/>
                <w:szCs w:val="18"/>
              </w:rPr>
            </w:pPr>
          </w:p>
        </w:tc>
      </w:tr>
      <w:tr w:rsidR="006447B9" w:rsidRPr="009C51CF" w14:paraId="58521137" w14:textId="77777777" w:rsidTr="00EF4F25">
        <w:trPr>
          <w:trHeight w:val="20"/>
        </w:trPr>
        <w:tc>
          <w:tcPr>
            <w:tcW w:w="0" w:type="auto"/>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742A6F8"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0" w:type="auto"/>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230C1AA3"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266AEF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6447B9" w:rsidRPr="009C51CF" w14:paraId="4DF24698" w14:textId="77777777" w:rsidTr="00EF4F25">
        <w:trPr>
          <w:trHeight w:val="20"/>
        </w:trPr>
        <w:tc>
          <w:tcPr>
            <w:tcW w:w="0" w:type="auto"/>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5F6B57A0" w14:textId="77777777" w:rsidR="006447B9" w:rsidRPr="009C51CF" w:rsidRDefault="006447B9" w:rsidP="00C436B5">
            <w:pPr>
              <w:spacing w:after="0" w:line="240" w:lineRule="auto"/>
              <w:rPr>
                <w:rFonts w:eastAsia="Times New Roman" w:cs="Times New Roman"/>
                <w:b/>
                <w:bCs/>
                <w:sz w:val="18"/>
                <w:szCs w:val="18"/>
              </w:rPr>
            </w:pPr>
          </w:p>
        </w:tc>
        <w:tc>
          <w:tcPr>
            <w:tcW w:w="0" w:type="auto"/>
            <w:gridSpan w:val="2"/>
            <w:tcBorders>
              <w:top w:val="nil"/>
              <w:left w:val="nil"/>
              <w:bottom w:val="single" w:sz="8" w:space="0" w:color="auto"/>
              <w:right w:val="single" w:sz="8" w:space="0" w:color="auto"/>
            </w:tcBorders>
            <w:shd w:val="clear" w:color="auto" w:fill="D5DCE4" w:themeFill="text2" w:themeFillTint="33"/>
            <w:noWrap/>
            <w:vAlign w:val="center"/>
            <w:hideMark/>
          </w:tcPr>
          <w:p w14:paraId="340D7D80"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494725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Ejes de desarrollo CHQ</w:t>
            </w:r>
          </w:p>
        </w:tc>
      </w:tr>
      <w:tr w:rsidR="006447B9" w:rsidRPr="009C51CF" w14:paraId="6B582C54" w14:textId="77777777" w:rsidTr="00EF4F25">
        <w:trPr>
          <w:trHeight w:val="20"/>
        </w:trPr>
        <w:tc>
          <w:tcPr>
            <w:tcW w:w="0" w:type="auto"/>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28B25C2" w14:textId="77777777" w:rsidR="006447B9" w:rsidRPr="009C51CF" w:rsidRDefault="006447B9" w:rsidP="00C436B5">
            <w:pPr>
              <w:spacing w:after="0" w:line="240" w:lineRule="auto"/>
              <w:rPr>
                <w:rFonts w:eastAsia="Times New Roman" w:cs="Times New Roman"/>
                <w:b/>
                <w:bCs/>
                <w:sz w:val="18"/>
                <w:szCs w:val="18"/>
              </w:rPr>
            </w:pPr>
          </w:p>
        </w:tc>
        <w:tc>
          <w:tcPr>
            <w:tcW w:w="0" w:type="auto"/>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F347CF0"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BA9C785"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w:t>
            </w:r>
          </w:p>
        </w:tc>
      </w:tr>
      <w:tr w:rsidR="006447B9" w:rsidRPr="009C51CF" w14:paraId="2A476946"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30A98BD3" w14:textId="77777777" w:rsidR="006447B9" w:rsidRPr="009C51CF" w:rsidRDefault="006447B9" w:rsidP="00C436B5">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0" w:type="auto"/>
            <w:gridSpan w:val="2"/>
            <w:tcBorders>
              <w:top w:val="single" w:sz="8" w:space="0" w:color="auto"/>
              <w:left w:val="nil"/>
              <w:bottom w:val="single" w:sz="8" w:space="0" w:color="auto"/>
              <w:right w:val="single" w:sz="8" w:space="0" w:color="auto"/>
            </w:tcBorders>
            <w:shd w:val="clear" w:color="auto" w:fill="auto"/>
            <w:vAlign w:val="center"/>
            <w:hideMark/>
          </w:tcPr>
          <w:p w14:paraId="7365FA7C"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Dotación adecuada de equipamientos que promueven la habitabilidad en el CHQ. Acceso a equipamientos. </w:t>
            </w:r>
          </w:p>
        </w:tc>
      </w:tr>
      <w:tr w:rsidR="006447B9" w:rsidRPr="009C51CF" w14:paraId="00ECE77C"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09E7095"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2951C8EA" w14:textId="77777777" w:rsidR="006447B9" w:rsidRPr="009E5D86"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Pr>
                <w:rFonts w:eastAsia="Times New Roman" w:cs="Times New Roman"/>
                <w:sz w:val="18"/>
                <w:szCs w:val="18"/>
              </w:rPr>
              <w:t>. Chile. Código BPU_22</w:t>
            </w:r>
            <w:r w:rsidRPr="009C51CF">
              <w:rPr>
                <w:rFonts w:eastAsia="Times New Roman" w:cs="Times New Roman"/>
                <w:sz w:val="18"/>
                <w:szCs w:val="18"/>
              </w:rPr>
              <w:t xml:space="preserve">. Link: </w:t>
            </w:r>
            <w:hyperlink r:id="rId167" w:history="1">
              <w:r w:rsidRPr="009C51CF">
                <w:rPr>
                  <w:rStyle w:val="Hipervnculo"/>
                  <w:rFonts w:eastAsia="Times New Roman" w:cs="Times New Roman"/>
                  <w:sz w:val="18"/>
                  <w:szCs w:val="18"/>
                </w:rPr>
                <w:t>http://cndu.gob.cl/wp-content/uploads/2018/03/1.-PROPUESTA-SISTEMA-DE-INDICADORES-Y-EST%C3%81NDARES-DE-DESARROLLO-URBANO.pdf</w:t>
              </w:r>
            </w:hyperlink>
          </w:p>
          <w:p w14:paraId="4195891B"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20B9B152" w14:textId="77777777" w:rsidR="006447B9" w:rsidRPr="00E9522C"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E9522C">
              <w:rPr>
                <w:rFonts w:eastAsia="Times New Roman" w:cs="Times New Roman"/>
                <w:sz w:val="18"/>
                <w:szCs w:val="18"/>
              </w:rPr>
              <w:t>Hermida, A. Et al (2015). “</w:t>
            </w:r>
            <w:r w:rsidRPr="00E9522C">
              <w:rPr>
                <w:rFonts w:eastAsia="Times New Roman" w:cs="Times New Roman"/>
                <w:i/>
                <w:sz w:val="18"/>
                <w:szCs w:val="18"/>
              </w:rPr>
              <w:t>La ciudad es esto: medición y representación espacial para ciudad compactas y sustentables”</w:t>
            </w:r>
            <w:r w:rsidRPr="00E9522C">
              <w:rPr>
                <w:rFonts w:eastAsia="Times New Roman" w:cs="Times New Roman"/>
                <w:sz w:val="18"/>
                <w:szCs w:val="18"/>
              </w:rPr>
              <w:t xml:space="preserve">. Ecuador. Proximidad al verde más cercano. Link: </w:t>
            </w:r>
            <w:hyperlink r:id="rId168" w:history="1">
              <w:r w:rsidRPr="00E9522C">
                <w:rPr>
                  <w:rStyle w:val="Hipervnculo"/>
                  <w:rFonts w:eastAsia="Times New Roman" w:cs="Times New Roman"/>
                  <w:sz w:val="18"/>
                  <w:szCs w:val="18"/>
                </w:rPr>
                <w:t>http://dspace.ucuenca.edu.ec/handle/123456789/21564</w:t>
              </w:r>
            </w:hyperlink>
          </w:p>
          <w:p w14:paraId="0ED44878"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69" w:history="1">
              <w:r w:rsidRPr="006B5D1B">
                <w:rPr>
                  <w:rStyle w:val="Hipervnculo"/>
                  <w:rFonts w:eastAsia="Times New Roman" w:cs="Times New Roman"/>
                  <w:sz w:val="18"/>
                  <w:szCs w:val="18"/>
                </w:rPr>
                <w:t>https://upcommons.upc.edu/handle/2099.1/3316</w:t>
              </w:r>
            </w:hyperlink>
          </w:p>
        </w:tc>
      </w:tr>
      <w:tr w:rsidR="006447B9" w:rsidRPr="009C51CF" w14:paraId="50F226DC"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B7922E4"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113C4A1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6447B9" w:rsidRPr="009C51CF" w14:paraId="4B0DB22B"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4C99C59"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7580035B"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6447B9" w:rsidRPr="009C51CF" w14:paraId="55CBC8BF" w14:textId="77777777" w:rsidTr="00EF4F25">
        <w:trPr>
          <w:trHeight w:val="20"/>
        </w:trPr>
        <w:tc>
          <w:tcPr>
            <w:tcW w:w="0" w:type="auto"/>
            <w:gridSpan w:val="3"/>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778FC0D"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0" w:type="auto"/>
            <w:gridSpan w:val="2"/>
            <w:tcBorders>
              <w:top w:val="single" w:sz="8" w:space="0" w:color="auto"/>
              <w:left w:val="nil"/>
              <w:bottom w:val="single" w:sz="8" w:space="0" w:color="auto"/>
              <w:right w:val="single" w:sz="8" w:space="0" w:color="auto"/>
            </w:tcBorders>
            <w:shd w:val="clear" w:color="auto" w:fill="auto"/>
            <w:noWrap/>
            <w:vAlign w:val="center"/>
            <w:hideMark/>
          </w:tcPr>
          <w:p w14:paraId="276A7629"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3A43CAE7"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6447B9" w:rsidRPr="009C51CF" w14:paraId="440C8921"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auto"/>
            </w:tcBorders>
            <w:shd w:val="clear" w:color="auto" w:fill="auto"/>
            <w:vAlign w:val="center"/>
          </w:tcPr>
          <w:p w14:paraId="05E13682" w14:textId="77777777" w:rsidR="006447B9"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 xml:space="preserve"> </w:t>
            </w:r>
          </w:p>
          <w:p w14:paraId="102DB1D9" w14:textId="45A4675B" w:rsidR="006447B9" w:rsidRPr="009C51CF" w:rsidRDefault="00C436B5" w:rsidP="00C436B5">
            <w:pPr>
              <w:spacing w:after="0" w:line="240" w:lineRule="auto"/>
              <w:jc w:val="center"/>
              <w:rPr>
                <w:rFonts w:eastAsia="Times New Roman" w:cs="Times New Roman"/>
                <w:sz w:val="18"/>
                <w:szCs w:val="18"/>
              </w:rPr>
            </w:pPr>
            <w:r w:rsidRPr="007319C5">
              <w:rPr>
                <w:rFonts w:eastAsia="Times New Roman" w:cs="Times New Roman"/>
                <w:noProof/>
                <w:sz w:val="18"/>
                <w:szCs w:val="18"/>
              </w:rPr>
              <w:lastRenderedPageBreak/>
              <w:drawing>
                <wp:anchor distT="0" distB="0" distL="114300" distR="114300" simplePos="0" relativeHeight="251843584" behindDoc="0" locked="0" layoutInCell="1" allowOverlap="1" wp14:anchorId="66C2C0D1" wp14:editId="6E86959A">
                  <wp:simplePos x="0" y="0"/>
                  <wp:positionH relativeFrom="column">
                    <wp:posOffset>7202170</wp:posOffset>
                  </wp:positionH>
                  <wp:positionV relativeFrom="paragraph">
                    <wp:posOffset>2833370</wp:posOffset>
                  </wp:positionV>
                  <wp:extent cx="1565275" cy="1810385"/>
                  <wp:effectExtent l="0" t="0" r="0" b="0"/>
                  <wp:wrapNone/>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65275" cy="181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842560" behindDoc="0" locked="0" layoutInCell="1" allowOverlap="1" wp14:anchorId="6CE37003" wp14:editId="25BE4CBE">
                  <wp:simplePos x="0" y="0"/>
                  <wp:positionH relativeFrom="column">
                    <wp:posOffset>7188200</wp:posOffset>
                  </wp:positionH>
                  <wp:positionV relativeFrom="paragraph">
                    <wp:posOffset>4657725</wp:posOffset>
                  </wp:positionV>
                  <wp:extent cx="1562100" cy="800100"/>
                  <wp:effectExtent l="19050" t="19050" r="19050" b="19050"/>
                  <wp:wrapNone/>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E9B">
              <w:rPr>
                <w:rFonts w:eastAsia="Times New Roman" w:cs="Times New Roman"/>
                <w:noProof/>
                <w:sz w:val="18"/>
                <w:szCs w:val="18"/>
              </w:rPr>
              <w:drawing>
                <wp:anchor distT="0" distB="0" distL="114300" distR="114300" simplePos="0" relativeHeight="251844608" behindDoc="0" locked="0" layoutInCell="1" allowOverlap="1" wp14:anchorId="7D3BD106" wp14:editId="0E2121A3">
                  <wp:simplePos x="0" y="0"/>
                  <wp:positionH relativeFrom="column">
                    <wp:posOffset>5840095</wp:posOffset>
                  </wp:positionH>
                  <wp:positionV relativeFrom="paragraph">
                    <wp:posOffset>4448810</wp:posOffset>
                  </wp:positionV>
                  <wp:extent cx="1314450" cy="998855"/>
                  <wp:effectExtent l="19050" t="19050" r="19050" b="10795"/>
                  <wp:wrapNone/>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2841" t="3546" b="4255"/>
                          <a:stretch/>
                        </pic:blipFill>
                        <pic:spPr bwMode="auto">
                          <a:xfrm>
                            <a:off x="0" y="0"/>
                            <a:ext cx="1314450" cy="9988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7B9" w:rsidRPr="006E5E9B">
              <w:rPr>
                <w:rFonts w:eastAsia="Times New Roman" w:cs="Times New Roman"/>
                <w:noProof/>
                <w:sz w:val="18"/>
                <w:szCs w:val="18"/>
              </w:rPr>
              <w:drawing>
                <wp:anchor distT="0" distB="0" distL="114300" distR="114300" simplePos="0" relativeHeight="251845632" behindDoc="0" locked="0" layoutInCell="1" allowOverlap="1" wp14:anchorId="11C30586" wp14:editId="290B73D9">
                  <wp:simplePos x="0" y="0"/>
                  <wp:positionH relativeFrom="column">
                    <wp:posOffset>40640</wp:posOffset>
                  </wp:positionH>
                  <wp:positionV relativeFrom="paragraph">
                    <wp:posOffset>4591050</wp:posOffset>
                  </wp:positionV>
                  <wp:extent cx="2552700" cy="850900"/>
                  <wp:effectExtent l="0" t="0" r="0" b="635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552700" cy="850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7B9">
              <w:rPr>
                <w:noProof/>
              </w:rPr>
              <w:drawing>
                <wp:anchor distT="0" distB="0" distL="114300" distR="114300" simplePos="0" relativeHeight="251841536" behindDoc="0" locked="0" layoutInCell="1" allowOverlap="1" wp14:anchorId="444855F0" wp14:editId="3768267F">
                  <wp:simplePos x="0" y="0"/>
                  <wp:positionH relativeFrom="column">
                    <wp:posOffset>128905</wp:posOffset>
                  </wp:positionH>
                  <wp:positionV relativeFrom="paragraph">
                    <wp:posOffset>81280</wp:posOffset>
                  </wp:positionV>
                  <wp:extent cx="1086485" cy="614045"/>
                  <wp:effectExtent l="0" t="0" r="0" b="0"/>
                  <wp:wrapNone/>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6447B9">
              <w:rPr>
                <w:rFonts w:eastAsia="Times New Roman" w:cs="Times New Roman"/>
                <w:sz w:val="18"/>
                <w:szCs w:val="18"/>
              </w:rPr>
              <w:t xml:space="preserve">  </w:t>
            </w:r>
            <w:r w:rsidR="006447B9">
              <w:rPr>
                <w:rFonts w:eastAsia="Times New Roman" w:cs="Times New Roman"/>
                <w:noProof/>
                <w:sz w:val="18"/>
                <w:szCs w:val="18"/>
              </w:rPr>
              <w:drawing>
                <wp:inline distT="0" distB="0" distL="0" distR="0" wp14:anchorId="28925145" wp14:editId="3199A7BC">
                  <wp:extent cx="6577024" cy="5514975"/>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5.2.jpg"/>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6610224" cy="5542814"/>
                          </a:xfrm>
                          <a:prstGeom prst="rect">
                            <a:avLst/>
                          </a:prstGeom>
                          <a:ln>
                            <a:noFill/>
                          </a:ln>
                          <a:extLst>
                            <a:ext uri="{53640926-AAD7-44D8-BBD7-CCE9431645EC}">
                              <a14:shadowObscured xmlns:a14="http://schemas.microsoft.com/office/drawing/2010/main"/>
                            </a:ext>
                          </a:extLst>
                        </pic:spPr>
                      </pic:pic>
                    </a:graphicData>
                  </a:graphic>
                </wp:inline>
              </w:drawing>
            </w:r>
          </w:p>
        </w:tc>
      </w:tr>
      <w:tr w:rsidR="006447B9" w:rsidRPr="009C51CF" w14:paraId="11375368" w14:textId="77777777" w:rsidTr="00EF4F25">
        <w:trPr>
          <w:trHeight w:val="823"/>
        </w:trPr>
        <w:tc>
          <w:tcPr>
            <w:tcW w:w="6516" w:type="dxa"/>
            <w:gridSpan w:val="4"/>
            <w:tcBorders>
              <w:top w:val="single" w:sz="4" w:space="0" w:color="auto"/>
              <w:left w:val="single" w:sz="4" w:space="0" w:color="auto"/>
              <w:bottom w:val="nil"/>
              <w:right w:val="single" w:sz="4" w:space="0" w:color="auto"/>
            </w:tcBorders>
            <w:shd w:val="clear" w:color="auto" w:fill="auto"/>
            <w:noWrap/>
            <w:vAlign w:val="center"/>
            <w:hideMark/>
          </w:tcPr>
          <w:p w14:paraId="26CFEEBB"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noProof/>
                <w:sz w:val="18"/>
                <w:szCs w:val="18"/>
              </w:rPr>
              <w:lastRenderedPageBreak/>
              <w:drawing>
                <wp:anchor distT="0" distB="0" distL="114300" distR="114300" simplePos="0" relativeHeight="251846656" behindDoc="0" locked="0" layoutInCell="1" allowOverlap="1" wp14:anchorId="30963F8B" wp14:editId="0F109396">
                  <wp:simplePos x="0" y="0"/>
                  <wp:positionH relativeFrom="column">
                    <wp:posOffset>539750</wp:posOffset>
                  </wp:positionH>
                  <wp:positionV relativeFrom="paragraph">
                    <wp:posOffset>-2540</wp:posOffset>
                  </wp:positionV>
                  <wp:extent cx="845185" cy="424815"/>
                  <wp:effectExtent l="0" t="0" r="0" b="0"/>
                  <wp:wrapNone/>
                  <wp:docPr id="40" name="Imagen 40"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6412C" w14:textId="77777777" w:rsidR="006447B9" w:rsidRPr="009C51CF" w:rsidRDefault="006447B9" w:rsidP="00C436B5">
            <w:pPr>
              <w:spacing w:after="0" w:line="240" w:lineRule="auto"/>
              <w:rPr>
                <w:rFonts w:eastAsia="Times New Roman" w:cs="Times New Roman"/>
                <w:sz w:val="18"/>
                <w:szCs w:val="18"/>
              </w:rPr>
            </w:pPr>
          </w:p>
        </w:tc>
        <w:tc>
          <w:tcPr>
            <w:tcW w:w="7474" w:type="dxa"/>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4FEE22B"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6447B9" w:rsidRPr="009C51CF" w14:paraId="00F0E60B"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28770B6"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7474" w:type="dxa"/>
            <w:tcBorders>
              <w:top w:val="single" w:sz="8" w:space="0" w:color="auto"/>
              <w:left w:val="nil"/>
              <w:bottom w:val="single" w:sz="8" w:space="0" w:color="auto"/>
              <w:right w:val="single" w:sz="8" w:space="0" w:color="000000"/>
            </w:tcBorders>
            <w:shd w:val="clear" w:color="auto" w:fill="auto"/>
            <w:noWrap/>
            <w:vAlign w:val="center"/>
            <w:hideMark/>
          </w:tcPr>
          <w:p w14:paraId="70FBA4DF"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Accesibilidad a dotación de equipamientos de cultura</w:t>
            </w:r>
          </w:p>
        </w:tc>
      </w:tr>
      <w:tr w:rsidR="006447B9" w:rsidRPr="009C51CF" w14:paraId="2AB760F0"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34B5DE2F"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7474" w:type="dxa"/>
            <w:tcBorders>
              <w:top w:val="single" w:sz="8" w:space="0" w:color="auto"/>
              <w:left w:val="nil"/>
              <w:bottom w:val="single" w:sz="8" w:space="0" w:color="auto"/>
              <w:right w:val="single" w:sz="8" w:space="0" w:color="000000"/>
            </w:tcBorders>
            <w:shd w:val="clear" w:color="auto" w:fill="auto"/>
            <w:noWrap/>
            <w:vAlign w:val="center"/>
          </w:tcPr>
          <w:p w14:paraId="40196EAB"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Desarrollo social</w:t>
            </w:r>
          </w:p>
        </w:tc>
      </w:tr>
      <w:tr w:rsidR="006447B9" w:rsidRPr="009C51CF" w14:paraId="53F579C1"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580EAC01"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7474" w:type="dxa"/>
            <w:tcBorders>
              <w:top w:val="single" w:sz="8" w:space="0" w:color="auto"/>
              <w:left w:val="nil"/>
              <w:bottom w:val="single" w:sz="8" w:space="0" w:color="auto"/>
              <w:right w:val="single" w:sz="8" w:space="0" w:color="000000"/>
            </w:tcBorders>
            <w:shd w:val="clear" w:color="auto" w:fill="auto"/>
            <w:noWrap/>
            <w:vAlign w:val="center"/>
            <w:hideMark/>
          </w:tcPr>
          <w:p w14:paraId="45E993E1"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al equipamiento en el Art. 4 en la definición de </w:t>
            </w:r>
            <w:r>
              <w:rPr>
                <w:rFonts w:eastAsia="Times New Roman" w:cs="Times New Roman"/>
                <w:i/>
                <w:sz w:val="18"/>
                <w:szCs w:val="18"/>
              </w:rPr>
              <w:t>Equipamiento social y de servicios</w:t>
            </w:r>
            <w:r>
              <w:rPr>
                <w:rFonts w:eastAsia="Times New Roman" w:cs="Times New Roman"/>
                <w:sz w:val="18"/>
                <w:szCs w:val="18"/>
              </w:rPr>
              <w:t>, en el Art. 4.6 como: “Espacio o edificación, principalmente de uso público, donde se realizan actividades sociales complementarias a las relaciones con la vivienda y el trabajo; incluye al menos los servicios de salud, educación, bienestar social, recreación y deporte, transporte, seguridad y administración pública”</w:t>
            </w:r>
          </w:p>
          <w:p w14:paraId="2CDAFFB2" w14:textId="77777777" w:rsidR="006447B9" w:rsidRPr="009C51CF" w:rsidRDefault="006447B9" w:rsidP="00C436B5">
            <w:pPr>
              <w:spacing w:after="0" w:line="240" w:lineRule="auto"/>
              <w:ind w:left="708"/>
              <w:rPr>
                <w:rFonts w:eastAsia="Times New Roman" w:cs="Times New Roman"/>
                <w:sz w:val="18"/>
                <w:szCs w:val="18"/>
              </w:rPr>
            </w:pPr>
          </w:p>
          <w:p w14:paraId="68902B26"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 xml:space="preserve">articulación de infraestructura con la accesibilidad de los habitantes, permite conocer el acceso a la dotación de equipamientos y mejorar la cobertura en los barrios habitables. Es la accesibilidad a la dotación de equipamientos de cultura a los hogares del CHQ. </w:t>
            </w:r>
          </w:p>
          <w:p w14:paraId="7DD448B0" w14:textId="77777777" w:rsidR="006447B9" w:rsidRPr="009C51CF" w:rsidRDefault="006447B9" w:rsidP="00C436B5">
            <w:pPr>
              <w:spacing w:after="0" w:line="240" w:lineRule="auto"/>
              <w:rPr>
                <w:rFonts w:eastAsia="Times New Roman" w:cs="Times New Roman"/>
                <w:sz w:val="18"/>
                <w:szCs w:val="18"/>
              </w:rPr>
            </w:pPr>
          </w:p>
        </w:tc>
      </w:tr>
      <w:tr w:rsidR="006447B9" w:rsidRPr="009C51CF" w14:paraId="192E7A01"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B4CB7A9"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76B9B971"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70B4744" w14:textId="77777777" w:rsidR="006447B9" w:rsidRPr="009C51CF" w:rsidRDefault="006447B9" w:rsidP="00C436B5">
            <w:pPr>
              <w:spacing w:after="0" w:line="240" w:lineRule="auto"/>
              <w:jc w:val="center"/>
              <w:rPr>
                <w:rFonts w:eastAsia="Times New Roman" w:cs="Times New Roman"/>
                <w:sz w:val="18"/>
                <w:szCs w:val="18"/>
              </w:rPr>
            </w:pPr>
            <m:oMathPara>
              <m:oMath>
                <m:r>
                  <w:rPr>
                    <w:rFonts w:ascii="Cambria Math" w:hAnsi="Cambria Math"/>
                    <w:sz w:val="20"/>
                  </w:rPr>
                  <m:t>Accesibilidad =</m:t>
                </m:r>
                <m:f>
                  <m:fPr>
                    <m:ctrlPr>
                      <w:rPr>
                        <w:rFonts w:ascii="Cambria Math" w:hAnsi="Cambria Math"/>
                        <w:i/>
                        <w:sz w:val="20"/>
                      </w:rPr>
                    </m:ctrlPr>
                  </m:fPr>
                  <m:num>
                    <m:r>
                      <w:rPr>
                        <w:rFonts w:ascii="Cambria Math" w:hAnsi="Cambria Math"/>
                        <w:sz w:val="20"/>
                      </w:rPr>
                      <m:t>Superficie accesible a Equipamiento de Cultura</m:t>
                    </m:r>
                  </m:num>
                  <m:den>
                    <m:r>
                      <w:rPr>
                        <w:rFonts w:ascii="Cambria Math" w:hAnsi="Cambria Math"/>
                        <w:sz w:val="20"/>
                      </w:rPr>
                      <m:t xml:space="preserve">Superficie total </m:t>
                    </m:r>
                  </m:den>
                </m:f>
                <m:r>
                  <w:rPr>
                    <w:rFonts w:ascii="Cambria Math" w:hAnsi="Cambria Math"/>
                    <w:sz w:val="20"/>
                  </w:rPr>
                  <m:t>x100</m:t>
                </m:r>
              </m:oMath>
            </m:oMathPara>
          </w:p>
        </w:tc>
      </w:tr>
      <w:tr w:rsidR="006447B9" w:rsidRPr="009C51CF" w14:paraId="40F4B916"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4E0C17AA" w14:textId="77777777" w:rsidR="006447B9" w:rsidRPr="009C51CF" w:rsidRDefault="006447B9" w:rsidP="00C436B5">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0A8180B3"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076D6327" w14:textId="77777777" w:rsidR="006447B9" w:rsidRPr="009C51CF"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500 m accesibles caminando a través de las vías</w:t>
            </w:r>
          </w:p>
        </w:tc>
      </w:tr>
      <w:tr w:rsidR="006447B9" w:rsidRPr="009C51CF" w14:paraId="31EC3045"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253308FA"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4DC93FF1"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4D048B8D" w14:textId="77777777" w:rsidR="006447B9" w:rsidRPr="009C51CF" w:rsidRDefault="006447B9" w:rsidP="0029496E">
            <w:pPr>
              <w:pStyle w:val="Prrafodelista"/>
              <w:numPr>
                <w:ilvl w:val="0"/>
                <w:numId w:val="102"/>
              </w:numPr>
              <w:spacing w:after="0" w:line="240" w:lineRule="auto"/>
              <w:contextualSpacing/>
              <w:rPr>
                <w:rFonts w:eastAsia="Times New Roman" w:cs="Times New Roman"/>
                <w:sz w:val="18"/>
                <w:szCs w:val="18"/>
              </w:rPr>
            </w:pPr>
            <w:r>
              <w:rPr>
                <w:rFonts w:eastAsia="Times New Roman" w:cs="Times New Roman"/>
                <w:b/>
                <w:sz w:val="18"/>
                <w:szCs w:val="18"/>
              </w:rPr>
              <w:t>Equipamiento de cultura</w:t>
            </w:r>
            <w:r w:rsidRPr="009C51CF">
              <w:rPr>
                <w:rFonts w:eastAsia="Times New Roman" w:cs="Times New Roman"/>
                <w:b/>
                <w:sz w:val="18"/>
                <w:szCs w:val="18"/>
              </w:rPr>
              <w:t xml:space="preserve">.- </w:t>
            </w:r>
            <w:r>
              <w:rPr>
                <w:rFonts w:eastAsia="Times New Roman" w:cs="Times New Roman"/>
                <w:sz w:val="18"/>
                <w:szCs w:val="18"/>
              </w:rPr>
              <w:t>Se refiere a la infraestructura destinada a la exposición de arte o centros para muestras artísticas.</w:t>
            </w:r>
          </w:p>
          <w:p w14:paraId="426A7AD0" w14:textId="77777777" w:rsidR="006447B9" w:rsidRPr="009C51CF" w:rsidRDefault="006447B9" w:rsidP="0029496E">
            <w:pPr>
              <w:pStyle w:val="Prrafodelista"/>
              <w:numPr>
                <w:ilvl w:val="0"/>
                <w:numId w:val="102"/>
              </w:numPr>
              <w:spacing w:after="0" w:line="240" w:lineRule="auto"/>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09F64832" w14:textId="77777777" w:rsidR="006447B9" w:rsidRDefault="006447B9" w:rsidP="0029496E">
            <w:pPr>
              <w:pStyle w:val="Prrafodelista"/>
              <w:numPr>
                <w:ilvl w:val="0"/>
                <w:numId w:val="102"/>
              </w:numPr>
              <w:spacing w:after="0" w:line="240" w:lineRule="auto"/>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con la accesibilidad estándar hacia los equipamientos.</w:t>
            </w:r>
          </w:p>
          <w:p w14:paraId="483C5658" w14:textId="77777777" w:rsidR="006447B9" w:rsidRPr="009C51CF" w:rsidRDefault="006447B9" w:rsidP="0029496E">
            <w:pPr>
              <w:pStyle w:val="Prrafodelista"/>
              <w:numPr>
                <w:ilvl w:val="0"/>
                <w:numId w:val="102"/>
              </w:numPr>
              <w:spacing w:after="0" w:line="240" w:lineRule="auto"/>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6447B9" w:rsidRPr="009C51CF" w14:paraId="667152E1" w14:textId="77777777" w:rsidTr="00EF4F2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3CA6CF73"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5D300277"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485755B"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Para calcular este estándar se requiere conocer los accesos de las unidades de cultura. Esta infraestructura puede tener superficies bastante grandes, pero los accesos pueden ser limitados.</w:t>
            </w:r>
          </w:p>
          <w:p w14:paraId="2EF3E1F3" w14:textId="77777777" w:rsidR="006447B9" w:rsidRPr="00C76461"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tc>
      </w:tr>
      <w:tr w:rsidR="006447B9" w:rsidRPr="009C51CF" w14:paraId="381454D6"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15DB6B3F"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7474" w:type="dxa"/>
            <w:tcBorders>
              <w:top w:val="single" w:sz="8" w:space="0" w:color="auto"/>
              <w:left w:val="nil"/>
              <w:bottom w:val="single" w:sz="8" w:space="0" w:color="auto"/>
              <w:right w:val="single" w:sz="8" w:space="0" w:color="000000"/>
            </w:tcBorders>
            <w:shd w:val="clear" w:color="auto" w:fill="auto"/>
            <w:noWrap/>
            <w:vAlign w:val="center"/>
            <w:hideMark/>
          </w:tcPr>
          <w:p w14:paraId="1DAE0576"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de superficie con accesibilidad a equipamientos de cultura</w:t>
            </w:r>
          </w:p>
        </w:tc>
      </w:tr>
      <w:tr w:rsidR="006447B9" w:rsidRPr="009C51CF" w14:paraId="6A7706F4"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F076ED4"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7474" w:type="dxa"/>
            <w:tcBorders>
              <w:top w:val="nil"/>
              <w:left w:val="nil"/>
              <w:bottom w:val="single" w:sz="8" w:space="0" w:color="auto"/>
              <w:right w:val="single" w:sz="8" w:space="0" w:color="000000"/>
            </w:tcBorders>
            <w:shd w:val="clear" w:color="auto" w:fill="auto"/>
            <w:noWrap/>
            <w:vAlign w:val="center"/>
          </w:tcPr>
          <w:p w14:paraId="5B33BA18"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Local.</w:t>
            </w:r>
          </w:p>
        </w:tc>
      </w:tr>
      <w:tr w:rsidR="006447B9" w:rsidRPr="009C51CF" w14:paraId="457710F5"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7352AF7B"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7474" w:type="dxa"/>
            <w:tcBorders>
              <w:top w:val="nil"/>
              <w:left w:val="nil"/>
              <w:bottom w:val="single" w:sz="8" w:space="0" w:color="auto"/>
              <w:right w:val="single" w:sz="8" w:space="0" w:color="000000"/>
            </w:tcBorders>
            <w:shd w:val="clear" w:color="auto" w:fill="auto"/>
            <w:noWrap/>
            <w:vAlign w:val="center"/>
          </w:tcPr>
          <w:p w14:paraId="4622F0A7"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Anual</w:t>
            </w:r>
          </w:p>
        </w:tc>
      </w:tr>
      <w:tr w:rsidR="006447B9" w:rsidRPr="009C51CF" w14:paraId="7D55FF5A"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03D25C20"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7474" w:type="dxa"/>
            <w:tcBorders>
              <w:top w:val="nil"/>
              <w:left w:val="nil"/>
              <w:bottom w:val="single" w:sz="8" w:space="0" w:color="auto"/>
              <w:right w:val="single" w:sz="8" w:space="0" w:color="000000"/>
            </w:tcBorders>
            <w:shd w:val="clear" w:color="auto" w:fill="auto"/>
            <w:noWrap/>
            <w:vAlign w:val="center"/>
            <w:hideMark/>
          </w:tcPr>
          <w:p w14:paraId="3824F84A"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El cálculo definió una zona estándar de accesibilidad peatonal a través de las vías del 95.54% en el CHQ, denotando un déficit de cobertura de 4,46%, del total de 381 ha del límite del CHQ. </w:t>
            </w:r>
          </w:p>
        </w:tc>
      </w:tr>
      <w:tr w:rsidR="006447B9" w:rsidRPr="009C51CF" w14:paraId="31EC3660"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732230B"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DISPONIBILIDAD DE LOS DATOS</w:t>
            </w:r>
          </w:p>
        </w:tc>
        <w:tc>
          <w:tcPr>
            <w:tcW w:w="7474" w:type="dxa"/>
            <w:tcBorders>
              <w:top w:val="single" w:sz="8" w:space="0" w:color="auto"/>
              <w:left w:val="nil"/>
              <w:bottom w:val="single" w:sz="8" w:space="0" w:color="auto"/>
              <w:right w:val="single" w:sz="8" w:space="0" w:color="auto"/>
            </w:tcBorders>
            <w:shd w:val="clear" w:color="auto" w:fill="auto"/>
            <w:noWrap/>
            <w:vAlign w:val="center"/>
            <w:hideMark/>
          </w:tcPr>
          <w:p w14:paraId="097746E0"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Equipamientos de educación</w:t>
            </w:r>
          </w:p>
          <w:p w14:paraId="3FE6A5BD"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0E711D81"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2485892D" w14:textId="77777777" w:rsidR="006447B9" w:rsidRPr="00D74CF4" w:rsidRDefault="006447B9" w:rsidP="00C436B5">
            <w:pPr>
              <w:pStyle w:val="Prrafodelista"/>
              <w:spacing w:after="0" w:line="240" w:lineRule="auto"/>
              <w:rPr>
                <w:rFonts w:eastAsia="Times New Roman" w:cs="Times New Roman"/>
                <w:sz w:val="18"/>
                <w:szCs w:val="18"/>
              </w:rPr>
            </w:pPr>
          </w:p>
        </w:tc>
      </w:tr>
      <w:tr w:rsidR="006447B9" w:rsidRPr="009C51CF" w14:paraId="5056E9BF" w14:textId="77777777" w:rsidTr="00EF4F25">
        <w:trPr>
          <w:trHeight w:val="20"/>
        </w:trPr>
        <w:tc>
          <w:tcPr>
            <w:tcW w:w="0" w:type="auto"/>
            <w:gridSpan w:val="2"/>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DEECF1A"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5281" w:type="dxa"/>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5D8BE432"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747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ABE448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6447B9" w:rsidRPr="009C51CF" w14:paraId="2C08E457" w14:textId="77777777" w:rsidTr="00EF4F25">
        <w:trPr>
          <w:trHeight w:val="20"/>
        </w:trPr>
        <w:tc>
          <w:tcPr>
            <w:tcW w:w="0" w:type="auto"/>
            <w:gridSpan w:val="2"/>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315218E8" w14:textId="77777777" w:rsidR="006447B9" w:rsidRPr="009C51CF" w:rsidRDefault="006447B9" w:rsidP="00C436B5">
            <w:pPr>
              <w:spacing w:after="0" w:line="240" w:lineRule="auto"/>
              <w:rPr>
                <w:rFonts w:eastAsia="Times New Roman" w:cs="Times New Roman"/>
                <w:b/>
                <w:bCs/>
                <w:sz w:val="18"/>
                <w:szCs w:val="18"/>
              </w:rPr>
            </w:pPr>
          </w:p>
        </w:tc>
        <w:tc>
          <w:tcPr>
            <w:tcW w:w="5281" w:type="dxa"/>
            <w:gridSpan w:val="2"/>
            <w:tcBorders>
              <w:top w:val="nil"/>
              <w:left w:val="nil"/>
              <w:bottom w:val="single" w:sz="8" w:space="0" w:color="auto"/>
              <w:right w:val="single" w:sz="8" w:space="0" w:color="auto"/>
            </w:tcBorders>
            <w:shd w:val="clear" w:color="auto" w:fill="D5DCE4" w:themeFill="text2" w:themeFillTint="33"/>
            <w:noWrap/>
            <w:vAlign w:val="center"/>
            <w:hideMark/>
          </w:tcPr>
          <w:p w14:paraId="359251ED"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747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95DBC2D"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Ejes de desarrollo CHQ</w:t>
            </w:r>
          </w:p>
        </w:tc>
      </w:tr>
      <w:tr w:rsidR="006447B9" w:rsidRPr="009C51CF" w14:paraId="52AA787E" w14:textId="77777777" w:rsidTr="00EF4F25">
        <w:trPr>
          <w:trHeight w:val="20"/>
        </w:trPr>
        <w:tc>
          <w:tcPr>
            <w:tcW w:w="0" w:type="auto"/>
            <w:gridSpan w:val="2"/>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C2C96D9" w14:textId="77777777" w:rsidR="006447B9" w:rsidRPr="009C51CF" w:rsidRDefault="006447B9" w:rsidP="00C436B5">
            <w:pPr>
              <w:spacing w:after="0" w:line="240" w:lineRule="auto"/>
              <w:rPr>
                <w:rFonts w:eastAsia="Times New Roman" w:cs="Times New Roman"/>
                <w:b/>
                <w:bCs/>
                <w:sz w:val="18"/>
                <w:szCs w:val="18"/>
              </w:rPr>
            </w:pPr>
          </w:p>
        </w:tc>
        <w:tc>
          <w:tcPr>
            <w:tcW w:w="5281" w:type="dxa"/>
            <w:gridSpan w:val="2"/>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05A3FA59"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747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EC7D104"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w:t>
            </w:r>
          </w:p>
        </w:tc>
      </w:tr>
      <w:tr w:rsidR="006447B9" w:rsidRPr="009C51CF" w14:paraId="7662BA7D"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0DD654B" w14:textId="77777777" w:rsidR="006447B9" w:rsidRPr="009C51CF" w:rsidRDefault="006447B9" w:rsidP="00C436B5">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7474" w:type="dxa"/>
            <w:tcBorders>
              <w:top w:val="single" w:sz="8" w:space="0" w:color="auto"/>
              <w:left w:val="nil"/>
              <w:bottom w:val="single" w:sz="8" w:space="0" w:color="auto"/>
              <w:right w:val="single" w:sz="8" w:space="0" w:color="auto"/>
            </w:tcBorders>
            <w:shd w:val="clear" w:color="auto" w:fill="auto"/>
            <w:vAlign w:val="center"/>
            <w:hideMark/>
          </w:tcPr>
          <w:p w14:paraId="7883E12F"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 xml:space="preserve">Dotación adecuada de equipamientos que promueven la habitabilidad en el CHQ. Acceso a equipamientos. </w:t>
            </w:r>
          </w:p>
        </w:tc>
      </w:tr>
      <w:tr w:rsidR="006447B9" w:rsidRPr="009C51CF" w14:paraId="77324508"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4993556"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7474" w:type="dxa"/>
            <w:tcBorders>
              <w:top w:val="single" w:sz="8" w:space="0" w:color="auto"/>
              <w:left w:val="nil"/>
              <w:bottom w:val="single" w:sz="8" w:space="0" w:color="auto"/>
              <w:right w:val="single" w:sz="8" w:space="0" w:color="auto"/>
            </w:tcBorders>
            <w:shd w:val="clear" w:color="auto" w:fill="auto"/>
            <w:noWrap/>
            <w:vAlign w:val="center"/>
            <w:hideMark/>
          </w:tcPr>
          <w:p w14:paraId="449FFBAF" w14:textId="77777777" w:rsidR="006447B9" w:rsidRPr="009E5D86"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Pr>
                <w:rFonts w:eastAsia="Times New Roman" w:cs="Times New Roman"/>
                <w:sz w:val="18"/>
                <w:szCs w:val="18"/>
              </w:rPr>
              <w:t>. Chile. Código BPU_22</w:t>
            </w:r>
            <w:r w:rsidRPr="009C51CF">
              <w:rPr>
                <w:rFonts w:eastAsia="Times New Roman" w:cs="Times New Roman"/>
                <w:sz w:val="18"/>
                <w:szCs w:val="18"/>
              </w:rPr>
              <w:t xml:space="preserve">. Link: </w:t>
            </w:r>
            <w:hyperlink r:id="rId173" w:history="1">
              <w:r w:rsidRPr="009C51CF">
                <w:rPr>
                  <w:rStyle w:val="Hipervnculo"/>
                  <w:rFonts w:eastAsia="Times New Roman" w:cs="Times New Roman"/>
                  <w:sz w:val="18"/>
                  <w:szCs w:val="18"/>
                </w:rPr>
                <w:t>http://cndu.gob.cl/wp-content/uploads/2018/03/1.-PROPUESTA-SISTEMA-DE-INDICADORES-Y-EST%C3%81NDARES-DE-DESARROLLO-URBANO.pdf</w:t>
              </w:r>
            </w:hyperlink>
          </w:p>
          <w:p w14:paraId="48874170"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07E64FDD" w14:textId="77777777" w:rsidR="006447B9" w:rsidRPr="00E9522C"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E9522C">
              <w:rPr>
                <w:rFonts w:eastAsia="Times New Roman" w:cs="Times New Roman"/>
                <w:sz w:val="18"/>
                <w:szCs w:val="18"/>
              </w:rPr>
              <w:t>Hermida, A. Et al (2015). “</w:t>
            </w:r>
            <w:r w:rsidRPr="00E9522C">
              <w:rPr>
                <w:rFonts w:eastAsia="Times New Roman" w:cs="Times New Roman"/>
                <w:i/>
                <w:sz w:val="18"/>
                <w:szCs w:val="18"/>
              </w:rPr>
              <w:t>La ciudad es esto: medición y representación espacial para ciudad compactas y sustentables”</w:t>
            </w:r>
            <w:r w:rsidRPr="00E9522C">
              <w:rPr>
                <w:rFonts w:eastAsia="Times New Roman" w:cs="Times New Roman"/>
                <w:sz w:val="18"/>
                <w:szCs w:val="18"/>
              </w:rPr>
              <w:t xml:space="preserve">. Ecuador. Proximidad al verde más cercano. Link: </w:t>
            </w:r>
            <w:hyperlink r:id="rId174" w:history="1">
              <w:r w:rsidRPr="00E9522C">
                <w:rPr>
                  <w:rStyle w:val="Hipervnculo"/>
                  <w:rFonts w:eastAsia="Times New Roman" w:cs="Times New Roman"/>
                  <w:sz w:val="18"/>
                  <w:szCs w:val="18"/>
                </w:rPr>
                <w:t>http://dspace.ucuenca.edu.ec/handle/123456789/21564</w:t>
              </w:r>
            </w:hyperlink>
          </w:p>
          <w:p w14:paraId="29929386"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75" w:history="1">
              <w:r w:rsidRPr="006B5D1B">
                <w:rPr>
                  <w:rStyle w:val="Hipervnculo"/>
                  <w:rFonts w:eastAsia="Times New Roman" w:cs="Times New Roman"/>
                  <w:sz w:val="18"/>
                  <w:szCs w:val="18"/>
                </w:rPr>
                <w:t>https://upcommons.upc.edu/handle/2099.1/3316</w:t>
              </w:r>
            </w:hyperlink>
          </w:p>
        </w:tc>
      </w:tr>
      <w:tr w:rsidR="006447B9" w:rsidRPr="009C51CF" w14:paraId="6008A254"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5E8F3D70" w14:textId="77777777" w:rsidR="006447B9" w:rsidRPr="009C51CF" w:rsidRDefault="006447B9" w:rsidP="00C436B5">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7474" w:type="dxa"/>
            <w:tcBorders>
              <w:top w:val="single" w:sz="8" w:space="0" w:color="auto"/>
              <w:left w:val="nil"/>
              <w:bottom w:val="single" w:sz="8" w:space="0" w:color="auto"/>
              <w:right w:val="single" w:sz="8" w:space="0" w:color="auto"/>
            </w:tcBorders>
            <w:shd w:val="clear" w:color="auto" w:fill="auto"/>
            <w:noWrap/>
            <w:vAlign w:val="center"/>
            <w:hideMark/>
          </w:tcPr>
          <w:p w14:paraId="3834E381"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6447B9" w:rsidRPr="009C51CF" w14:paraId="66BEFEFD"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64861E2"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7474" w:type="dxa"/>
            <w:tcBorders>
              <w:top w:val="single" w:sz="8" w:space="0" w:color="auto"/>
              <w:left w:val="nil"/>
              <w:bottom w:val="single" w:sz="8" w:space="0" w:color="auto"/>
              <w:right w:val="single" w:sz="8" w:space="0" w:color="auto"/>
            </w:tcBorders>
            <w:shd w:val="clear" w:color="auto" w:fill="auto"/>
            <w:noWrap/>
            <w:vAlign w:val="center"/>
            <w:hideMark/>
          </w:tcPr>
          <w:p w14:paraId="61DFEE1F" w14:textId="77777777" w:rsidR="006447B9" w:rsidRPr="009C51CF" w:rsidRDefault="006447B9" w:rsidP="00C436B5">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6447B9" w:rsidRPr="009C51CF" w14:paraId="6206EBA1" w14:textId="77777777" w:rsidTr="00EF4F25">
        <w:trPr>
          <w:trHeight w:val="20"/>
        </w:trPr>
        <w:tc>
          <w:tcPr>
            <w:tcW w:w="6516" w:type="dxa"/>
            <w:gridSpan w:val="4"/>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4849270C" w14:textId="77777777" w:rsidR="006447B9" w:rsidRPr="009C51CF" w:rsidRDefault="006447B9" w:rsidP="00C436B5">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7474" w:type="dxa"/>
            <w:tcBorders>
              <w:top w:val="single" w:sz="8" w:space="0" w:color="auto"/>
              <w:left w:val="nil"/>
              <w:bottom w:val="single" w:sz="8" w:space="0" w:color="auto"/>
              <w:right w:val="single" w:sz="8" w:space="0" w:color="auto"/>
            </w:tcBorders>
            <w:shd w:val="clear" w:color="auto" w:fill="auto"/>
            <w:noWrap/>
            <w:vAlign w:val="center"/>
            <w:hideMark/>
          </w:tcPr>
          <w:p w14:paraId="396BC9DB" w14:textId="77777777" w:rsidR="006447B9"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772BAFDF" w14:textId="77777777" w:rsidR="006447B9" w:rsidRPr="009C51CF" w:rsidRDefault="006447B9" w:rsidP="00C436B5">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6447B9" w:rsidRPr="009C51CF" w14:paraId="5FEDA837" w14:textId="77777777" w:rsidTr="00C436B5">
        <w:trPr>
          <w:trHeight w:val="20"/>
        </w:trPr>
        <w:tc>
          <w:tcPr>
            <w:tcW w:w="0" w:type="auto"/>
            <w:gridSpan w:val="5"/>
            <w:tcBorders>
              <w:top w:val="single" w:sz="8" w:space="0" w:color="auto"/>
              <w:left w:val="single" w:sz="8" w:space="0" w:color="auto"/>
              <w:bottom w:val="single" w:sz="8" w:space="0" w:color="auto"/>
              <w:right w:val="single" w:sz="8" w:space="0" w:color="auto"/>
            </w:tcBorders>
            <w:shd w:val="clear" w:color="auto" w:fill="auto"/>
            <w:vAlign w:val="center"/>
          </w:tcPr>
          <w:p w14:paraId="3E8A75CD" w14:textId="77777777" w:rsidR="006447B9" w:rsidRDefault="006447B9" w:rsidP="00C436B5">
            <w:pPr>
              <w:spacing w:after="0" w:line="240" w:lineRule="auto"/>
              <w:jc w:val="center"/>
              <w:rPr>
                <w:rFonts w:eastAsia="Times New Roman" w:cs="Times New Roman"/>
                <w:sz w:val="18"/>
                <w:szCs w:val="18"/>
              </w:rPr>
            </w:pPr>
            <w:r>
              <w:rPr>
                <w:rFonts w:eastAsia="Times New Roman" w:cs="Times New Roman"/>
                <w:sz w:val="18"/>
                <w:szCs w:val="18"/>
              </w:rPr>
              <w:t xml:space="preserve"> </w:t>
            </w:r>
          </w:p>
          <w:p w14:paraId="6477B87E" w14:textId="2D1BA0AB" w:rsidR="006447B9" w:rsidRPr="009C51CF" w:rsidRDefault="00C436B5" w:rsidP="00C436B5">
            <w:pPr>
              <w:spacing w:after="0" w:line="240" w:lineRule="auto"/>
              <w:jc w:val="center"/>
              <w:rPr>
                <w:rFonts w:eastAsia="Times New Roman" w:cs="Times New Roman"/>
                <w:sz w:val="18"/>
                <w:szCs w:val="18"/>
              </w:rPr>
            </w:pPr>
            <w:r w:rsidRPr="00307F67">
              <w:rPr>
                <w:rFonts w:eastAsia="Times New Roman" w:cs="Times New Roman"/>
                <w:noProof/>
                <w:sz w:val="18"/>
                <w:szCs w:val="18"/>
              </w:rPr>
              <w:lastRenderedPageBreak/>
              <w:drawing>
                <wp:anchor distT="0" distB="0" distL="114300" distR="114300" simplePos="0" relativeHeight="251850752" behindDoc="0" locked="0" layoutInCell="1" allowOverlap="1" wp14:anchorId="47DEA85D" wp14:editId="78870CA1">
                  <wp:simplePos x="0" y="0"/>
                  <wp:positionH relativeFrom="column">
                    <wp:posOffset>71755</wp:posOffset>
                  </wp:positionH>
                  <wp:positionV relativeFrom="paragraph">
                    <wp:posOffset>4503420</wp:posOffset>
                  </wp:positionV>
                  <wp:extent cx="2544445" cy="845185"/>
                  <wp:effectExtent l="0" t="0" r="8255" b="0"/>
                  <wp:wrapNone/>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44445" cy="845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7F67">
              <w:rPr>
                <w:rFonts w:eastAsia="Times New Roman" w:cs="Times New Roman"/>
                <w:noProof/>
                <w:sz w:val="18"/>
                <w:szCs w:val="18"/>
              </w:rPr>
              <w:drawing>
                <wp:anchor distT="0" distB="0" distL="114300" distR="114300" simplePos="0" relativeHeight="251851776" behindDoc="0" locked="0" layoutInCell="1" allowOverlap="1" wp14:anchorId="09FA9E0A" wp14:editId="374FC91A">
                  <wp:simplePos x="0" y="0"/>
                  <wp:positionH relativeFrom="column">
                    <wp:posOffset>5678805</wp:posOffset>
                  </wp:positionH>
                  <wp:positionV relativeFrom="paragraph">
                    <wp:posOffset>4491990</wp:posOffset>
                  </wp:positionV>
                  <wp:extent cx="1405255" cy="998220"/>
                  <wp:effectExtent l="19050" t="19050" r="23495" b="1143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393" t="2580" b="3856"/>
                          <a:stretch/>
                        </pic:blipFill>
                        <pic:spPr bwMode="auto">
                          <a:xfrm>
                            <a:off x="0" y="0"/>
                            <a:ext cx="1405255" cy="9982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9C5">
              <w:rPr>
                <w:rFonts w:eastAsia="Times New Roman" w:cs="Times New Roman"/>
                <w:noProof/>
                <w:sz w:val="18"/>
                <w:szCs w:val="18"/>
              </w:rPr>
              <w:drawing>
                <wp:anchor distT="0" distB="0" distL="114300" distR="114300" simplePos="0" relativeHeight="251849728" behindDoc="0" locked="0" layoutInCell="1" allowOverlap="1" wp14:anchorId="14E3408F" wp14:editId="44D1B6CD">
                  <wp:simplePos x="0" y="0"/>
                  <wp:positionH relativeFrom="column">
                    <wp:posOffset>7140575</wp:posOffset>
                  </wp:positionH>
                  <wp:positionV relativeFrom="paragraph">
                    <wp:posOffset>2840355</wp:posOffset>
                  </wp:positionV>
                  <wp:extent cx="1565275" cy="1810385"/>
                  <wp:effectExtent l="0" t="0" r="0" b="0"/>
                  <wp:wrapNone/>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65275" cy="181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848704" behindDoc="0" locked="0" layoutInCell="1" allowOverlap="1" wp14:anchorId="7694878E" wp14:editId="4BC6083B">
                  <wp:simplePos x="0" y="0"/>
                  <wp:positionH relativeFrom="column">
                    <wp:posOffset>7132955</wp:posOffset>
                  </wp:positionH>
                  <wp:positionV relativeFrom="paragraph">
                    <wp:posOffset>4688840</wp:posOffset>
                  </wp:positionV>
                  <wp:extent cx="1562100" cy="800100"/>
                  <wp:effectExtent l="19050" t="19050" r="19050" b="1905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7B9">
              <w:rPr>
                <w:noProof/>
              </w:rPr>
              <w:drawing>
                <wp:anchor distT="0" distB="0" distL="114300" distR="114300" simplePos="0" relativeHeight="251847680" behindDoc="0" locked="0" layoutInCell="1" allowOverlap="1" wp14:anchorId="0940D7D2" wp14:editId="1A603A2F">
                  <wp:simplePos x="0" y="0"/>
                  <wp:positionH relativeFrom="column">
                    <wp:posOffset>128905</wp:posOffset>
                  </wp:positionH>
                  <wp:positionV relativeFrom="paragraph">
                    <wp:posOffset>81280</wp:posOffset>
                  </wp:positionV>
                  <wp:extent cx="1086485" cy="614045"/>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6447B9">
              <w:rPr>
                <w:rFonts w:eastAsia="Times New Roman" w:cs="Times New Roman"/>
                <w:sz w:val="18"/>
                <w:szCs w:val="18"/>
              </w:rPr>
              <w:t xml:space="preserve">  </w:t>
            </w:r>
            <w:r w:rsidR="006447B9">
              <w:rPr>
                <w:rFonts w:eastAsia="Times New Roman" w:cs="Times New Roman"/>
                <w:noProof/>
                <w:sz w:val="18"/>
                <w:szCs w:val="18"/>
              </w:rPr>
              <w:drawing>
                <wp:inline distT="0" distB="0" distL="0" distR="0" wp14:anchorId="16BCA20A" wp14:editId="78A4DF02">
                  <wp:extent cx="6588695" cy="5581291"/>
                  <wp:effectExtent l="0" t="0" r="3175"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5.3.jpg"/>
                          <pic:cNvPicPr/>
                        </pic:nvPicPr>
                        <pic:blipFill rotWithShape="1">
                          <a:blip r:embed="rId178" cstate="print">
                            <a:extLst>
                              <a:ext uri="{28A0092B-C50C-407E-A947-70E740481C1C}">
                                <a14:useLocalDpi xmlns:a14="http://schemas.microsoft.com/office/drawing/2010/main" val="0"/>
                              </a:ext>
                            </a:extLst>
                          </a:blip>
                          <a:srcRect/>
                          <a:stretch/>
                        </pic:blipFill>
                        <pic:spPr bwMode="auto">
                          <a:xfrm>
                            <a:off x="0" y="0"/>
                            <a:ext cx="6652174" cy="56350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5D16D0E" w14:textId="77777777" w:rsidR="006447B9" w:rsidRDefault="006447B9" w:rsidP="006447B9"/>
    <w:tbl>
      <w:tblPr>
        <w:tblW w:w="5000" w:type="pct"/>
        <w:tblLayout w:type="fixed"/>
        <w:tblCellMar>
          <w:left w:w="70" w:type="dxa"/>
          <w:right w:w="70" w:type="dxa"/>
        </w:tblCellMar>
        <w:tblLook w:val="04A0" w:firstRow="1" w:lastRow="0" w:firstColumn="1" w:lastColumn="0" w:noHBand="0" w:noVBand="1"/>
      </w:tblPr>
      <w:tblGrid>
        <w:gridCol w:w="653"/>
        <w:gridCol w:w="3214"/>
        <w:gridCol w:w="10278"/>
      </w:tblGrid>
      <w:tr w:rsidR="006447B9" w:rsidRPr="009C51CF" w14:paraId="349379EC" w14:textId="77777777" w:rsidTr="00EF4F25">
        <w:trPr>
          <w:trHeight w:val="688"/>
        </w:trPr>
        <w:tc>
          <w:tcPr>
            <w:tcW w:w="1366" w:type="pct"/>
            <w:gridSpan w:val="2"/>
            <w:tcBorders>
              <w:top w:val="single" w:sz="4" w:space="0" w:color="auto"/>
              <w:left w:val="single" w:sz="4" w:space="0" w:color="auto"/>
              <w:bottom w:val="nil"/>
              <w:right w:val="single" w:sz="4" w:space="0" w:color="auto"/>
            </w:tcBorders>
            <w:shd w:val="clear" w:color="auto" w:fill="auto"/>
            <w:noWrap/>
            <w:vAlign w:val="center"/>
            <w:hideMark/>
          </w:tcPr>
          <w:p w14:paraId="1E517E24" w14:textId="77777777" w:rsidR="006447B9" w:rsidRPr="009C51CF" w:rsidRDefault="006447B9" w:rsidP="00590B26">
            <w:pPr>
              <w:spacing w:after="0" w:line="240" w:lineRule="auto"/>
              <w:rPr>
                <w:rFonts w:eastAsia="Times New Roman" w:cs="Times New Roman"/>
                <w:sz w:val="18"/>
                <w:szCs w:val="18"/>
              </w:rPr>
            </w:pPr>
            <w:r w:rsidRPr="009C51CF">
              <w:rPr>
                <w:rFonts w:eastAsia="Times New Roman" w:cs="Times New Roman"/>
                <w:noProof/>
                <w:sz w:val="18"/>
                <w:szCs w:val="18"/>
              </w:rPr>
              <w:drawing>
                <wp:anchor distT="0" distB="0" distL="114300" distR="114300" simplePos="0" relativeHeight="251852800" behindDoc="0" locked="0" layoutInCell="1" allowOverlap="1" wp14:anchorId="06B19AA6" wp14:editId="66868BFF">
                  <wp:simplePos x="0" y="0"/>
                  <wp:positionH relativeFrom="column">
                    <wp:posOffset>539750</wp:posOffset>
                  </wp:positionH>
                  <wp:positionV relativeFrom="paragraph">
                    <wp:posOffset>-2540</wp:posOffset>
                  </wp:positionV>
                  <wp:extent cx="845185" cy="424815"/>
                  <wp:effectExtent l="0" t="0" r="0" b="0"/>
                  <wp:wrapNone/>
                  <wp:docPr id="377" name="Imagen 377" descr="C:\Users\cpcevallos\Desktop\Logo ICQ 2014.jpg"/>
                  <wp:cNvGraphicFramePr/>
                  <a:graphic xmlns:a="http://schemas.openxmlformats.org/drawingml/2006/main">
                    <a:graphicData uri="http://schemas.openxmlformats.org/drawingml/2006/picture">
                      <pic:pic xmlns:pic="http://schemas.openxmlformats.org/drawingml/2006/picture">
                        <pic:nvPicPr>
                          <pic:cNvPr id="2" name="Imagen 1" descr="C:\Users\cpcevallos\Desktop\Logo ICQ 2014.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5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0EC91" w14:textId="77777777" w:rsidR="006447B9" w:rsidRPr="009C51CF" w:rsidRDefault="006447B9" w:rsidP="00590B26">
            <w:pPr>
              <w:spacing w:after="0" w:line="240" w:lineRule="auto"/>
              <w:rPr>
                <w:rFonts w:eastAsia="Times New Roman" w:cs="Times New Roman"/>
                <w:sz w:val="18"/>
                <w:szCs w:val="18"/>
              </w:rPr>
            </w:pPr>
          </w:p>
        </w:tc>
        <w:tc>
          <w:tcPr>
            <w:tcW w:w="3634" w:type="pct"/>
            <w:tcBorders>
              <w:top w:val="single" w:sz="8" w:space="0" w:color="auto"/>
              <w:left w:val="single" w:sz="4" w:space="0" w:color="auto"/>
              <w:bottom w:val="single" w:sz="8" w:space="0" w:color="auto"/>
              <w:right w:val="single" w:sz="8" w:space="0" w:color="000000"/>
            </w:tcBorders>
            <w:shd w:val="clear" w:color="auto" w:fill="D5DCE4" w:themeFill="text2" w:themeFillTint="33"/>
            <w:noWrap/>
            <w:vAlign w:val="center"/>
            <w:hideMark/>
          </w:tcPr>
          <w:p w14:paraId="1C604714" w14:textId="77777777" w:rsidR="006447B9" w:rsidRPr="009C51CF" w:rsidRDefault="006447B9" w:rsidP="00590B26">
            <w:pPr>
              <w:spacing w:after="0" w:line="240" w:lineRule="auto"/>
              <w:jc w:val="center"/>
              <w:rPr>
                <w:rFonts w:eastAsia="Times New Roman" w:cs="Times New Roman"/>
                <w:b/>
                <w:bCs/>
                <w:sz w:val="18"/>
                <w:szCs w:val="18"/>
              </w:rPr>
            </w:pPr>
            <w:r w:rsidRPr="009C51CF">
              <w:rPr>
                <w:rFonts w:eastAsia="Times New Roman" w:cs="Times New Roman"/>
                <w:b/>
                <w:bCs/>
                <w:sz w:val="18"/>
                <w:szCs w:val="18"/>
              </w:rPr>
              <w:t>FICHA METODOLÓGICA</w:t>
            </w:r>
          </w:p>
        </w:tc>
      </w:tr>
      <w:tr w:rsidR="006447B9" w:rsidRPr="009C51CF" w14:paraId="7AB125F7"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18B91A4B"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NOMBRE DEL ESTÁNDAR</w:t>
            </w:r>
          </w:p>
        </w:tc>
        <w:tc>
          <w:tcPr>
            <w:tcW w:w="3634" w:type="pct"/>
            <w:tcBorders>
              <w:top w:val="single" w:sz="8" w:space="0" w:color="auto"/>
              <w:left w:val="nil"/>
              <w:bottom w:val="single" w:sz="8" w:space="0" w:color="auto"/>
              <w:right w:val="single" w:sz="8" w:space="0" w:color="000000"/>
            </w:tcBorders>
            <w:shd w:val="clear" w:color="auto" w:fill="auto"/>
            <w:noWrap/>
            <w:vAlign w:val="center"/>
            <w:hideMark/>
          </w:tcPr>
          <w:p w14:paraId="103274A2"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Accesibilidad a dotación de equipamientos de desarrollo social</w:t>
            </w:r>
          </w:p>
        </w:tc>
      </w:tr>
      <w:tr w:rsidR="006447B9" w:rsidRPr="009C51CF" w14:paraId="5AF867FF"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tcPr>
          <w:p w14:paraId="790A80FE"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DIMENSIÓN</w:t>
            </w:r>
          </w:p>
        </w:tc>
        <w:tc>
          <w:tcPr>
            <w:tcW w:w="3634" w:type="pct"/>
            <w:tcBorders>
              <w:top w:val="single" w:sz="8" w:space="0" w:color="auto"/>
              <w:left w:val="nil"/>
              <w:bottom w:val="single" w:sz="8" w:space="0" w:color="auto"/>
              <w:right w:val="single" w:sz="8" w:space="0" w:color="000000"/>
            </w:tcBorders>
            <w:shd w:val="clear" w:color="auto" w:fill="auto"/>
            <w:noWrap/>
            <w:vAlign w:val="center"/>
          </w:tcPr>
          <w:p w14:paraId="230391AD"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Desarrollo social</w:t>
            </w:r>
          </w:p>
        </w:tc>
      </w:tr>
      <w:tr w:rsidR="006447B9" w:rsidRPr="009C51CF" w14:paraId="45E03C56"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06BA8CCA" w14:textId="77777777" w:rsidR="006447B9" w:rsidRPr="009C51CF" w:rsidRDefault="006447B9" w:rsidP="00590B26">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w:t>
            </w:r>
          </w:p>
        </w:tc>
        <w:tc>
          <w:tcPr>
            <w:tcW w:w="3634" w:type="pct"/>
            <w:tcBorders>
              <w:top w:val="single" w:sz="8" w:space="0" w:color="auto"/>
              <w:left w:val="nil"/>
              <w:bottom w:val="single" w:sz="8" w:space="0" w:color="auto"/>
              <w:right w:val="single" w:sz="8" w:space="0" w:color="000000"/>
            </w:tcBorders>
            <w:shd w:val="clear" w:color="auto" w:fill="auto"/>
            <w:noWrap/>
            <w:vAlign w:val="center"/>
            <w:hideMark/>
          </w:tcPr>
          <w:p w14:paraId="3DB7CB1E" w14:textId="77777777" w:rsidR="006447B9" w:rsidRDefault="006447B9" w:rsidP="00590B26">
            <w:pPr>
              <w:spacing w:after="0" w:line="240" w:lineRule="auto"/>
              <w:rPr>
                <w:rFonts w:eastAsia="Times New Roman" w:cs="Times New Roman"/>
                <w:sz w:val="18"/>
                <w:szCs w:val="18"/>
              </w:rPr>
            </w:pPr>
            <w:r w:rsidRPr="009C51CF">
              <w:rPr>
                <w:rFonts w:eastAsia="Times New Roman" w:cs="Times New Roman"/>
                <w:sz w:val="18"/>
                <w:szCs w:val="18"/>
              </w:rPr>
              <w:t xml:space="preserve">Dentro del glosario de la </w:t>
            </w:r>
            <w:r w:rsidRPr="009C51CF">
              <w:rPr>
                <w:rFonts w:eastAsia="Times New Roman" w:cs="Times New Roman"/>
                <w:i/>
                <w:sz w:val="18"/>
                <w:szCs w:val="18"/>
              </w:rPr>
              <w:t>Ley de Ordenamiento Territorial, Uso y Gestión del Suelo</w:t>
            </w:r>
            <w:r w:rsidRPr="009C51CF">
              <w:rPr>
                <w:rFonts w:eastAsia="Times New Roman" w:cs="Times New Roman"/>
                <w:sz w:val="18"/>
                <w:szCs w:val="18"/>
              </w:rPr>
              <w:t xml:space="preserve">, </w:t>
            </w:r>
            <w:r>
              <w:rPr>
                <w:rFonts w:eastAsia="Times New Roman" w:cs="Times New Roman"/>
                <w:sz w:val="18"/>
                <w:szCs w:val="18"/>
              </w:rPr>
              <w:t xml:space="preserve">se incluye al equipamiento en el Art. 4 en la definición de </w:t>
            </w:r>
            <w:r>
              <w:rPr>
                <w:rFonts w:eastAsia="Times New Roman" w:cs="Times New Roman"/>
                <w:i/>
                <w:sz w:val="18"/>
                <w:szCs w:val="18"/>
              </w:rPr>
              <w:t>Equipamiento social y de servicios</w:t>
            </w:r>
            <w:r>
              <w:rPr>
                <w:rFonts w:eastAsia="Times New Roman" w:cs="Times New Roman"/>
                <w:sz w:val="18"/>
                <w:szCs w:val="18"/>
              </w:rPr>
              <w:t>, en el Art. 4.6 como: “Espacio o edificación, principalmente de uso público, donde se realizan actividades sociales complementarias a las relaciones con la vivienda y el trabajo; incluye al menos los servicios de salud, educación, bienestar social, recreación y deporte, transporte, seguridad y administración pública”</w:t>
            </w:r>
          </w:p>
          <w:p w14:paraId="4EF81E68" w14:textId="77777777" w:rsidR="006447B9" w:rsidRPr="009C51CF" w:rsidRDefault="006447B9" w:rsidP="00590B26">
            <w:pPr>
              <w:spacing w:after="0" w:line="240" w:lineRule="auto"/>
              <w:ind w:left="708"/>
              <w:rPr>
                <w:rFonts w:eastAsia="Times New Roman" w:cs="Times New Roman"/>
                <w:sz w:val="18"/>
                <w:szCs w:val="18"/>
              </w:rPr>
            </w:pPr>
          </w:p>
          <w:p w14:paraId="1FB353D3" w14:textId="77777777" w:rsidR="006447B9" w:rsidRPr="009C51CF" w:rsidRDefault="006447B9" w:rsidP="00590B26">
            <w:pPr>
              <w:spacing w:after="0" w:line="240" w:lineRule="auto"/>
              <w:rPr>
                <w:rFonts w:eastAsia="Times New Roman" w:cs="Times New Roman"/>
                <w:sz w:val="18"/>
                <w:szCs w:val="18"/>
              </w:rPr>
            </w:pPr>
            <w:r w:rsidRPr="009C51CF">
              <w:rPr>
                <w:rFonts w:eastAsia="Times New Roman" w:cs="Times New Roman"/>
                <w:sz w:val="18"/>
                <w:szCs w:val="18"/>
              </w:rPr>
              <w:t xml:space="preserve">Este estándar promueve la </w:t>
            </w:r>
            <w:r>
              <w:rPr>
                <w:rFonts w:eastAsia="Times New Roman" w:cs="Times New Roman"/>
                <w:sz w:val="18"/>
                <w:szCs w:val="18"/>
              </w:rPr>
              <w:t xml:space="preserve">articulación de infraestructura con la accesibilidad de los habitantes, permite conocer el acceso a la dotación de equipamientos y mejorar la cobertura en los barrios habitables. Es la accesibilidad a la dotación de equipamientos de desarrollo social a los hogares del CHQ. </w:t>
            </w:r>
          </w:p>
          <w:p w14:paraId="3DA3898A" w14:textId="77777777" w:rsidR="006447B9" w:rsidRPr="009C51CF" w:rsidRDefault="006447B9" w:rsidP="00590B26">
            <w:pPr>
              <w:spacing w:after="0" w:line="240" w:lineRule="auto"/>
              <w:rPr>
                <w:rFonts w:eastAsia="Times New Roman" w:cs="Times New Roman"/>
                <w:sz w:val="18"/>
                <w:szCs w:val="18"/>
              </w:rPr>
            </w:pPr>
          </w:p>
        </w:tc>
      </w:tr>
      <w:tr w:rsidR="006447B9" w:rsidRPr="009C51CF" w14:paraId="757BFDA6" w14:textId="77777777" w:rsidTr="00EF4F25">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6779AD7" w14:textId="77777777" w:rsidR="006447B9" w:rsidRPr="009C51CF" w:rsidRDefault="006447B9" w:rsidP="00590B26">
            <w:pPr>
              <w:spacing w:after="0" w:line="240" w:lineRule="auto"/>
              <w:jc w:val="center"/>
              <w:rPr>
                <w:rFonts w:eastAsia="Times New Roman" w:cs="Times New Roman"/>
                <w:b/>
                <w:bCs/>
                <w:sz w:val="18"/>
                <w:szCs w:val="18"/>
              </w:rPr>
            </w:pPr>
            <w:r w:rsidRPr="009C51CF">
              <w:rPr>
                <w:rFonts w:eastAsia="Times New Roman" w:cs="Times New Roman"/>
                <w:b/>
                <w:bCs/>
                <w:sz w:val="18"/>
                <w:szCs w:val="18"/>
              </w:rPr>
              <w:t>FÓRMULA DE CÁLCULO</w:t>
            </w:r>
          </w:p>
        </w:tc>
      </w:tr>
      <w:tr w:rsidR="006447B9" w:rsidRPr="009C51CF" w14:paraId="1F909138" w14:textId="77777777" w:rsidTr="00590B26">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0BEB773" w14:textId="77777777" w:rsidR="006447B9" w:rsidRPr="00837128" w:rsidRDefault="006447B9" w:rsidP="00590B26">
            <w:pPr>
              <w:spacing w:after="0" w:line="240" w:lineRule="auto"/>
              <w:jc w:val="center"/>
              <w:rPr>
                <w:rFonts w:eastAsia="Times New Roman" w:cs="Times New Roman"/>
                <w:sz w:val="18"/>
                <w:szCs w:val="18"/>
              </w:rPr>
            </w:pPr>
            <m:oMathPara>
              <m:oMath>
                <m:r>
                  <w:rPr>
                    <w:rFonts w:ascii="Cambria Math" w:hAnsi="Cambria Math"/>
                    <w:sz w:val="18"/>
                  </w:rPr>
                  <m:t>Accesibilidad =</m:t>
                </m:r>
                <m:f>
                  <m:fPr>
                    <m:ctrlPr>
                      <w:rPr>
                        <w:rFonts w:ascii="Cambria Math" w:hAnsi="Cambria Math"/>
                        <w:i/>
                        <w:sz w:val="18"/>
                      </w:rPr>
                    </m:ctrlPr>
                  </m:fPr>
                  <m:num>
                    <m:r>
                      <w:rPr>
                        <w:rFonts w:ascii="Cambria Math" w:hAnsi="Cambria Math"/>
                        <w:sz w:val="18"/>
                      </w:rPr>
                      <m:t>Superficie accesible a Equipamiento de D</m:t>
                    </m:r>
                    <m:r>
                      <w:rPr>
                        <w:rFonts w:ascii="Cambria Math" w:hAnsi="Cambria Math"/>
                        <w:sz w:val="18"/>
                      </w:rPr>
                      <m:t>esarrollo Social</m:t>
                    </m:r>
                  </m:num>
                  <m:den>
                    <m:r>
                      <w:rPr>
                        <w:rFonts w:ascii="Cambria Math" w:hAnsi="Cambria Math"/>
                        <w:sz w:val="18"/>
                      </w:rPr>
                      <m:t xml:space="preserve">Superficie total </m:t>
                    </m:r>
                  </m:den>
                </m:f>
                <m:r>
                  <w:rPr>
                    <w:rFonts w:ascii="Cambria Math" w:hAnsi="Cambria Math"/>
                    <w:sz w:val="18"/>
                  </w:rPr>
                  <m:t>x100</m:t>
                </m:r>
              </m:oMath>
            </m:oMathPara>
          </w:p>
        </w:tc>
      </w:tr>
      <w:tr w:rsidR="006447B9" w:rsidRPr="009C51CF" w14:paraId="47300E0E" w14:textId="77777777" w:rsidTr="00EF4F25">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081FCE0A" w14:textId="77777777" w:rsidR="006447B9" w:rsidRPr="009C51CF" w:rsidRDefault="006447B9" w:rsidP="00590B26">
            <w:pPr>
              <w:spacing w:after="0" w:line="240" w:lineRule="auto"/>
              <w:jc w:val="center"/>
              <w:rPr>
                <w:rFonts w:eastAsia="Times New Roman" w:cs="Times New Roman"/>
                <w:b/>
                <w:sz w:val="18"/>
                <w:szCs w:val="18"/>
              </w:rPr>
            </w:pPr>
            <w:r w:rsidRPr="009C51CF">
              <w:rPr>
                <w:rFonts w:eastAsia="Times New Roman" w:cs="Times New Roman"/>
                <w:b/>
                <w:sz w:val="18"/>
                <w:szCs w:val="18"/>
              </w:rPr>
              <w:t>ESTÁNDAR</w:t>
            </w:r>
          </w:p>
        </w:tc>
      </w:tr>
      <w:tr w:rsidR="006447B9" w:rsidRPr="009C51CF" w14:paraId="7750ACA4" w14:textId="77777777" w:rsidTr="00590B26">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tcPr>
          <w:p w14:paraId="19980050" w14:textId="77777777" w:rsidR="006447B9" w:rsidRPr="009C51CF" w:rsidRDefault="006447B9" w:rsidP="00590B26">
            <w:pPr>
              <w:spacing w:after="0" w:line="240" w:lineRule="auto"/>
              <w:jc w:val="center"/>
              <w:rPr>
                <w:rFonts w:eastAsia="Times New Roman" w:cs="Times New Roman"/>
                <w:sz w:val="18"/>
                <w:szCs w:val="18"/>
              </w:rPr>
            </w:pPr>
            <w:r>
              <w:rPr>
                <w:rFonts w:eastAsia="Times New Roman" w:cs="Times New Roman"/>
                <w:sz w:val="18"/>
                <w:szCs w:val="18"/>
              </w:rPr>
              <w:t>400 m accesibles caminando a través de las vías</w:t>
            </w:r>
          </w:p>
        </w:tc>
      </w:tr>
      <w:tr w:rsidR="006447B9" w:rsidRPr="009C51CF" w14:paraId="192D8910" w14:textId="77777777" w:rsidTr="00EF4F25">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vAlign w:val="center"/>
            <w:hideMark/>
          </w:tcPr>
          <w:p w14:paraId="6CFBF687" w14:textId="77777777" w:rsidR="006447B9" w:rsidRPr="009C51CF" w:rsidRDefault="006447B9" w:rsidP="00590B26">
            <w:pPr>
              <w:spacing w:after="0" w:line="240" w:lineRule="auto"/>
              <w:jc w:val="center"/>
              <w:rPr>
                <w:rFonts w:eastAsia="Times New Roman" w:cs="Times New Roman"/>
                <w:b/>
                <w:bCs/>
                <w:sz w:val="18"/>
                <w:szCs w:val="18"/>
              </w:rPr>
            </w:pPr>
            <w:r w:rsidRPr="009C51CF">
              <w:rPr>
                <w:rFonts w:eastAsia="Times New Roman" w:cs="Times New Roman"/>
                <w:b/>
                <w:bCs/>
                <w:sz w:val="18"/>
                <w:szCs w:val="18"/>
              </w:rPr>
              <w:t>DEFINICIÓN DE LAS VARIABLES RELACIONADAS</w:t>
            </w:r>
          </w:p>
        </w:tc>
      </w:tr>
      <w:tr w:rsidR="006447B9" w:rsidRPr="009C51CF" w14:paraId="44B9F434" w14:textId="77777777" w:rsidTr="00590B26">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2EFF392" w14:textId="77777777" w:rsidR="006447B9" w:rsidRPr="009C51CF" w:rsidRDefault="006447B9" w:rsidP="0029496E">
            <w:pPr>
              <w:pStyle w:val="Prrafodelista"/>
              <w:numPr>
                <w:ilvl w:val="0"/>
                <w:numId w:val="102"/>
              </w:numPr>
              <w:spacing w:after="0" w:line="240" w:lineRule="auto"/>
              <w:ind w:left="720"/>
              <w:contextualSpacing/>
              <w:rPr>
                <w:rFonts w:eastAsia="Times New Roman" w:cs="Times New Roman"/>
                <w:sz w:val="18"/>
                <w:szCs w:val="18"/>
              </w:rPr>
            </w:pPr>
            <w:r>
              <w:rPr>
                <w:rFonts w:eastAsia="Times New Roman" w:cs="Times New Roman"/>
                <w:b/>
                <w:sz w:val="18"/>
                <w:szCs w:val="18"/>
              </w:rPr>
              <w:t>Equipamiento de desarrollo social</w:t>
            </w:r>
            <w:r w:rsidRPr="009C51CF">
              <w:rPr>
                <w:rFonts w:eastAsia="Times New Roman" w:cs="Times New Roman"/>
                <w:b/>
                <w:sz w:val="18"/>
                <w:szCs w:val="18"/>
              </w:rPr>
              <w:t xml:space="preserve">.- </w:t>
            </w:r>
            <w:r>
              <w:rPr>
                <w:rFonts w:eastAsia="Times New Roman" w:cs="Times New Roman"/>
                <w:sz w:val="18"/>
                <w:szCs w:val="18"/>
              </w:rPr>
              <w:t>Se refiere a la infraestructura destinada al bienestar social y atención a problemas sociales.</w:t>
            </w:r>
          </w:p>
          <w:p w14:paraId="4A5FE9D3" w14:textId="77777777" w:rsidR="006447B9" w:rsidRPr="009C51CF" w:rsidRDefault="006447B9" w:rsidP="0029496E">
            <w:pPr>
              <w:pStyle w:val="Prrafodelista"/>
              <w:numPr>
                <w:ilvl w:val="0"/>
                <w:numId w:val="102"/>
              </w:numPr>
              <w:spacing w:after="0" w:line="240" w:lineRule="auto"/>
              <w:ind w:left="720"/>
              <w:contextualSpacing/>
              <w:rPr>
                <w:rFonts w:eastAsia="Times New Roman" w:cs="Times New Roman"/>
                <w:sz w:val="18"/>
                <w:szCs w:val="18"/>
              </w:rPr>
            </w:pPr>
            <w:r>
              <w:rPr>
                <w:rFonts w:eastAsia="Times New Roman" w:cs="Times New Roman"/>
                <w:b/>
                <w:sz w:val="18"/>
                <w:szCs w:val="18"/>
              </w:rPr>
              <w:t>Zona de influencia CHQ</w:t>
            </w:r>
            <w:r w:rsidRPr="009C51CF">
              <w:rPr>
                <w:rFonts w:eastAsia="Times New Roman" w:cs="Times New Roman"/>
                <w:b/>
                <w:sz w:val="18"/>
                <w:szCs w:val="18"/>
              </w:rPr>
              <w:t xml:space="preserve">.- </w:t>
            </w:r>
            <w:r>
              <w:rPr>
                <w:rFonts w:eastAsia="Times New Roman" w:cs="Times New Roman"/>
                <w:sz w:val="18"/>
                <w:szCs w:val="18"/>
              </w:rPr>
              <w:t xml:space="preserve">Es la superficie que representa la accesibilidad de 5 minutos caminando a través de las vías, por fuera del límite del CHQ. </w:t>
            </w:r>
          </w:p>
          <w:p w14:paraId="5C9A2FED" w14:textId="77777777" w:rsidR="006447B9" w:rsidRDefault="006447B9" w:rsidP="0029496E">
            <w:pPr>
              <w:pStyle w:val="Prrafodelista"/>
              <w:numPr>
                <w:ilvl w:val="0"/>
                <w:numId w:val="102"/>
              </w:numPr>
              <w:spacing w:after="0" w:line="240" w:lineRule="auto"/>
              <w:ind w:left="720"/>
              <w:contextualSpacing/>
              <w:rPr>
                <w:rFonts w:eastAsia="Times New Roman" w:cs="Times New Roman"/>
                <w:sz w:val="18"/>
                <w:szCs w:val="18"/>
              </w:rPr>
            </w:pPr>
            <w:r w:rsidRPr="009C51CF">
              <w:rPr>
                <w:rFonts w:eastAsia="Times New Roman" w:cs="Times New Roman"/>
                <w:b/>
                <w:sz w:val="18"/>
                <w:szCs w:val="18"/>
              </w:rPr>
              <w:t>Zonas estándar.</w:t>
            </w:r>
            <w:r w:rsidRPr="009C51CF">
              <w:rPr>
                <w:rFonts w:eastAsia="Times New Roman" w:cs="Times New Roman"/>
                <w:sz w:val="18"/>
                <w:szCs w:val="18"/>
              </w:rPr>
              <w:t xml:space="preserve">- Superficie que cumple </w:t>
            </w:r>
            <w:r>
              <w:rPr>
                <w:rFonts w:eastAsia="Times New Roman" w:cs="Times New Roman"/>
                <w:sz w:val="18"/>
                <w:szCs w:val="18"/>
              </w:rPr>
              <w:t>con la accesibilidad estándar hacia los equipamientos.</w:t>
            </w:r>
          </w:p>
          <w:p w14:paraId="222D73A3" w14:textId="77777777" w:rsidR="006447B9" w:rsidRPr="009C51CF" w:rsidRDefault="006447B9" w:rsidP="0029496E">
            <w:pPr>
              <w:pStyle w:val="Prrafodelista"/>
              <w:numPr>
                <w:ilvl w:val="0"/>
                <w:numId w:val="102"/>
              </w:numPr>
              <w:spacing w:after="0" w:line="240" w:lineRule="auto"/>
              <w:ind w:left="720"/>
              <w:contextualSpacing/>
              <w:rPr>
                <w:rFonts w:eastAsia="Times New Roman" w:cs="Times New Roman"/>
                <w:sz w:val="18"/>
                <w:szCs w:val="18"/>
              </w:rPr>
            </w:pPr>
            <w:r>
              <w:rPr>
                <w:rFonts w:eastAsia="Times New Roman" w:cs="Times New Roman"/>
                <w:b/>
                <w:sz w:val="18"/>
                <w:szCs w:val="18"/>
              </w:rPr>
              <w:t xml:space="preserve">Red vial.- </w:t>
            </w:r>
            <w:r>
              <w:rPr>
                <w:rFonts w:eastAsia="Times New Roman" w:cs="Times New Roman"/>
                <w:sz w:val="18"/>
                <w:szCs w:val="18"/>
              </w:rPr>
              <w:t>Representa la accesibilidad peatonal a través de las vías, y considera el costo de caminar en relación a la pendiente. Cuando la pendiente es muy fuerte, la velocidad de acceso peatonal promedio disminuye.</w:t>
            </w:r>
          </w:p>
        </w:tc>
      </w:tr>
      <w:tr w:rsidR="006447B9" w:rsidRPr="009C51CF" w14:paraId="4DD73796" w14:textId="77777777" w:rsidTr="00EF4F25">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CDA4D60" w14:textId="77777777" w:rsidR="006447B9" w:rsidRPr="009C51CF" w:rsidRDefault="006447B9" w:rsidP="00590B26">
            <w:pPr>
              <w:spacing w:after="0" w:line="240" w:lineRule="auto"/>
              <w:jc w:val="center"/>
              <w:rPr>
                <w:rFonts w:eastAsia="Times New Roman" w:cs="Times New Roman"/>
                <w:b/>
                <w:bCs/>
                <w:sz w:val="18"/>
                <w:szCs w:val="18"/>
              </w:rPr>
            </w:pPr>
            <w:r w:rsidRPr="009C51CF">
              <w:rPr>
                <w:rFonts w:eastAsia="Times New Roman" w:cs="Times New Roman"/>
                <w:b/>
                <w:bCs/>
                <w:sz w:val="18"/>
                <w:szCs w:val="18"/>
              </w:rPr>
              <w:t>LIMITACIONES TÉCNICAS</w:t>
            </w:r>
          </w:p>
        </w:tc>
      </w:tr>
      <w:tr w:rsidR="006447B9" w:rsidRPr="009C51CF" w14:paraId="29A1153F" w14:textId="77777777" w:rsidTr="00590B26">
        <w:trPr>
          <w:trHeight w:val="20"/>
        </w:trPr>
        <w:tc>
          <w:tcPr>
            <w:tcW w:w="500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47C5BEB" w14:textId="77777777" w:rsidR="006447B9"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Para calcular este estándar se requiere conocer los accesos de las unidades de asistencia social. Esta infraestructura puede tener superficies bastante grandes, pero los accesos pueden ser limitados.</w:t>
            </w:r>
          </w:p>
          <w:p w14:paraId="41DF2BD3" w14:textId="77777777" w:rsidR="006447B9" w:rsidRPr="00C76461" w:rsidRDefault="006447B9" w:rsidP="0029496E">
            <w:pPr>
              <w:pStyle w:val="Prrafodelista"/>
              <w:numPr>
                <w:ilvl w:val="0"/>
                <w:numId w:val="8"/>
              </w:numPr>
              <w:spacing w:after="0" w:line="240" w:lineRule="auto"/>
              <w:contextualSpacing/>
              <w:rPr>
                <w:rFonts w:eastAsia="Times New Roman" w:cs="Times New Roman"/>
                <w:sz w:val="18"/>
                <w:szCs w:val="18"/>
              </w:rPr>
            </w:pPr>
            <w:r>
              <w:rPr>
                <w:rFonts w:eastAsia="Times New Roman" w:cs="Times New Roman"/>
                <w:sz w:val="18"/>
                <w:szCs w:val="18"/>
              </w:rPr>
              <w:t>El geo procesamiento debe analizar la distancia accesible a través de las vías. La red vial utilizada, cuenta con la pendiente en cada tramo vial, por lo que el costo de acceso peatonal es mayor cuando existe mayor pendiente. La velocidad del peatón disminuye cuando la pendiente aumenta. En base a este análisis se evalúa los 5 minutos de accesibilidad.</w:t>
            </w:r>
          </w:p>
        </w:tc>
      </w:tr>
      <w:tr w:rsidR="006447B9" w:rsidRPr="009C51CF" w14:paraId="6295BAFA"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23B8D254"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UNIDAD DE MEDIDA</w:t>
            </w:r>
          </w:p>
        </w:tc>
        <w:tc>
          <w:tcPr>
            <w:tcW w:w="3634" w:type="pct"/>
            <w:tcBorders>
              <w:top w:val="single" w:sz="8" w:space="0" w:color="auto"/>
              <w:left w:val="nil"/>
              <w:bottom w:val="single" w:sz="8" w:space="0" w:color="auto"/>
              <w:right w:val="single" w:sz="8" w:space="0" w:color="000000"/>
            </w:tcBorders>
            <w:shd w:val="clear" w:color="auto" w:fill="auto"/>
            <w:noWrap/>
            <w:vAlign w:val="center"/>
            <w:hideMark/>
          </w:tcPr>
          <w:p w14:paraId="04699C16"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 de superficie con accesibilidad a equipamientos de desarrollo social</w:t>
            </w:r>
          </w:p>
        </w:tc>
      </w:tr>
      <w:tr w:rsidR="006447B9" w:rsidRPr="009C51CF" w14:paraId="4FAC2EEA"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2532F17F"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ESCALA</w:t>
            </w:r>
          </w:p>
        </w:tc>
        <w:tc>
          <w:tcPr>
            <w:tcW w:w="3634" w:type="pct"/>
            <w:tcBorders>
              <w:top w:val="nil"/>
              <w:left w:val="nil"/>
              <w:bottom w:val="single" w:sz="8" w:space="0" w:color="auto"/>
              <w:right w:val="single" w:sz="8" w:space="0" w:color="000000"/>
            </w:tcBorders>
            <w:shd w:val="clear" w:color="auto" w:fill="auto"/>
            <w:noWrap/>
            <w:vAlign w:val="center"/>
          </w:tcPr>
          <w:p w14:paraId="2E676576" w14:textId="77777777" w:rsidR="006447B9" w:rsidRPr="009C51CF" w:rsidRDefault="006447B9" w:rsidP="00590B26">
            <w:pPr>
              <w:spacing w:after="0" w:line="240" w:lineRule="auto"/>
              <w:rPr>
                <w:rFonts w:eastAsia="Times New Roman" w:cs="Times New Roman"/>
                <w:sz w:val="18"/>
                <w:szCs w:val="18"/>
              </w:rPr>
            </w:pPr>
            <w:r w:rsidRPr="009C51CF">
              <w:rPr>
                <w:rFonts w:eastAsia="Times New Roman" w:cs="Times New Roman"/>
                <w:sz w:val="18"/>
                <w:szCs w:val="18"/>
              </w:rPr>
              <w:t>Local.</w:t>
            </w:r>
          </w:p>
        </w:tc>
      </w:tr>
      <w:tr w:rsidR="006447B9" w:rsidRPr="009C51CF" w14:paraId="22E1A6F0"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tcPr>
          <w:p w14:paraId="1B90B90D"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PERIODICIDAD</w:t>
            </w:r>
          </w:p>
        </w:tc>
        <w:tc>
          <w:tcPr>
            <w:tcW w:w="3634" w:type="pct"/>
            <w:tcBorders>
              <w:top w:val="nil"/>
              <w:left w:val="nil"/>
              <w:bottom w:val="single" w:sz="8" w:space="0" w:color="auto"/>
              <w:right w:val="single" w:sz="8" w:space="0" w:color="000000"/>
            </w:tcBorders>
            <w:shd w:val="clear" w:color="auto" w:fill="auto"/>
            <w:noWrap/>
            <w:vAlign w:val="center"/>
          </w:tcPr>
          <w:p w14:paraId="1A17ECBC"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Anual</w:t>
            </w:r>
          </w:p>
        </w:tc>
      </w:tr>
      <w:tr w:rsidR="006447B9" w:rsidRPr="009C51CF" w14:paraId="278E7F54"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000000"/>
            </w:tcBorders>
            <w:shd w:val="clear" w:color="auto" w:fill="D5DCE4" w:themeFill="text2" w:themeFillTint="33"/>
            <w:noWrap/>
            <w:vAlign w:val="center"/>
            <w:hideMark/>
          </w:tcPr>
          <w:p w14:paraId="45CE1955"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INTERPRETACIÓN</w:t>
            </w:r>
          </w:p>
        </w:tc>
        <w:tc>
          <w:tcPr>
            <w:tcW w:w="3634" w:type="pct"/>
            <w:tcBorders>
              <w:top w:val="nil"/>
              <w:left w:val="nil"/>
              <w:bottom w:val="single" w:sz="8" w:space="0" w:color="auto"/>
              <w:right w:val="single" w:sz="8" w:space="0" w:color="000000"/>
            </w:tcBorders>
            <w:shd w:val="clear" w:color="auto" w:fill="auto"/>
            <w:noWrap/>
            <w:vAlign w:val="center"/>
            <w:hideMark/>
          </w:tcPr>
          <w:p w14:paraId="0EAEAB0C" w14:textId="77777777" w:rsidR="006447B9" w:rsidRDefault="006447B9" w:rsidP="00590B26">
            <w:pPr>
              <w:spacing w:after="0" w:line="240" w:lineRule="auto"/>
              <w:rPr>
                <w:rFonts w:eastAsia="Times New Roman" w:cs="Times New Roman"/>
                <w:sz w:val="18"/>
                <w:szCs w:val="18"/>
              </w:rPr>
            </w:pPr>
            <w:r>
              <w:rPr>
                <w:rFonts w:eastAsia="Times New Roman" w:cs="Times New Roman"/>
                <w:sz w:val="18"/>
                <w:szCs w:val="18"/>
              </w:rPr>
              <w:t xml:space="preserve">El cálculo definió una zona estándar de accesibilidad peatonal a través de las vías del 91,89% en el CHQ, denotando un déficit de cobertura </w:t>
            </w:r>
            <w:r>
              <w:rPr>
                <w:rFonts w:eastAsia="Times New Roman" w:cs="Times New Roman"/>
                <w:sz w:val="18"/>
                <w:szCs w:val="18"/>
              </w:rPr>
              <w:lastRenderedPageBreak/>
              <w:t xml:space="preserve">de 8,11%, del total de 381 ha del límite del CHQ. </w:t>
            </w:r>
          </w:p>
          <w:p w14:paraId="5DE4A4AE" w14:textId="77777777" w:rsidR="006447B9" w:rsidRPr="009C51CF" w:rsidRDefault="006447B9" w:rsidP="00590B26">
            <w:pPr>
              <w:spacing w:after="0" w:line="240" w:lineRule="auto"/>
              <w:rPr>
                <w:rFonts w:eastAsia="Times New Roman" w:cs="Times New Roman"/>
                <w:sz w:val="18"/>
                <w:szCs w:val="18"/>
              </w:rPr>
            </w:pPr>
          </w:p>
        </w:tc>
      </w:tr>
      <w:tr w:rsidR="006447B9" w:rsidRPr="009C51CF" w14:paraId="2A7BEEF7"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0B7845F"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lastRenderedPageBreak/>
              <w:t>DISPONIBILIDAD DE LOS DATOS</w:t>
            </w:r>
          </w:p>
        </w:tc>
        <w:tc>
          <w:tcPr>
            <w:tcW w:w="3634" w:type="pct"/>
            <w:tcBorders>
              <w:top w:val="single" w:sz="8" w:space="0" w:color="auto"/>
              <w:left w:val="nil"/>
              <w:bottom w:val="single" w:sz="8" w:space="0" w:color="auto"/>
              <w:right w:val="single" w:sz="8" w:space="0" w:color="auto"/>
            </w:tcBorders>
            <w:shd w:val="clear" w:color="auto" w:fill="auto"/>
            <w:noWrap/>
            <w:vAlign w:val="center"/>
            <w:hideMark/>
          </w:tcPr>
          <w:p w14:paraId="3B5DF599"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Cobertura geográfica </w:t>
            </w:r>
            <w:r>
              <w:rPr>
                <w:rFonts w:eastAsia="Times New Roman" w:cs="Times New Roman"/>
                <w:sz w:val="18"/>
                <w:szCs w:val="18"/>
              </w:rPr>
              <w:t>de Equipamientos de bienestar social</w:t>
            </w:r>
          </w:p>
          <w:p w14:paraId="1EA3B431"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Límite </w:t>
            </w:r>
            <w:r>
              <w:rPr>
                <w:rFonts w:eastAsia="Times New Roman" w:cs="Times New Roman"/>
                <w:sz w:val="18"/>
                <w:szCs w:val="18"/>
              </w:rPr>
              <w:t>del</w:t>
            </w:r>
            <w:r w:rsidRPr="009C51CF">
              <w:rPr>
                <w:rFonts w:eastAsia="Times New Roman" w:cs="Times New Roman"/>
                <w:sz w:val="18"/>
                <w:szCs w:val="18"/>
              </w:rPr>
              <w:t xml:space="preserve"> CHQ.</w:t>
            </w:r>
          </w:p>
          <w:p w14:paraId="09448BD4" w14:textId="77777777" w:rsidR="006447B9" w:rsidRDefault="006447B9" w:rsidP="0029496E">
            <w:pPr>
              <w:pStyle w:val="Prrafodelista"/>
              <w:numPr>
                <w:ilvl w:val="0"/>
                <w:numId w:val="8"/>
              </w:numPr>
              <w:spacing w:after="0" w:line="240" w:lineRule="auto"/>
              <w:contextualSpacing/>
              <w:jc w:val="left"/>
              <w:rPr>
                <w:rFonts w:eastAsia="Times New Roman" w:cs="Times New Roman"/>
                <w:sz w:val="18"/>
                <w:szCs w:val="18"/>
              </w:rPr>
            </w:pPr>
            <w:r w:rsidRPr="009C51CF">
              <w:rPr>
                <w:rFonts w:eastAsia="Times New Roman" w:cs="Times New Roman"/>
                <w:sz w:val="18"/>
                <w:szCs w:val="18"/>
              </w:rPr>
              <w:t xml:space="preserve">Red vial </w:t>
            </w:r>
            <w:r>
              <w:rPr>
                <w:rFonts w:eastAsia="Times New Roman" w:cs="Times New Roman"/>
                <w:sz w:val="18"/>
                <w:szCs w:val="18"/>
              </w:rPr>
              <w:t>CHQ con pendiente en cada tramo vial</w:t>
            </w:r>
          </w:p>
          <w:p w14:paraId="25B4F732" w14:textId="77777777" w:rsidR="006447B9" w:rsidRPr="00D74CF4" w:rsidRDefault="006447B9" w:rsidP="00590B26">
            <w:pPr>
              <w:pStyle w:val="Prrafodelista"/>
              <w:spacing w:after="0" w:line="240" w:lineRule="auto"/>
              <w:rPr>
                <w:rFonts w:eastAsia="Times New Roman" w:cs="Times New Roman"/>
                <w:sz w:val="18"/>
                <w:szCs w:val="18"/>
              </w:rPr>
            </w:pPr>
          </w:p>
        </w:tc>
      </w:tr>
      <w:tr w:rsidR="006447B9" w:rsidRPr="009C51CF" w14:paraId="3FB09107" w14:textId="77777777" w:rsidTr="00EF4F25">
        <w:trPr>
          <w:trHeight w:val="20"/>
        </w:trPr>
        <w:tc>
          <w:tcPr>
            <w:tcW w:w="231" w:type="pct"/>
            <w:vMerge w:val="restart"/>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6F8B3D3D" w14:textId="77777777" w:rsidR="006447B9" w:rsidRPr="009C51CF" w:rsidRDefault="006447B9" w:rsidP="00590B26">
            <w:pPr>
              <w:spacing w:after="0" w:line="240" w:lineRule="auto"/>
              <w:jc w:val="center"/>
              <w:rPr>
                <w:rFonts w:eastAsia="Times New Roman" w:cs="Times New Roman"/>
                <w:b/>
                <w:bCs/>
                <w:sz w:val="18"/>
                <w:szCs w:val="18"/>
              </w:rPr>
            </w:pPr>
            <w:r w:rsidRPr="009C51CF">
              <w:rPr>
                <w:rFonts w:eastAsia="Times New Roman" w:cs="Times New Roman"/>
                <w:b/>
                <w:bCs/>
                <w:sz w:val="18"/>
                <w:szCs w:val="18"/>
              </w:rPr>
              <w:t>NIVEL DE DESAGREGACIÓN</w:t>
            </w:r>
          </w:p>
        </w:tc>
        <w:tc>
          <w:tcPr>
            <w:tcW w:w="1136"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4BB94040"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GEOGRÁFICO</w:t>
            </w:r>
          </w:p>
        </w:tc>
        <w:tc>
          <w:tcPr>
            <w:tcW w:w="3634"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CE2B117"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Límite del</w:t>
            </w:r>
            <w:r w:rsidRPr="009C51CF">
              <w:rPr>
                <w:rFonts w:eastAsia="Times New Roman" w:cs="Times New Roman"/>
                <w:sz w:val="18"/>
                <w:szCs w:val="18"/>
              </w:rPr>
              <w:t xml:space="preserve"> Centro Histórico de Quito.</w:t>
            </w:r>
          </w:p>
        </w:tc>
      </w:tr>
      <w:tr w:rsidR="006447B9" w:rsidRPr="009C51CF" w14:paraId="49E8CB4C" w14:textId="77777777" w:rsidTr="00EF4F25">
        <w:trPr>
          <w:trHeight w:val="20"/>
        </w:trPr>
        <w:tc>
          <w:tcPr>
            <w:tcW w:w="231" w:type="pct"/>
            <w:vMerge/>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3B892EE" w14:textId="77777777" w:rsidR="006447B9" w:rsidRPr="009C51CF" w:rsidRDefault="006447B9" w:rsidP="00590B26">
            <w:pPr>
              <w:spacing w:after="0" w:line="240" w:lineRule="auto"/>
              <w:rPr>
                <w:rFonts w:eastAsia="Times New Roman" w:cs="Times New Roman"/>
                <w:b/>
                <w:bCs/>
                <w:sz w:val="18"/>
                <w:szCs w:val="18"/>
              </w:rPr>
            </w:pPr>
          </w:p>
        </w:tc>
        <w:tc>
          <w:tcPr>
            <w:tcW w:w="1136" w:type="pct"/>
            <w:tcBorders>
              <w:top w:val="nil"/>
              <w:left w:val="nil"/>
              <w:bottom w:val="single" w:sz="8" w:space="0" w:color="auto"/>
              <w:right w:val="single" w:sz="8" w:space="0" w:color="auto"/>
            </w:tcBorders>
            <w:shd w:val="clear" w:color="auto" w:fill="D5DCE4" w:themeFill="text2" w:themeFillTint="33"/>
            <w:noWrap/>
            <w:vAlign w:val="center"/>
            <w:hideMark/>
          </w:tcPr>
          <w:p w14:paraId="0AE9A90E"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COMPLEMENTARIO</w:t>
            </w:r>
            <w:r>
              <w:rPr>
                <w:rFonts w:eastAsia="Times New Roman" w:cs="Times New Roman"/>
                <w:b/>
                <w:bCs/>
                <w:sz w:val="18"/>
                <w:szCs w:val="18"/>
              </w:rPr>
              <w:t xml:space="preserve"> OPCIONAL</w:t>
            </w:r>
          </w:p>
        </w:tc>
        <w:tc>
          <w:tcPr>
            <w:tcW w:w="3634"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107237A"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Ejes de desarrollo CHQ</w:t>
            </w:r>
          </w:p>
        </w:tc>
      </w:tr>
      <w:tr w:rsidR="006447B9" w:rsidRPr="009C51CF" w14:paraId="6E318BE8" w14:textId="77777777" w:rsidTr="00EF4F25">
        <w:trPr>
          <w:trHeight w:val="20"/>
        </w:trPr>
        <w:tc>
          <w:tcPr>
            <w:tcW w:w="231" w:type="pct"/>
            <w:vMerge/>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02CC037F" w14:textId="77777777" w:rsidR="006447B9" w:rsidRPr="009C51CF" w:rsidRDefault="006447B9" w:rsidP="00590B26">
            <w:pPr>
              <w:spacing w:after="0" w:line="240" w:lineRule="auto"/>
              <w:rPr>
                <w:rFonts w:eastAsia="Times New Roman" w:cs="Times New Roman"/>
                <w:b/>
                <w:bCs/>
                <w:sz w:val="18"/>
                <w:szCs w:val="18"/>
              </w:rPr>
            </w:pPr>
          </w:p>
        </w:tc>
        <w:tc>
          <w:tcPr>
            <w:tcW w:w="1136" w:type="pct"/>
            <w:tcBorders>
              <w:top w:val="single" w:sz="4" w:space="0" w:color="auto"/>
              <w:left w:val="nil"/>
              <w:bottom w:val="single" w:sz="8" w:space="0" w:color="auto"/>
              <w:right w:val="single" w:sz="8" w:space="0" w:color="auto"/>
            </w:tcBorders>
            <w:shd w:val="clear" w:color="auto" w:fill="D5DCE4" w:themeFill="text2" w:themeFillTint="33"/>
            <w:noWrap/>
            <w:vAlign w:val="center"/>
            <w:hideMark/>
          </w:tcPr>
          <w:p w14:paraId="67AECD4A"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OTROS ÁMBITOS</w:t>
            </w:r>
          </w:p>
        </w:tc>
        <w:tc>
          <w:tcPr>
            <w:tcW w:w="3634"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8068BE4"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w:t>
            </w:r>
          </w:p>
        </w:tc>
      </w:tr>
      <w:tr w:rsidR="006447B9" w:rsidRPr="009C51CF" w14:paraId="20BDDC52"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DD13A90" w14:textId="77777777" w:rsidR="006447B9" w:rsidRPr="009C51CF" w:rsidRDefault="006447B9" w:rsidP="00590B26">
            <w:pPr>
              <w:spacing w:after="0" w:line="240" w:lineRule="auto"/>
              <w:jc w:val="center"/>
              <w:rPr>
                <w:rFonts w:eastAsia="Times New Roman" w:cs="Times New Roman"/>
                <w:b/>
                <w:bCs/>
                <w:sz w:val="18"/>
                <w:szCs w:val="18"/>
              </w:rPr>
            </w:pPr>
            <w:r>
              <w:rPr>
                <w:rFonts w:eastAsia="Times New Roman" w:cs="Times New Roman"/>
                <w:b/>
                <w:bCs/>
                <w:sz w:val="18"/>
                <w:szCs w:val="18"/>
              </w:rPr>
              <w:t>PROBLEMÁTICA</w:t>
            </w:r>
            <w:r w:rsidRPr="009C51CF">
              <w:rPr>
                <w:rFonts w:eastAsia="Times New Roman" w:cs="Times New Roman"/>
                <w:b/>
                <w:bCs/>
                <w:sz w:val="18"/>
                <w:szCs w:val="18"/>
              </w:rPr>
              <w:t xml:space="preserve"> A RESOLVER</w:t>
            </w:r>
          </w:p>
        </w:tc>
        <w:tc>
          <w:tcPr>
            <w:tcW w:w="3634" w:type="pct"/>
            <w:tcBorders>
              <w:top w:val="single" w:sz="8" w:space="0" w:color="auto"/>
              <w:left w:val="nil"/>
              <w:bottom w:val="single" w:sz="8" w:space="0" w:color="auto"/>
              <w:right w:val="single" w:sz="8" w:space="0" w:color="auto"/>
            </w:tcBorders>
            <w:shd w:val="clear" w:color="auto" w:fill="auto"/>
            <w:vAlign w:val="center"/>
            <w:hideMark/>
          </w:tcPr>
          <w:p w14:paraId="5EC0AD1B"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 xml:space="preserve">Dotación adecuada de equipamientos que promueven la habitabilidad en el CHQ. Acceso a equipamientos. </w:t>
            </w:r>
          </w:p>
        </w:tc>
      </w:tr>
      <w:tr w:rsidR="006447B9" w:rsidRPr="009C51CF" w14:paraId="4198C39F"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2EBA04C4"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REFERENCIAS BIBLIOGRÁFICAS</w:t>
            </w:r>
          </w:p>
        </w:tc>
        <w:tc>
          <w:tcPr>
            <w:tcW w:w="3634" w:type="pct"/>
            <w:tcBorders>
              <w:top w:val="single" w:sz="8" w:space="0" w:color="auto"/>
              <w:left w:val="nil"/>
              <w:bottom w:val="single" w:sz="8" w:space="0" w:color="auto"/>
              <w:right w:val="single" w:sz="8" w:space="0" w:color="auto"/>
            </w:tcBorders>
            <w:shd w:val="clear" w:color="auto" w:fill="auto"/>
            <w:noWrap/>
            <w:vAlign w:val="center"/>
            <w:hideMark/>
          </w:tcPr>
          <w:p w14:paraId="315597EA" w14:textId="77777777" w:rsidR="006447B9" w:rsidRPr="009E5D86" w:rsidRDefault="006447B9" w:rsidP="0029496E">
            <w:pPr>
              <w:pStyle w:val="Prrafodelista"/>
              <w:numPr>
                <w:ilvl w:val="0"/>
                <w:numId w:val="10"/>
              </w:numPr>
              <w:spacing w:after="0" w:line="240" w:lineRule="auto"/>
              <w:contextualSpacing/>
              <w:jc w:val="left"/>
              <w:rPr>
                <w:rStyle w:val="Hipervnculo"/>
                <w:rFonts w:eastAsia="Times New Roman" w:cs="Times New Roman"/>
                <w:sz w:val="18"/>
                <w:szCs w:val="18"/>
              </w:rPr>
            </w:pPr>
            <w:r w:rsidRPr="009C51CF">
              <w:rPr>
                <w:rFonts w:eastAsia="Times New Roman" w:cs="Times New Roman"/>
                <w:sz w:val="18"/>
                <w:szCs w:val="18"/>
              </w:rPr>
              <w:t>Consejo Nacional de Desarrollo Urbano (2018). “</w:t>
            </w:r>
            <w:r w:rsidRPr="009C51CF">
              <w:rPr>
                <w:rFonts w:eastAsia="Times New Roman" w:cs="Times New Roman"/>
                <w:i/>
                <w:sz w:val="18"/>
                <w:szCs w:val="18"/>
              </w:rPr>
              <w:t>Sistema de Indicadores y Estándares de Calidad de Vida y Desarrollo Urbano”</w:t>
            </w:r>
            <w:r>
              <w:rPr>
                <w:rFonts w:eastAsia="Times New Roman" w:cs="Times New Roman"/>
                <w:sz w:val="18"/>
                <w:szCs w:val="18"/>
              </w:rPr>
              <w:t>. Chile. Código BPU_22</w:t>
            </w:r>
            <w:r w:rsidRPr="009C51CF">
              <w:rPr>
                <w:rFonts w:eastAsia="Times New Roman" w:cs="Times New Roman"/>
                <w:sz w:val="18"/>
                <w:szCs w:val="18"/>
              </w:rPr>
              <w:t xml:space="preserve">. Link: </w:t>
            </w:r>
            <w:hyperlink r:id="rId179" w:history="1">
              <w:r w:rsidRPr="009C51CF">
                <w:rPr>
                  <w:rStyle w:val="Hipervnculo"/>
                  <w:rFonts w:eastAsia="Times New Roman" w:cs="Times New Roman"/>
                  <w:sz w:val="18"/>
                  <w:szCs w:val="18"/>
                </w:rPr>
                <w:t>http://cndu.gob.cl/wp-content/uploads/2018/03/1.-PROPUESTA-SISTEMA-DE-INDICADORES-Y-EST%C3%81NDARES-DE-DESARROLLO-URBANO.pdf</w:t>
              </w:r>
            </w:hyperlink>
          </w:p>
          <w:p w14:paraId="3BB1B523" w14:textId="77777777" w:rsidR="006447B9"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Rueda, S (2016). “</w:t>
            </w:r>
            <w:r>
              <w:rPr>
                <w:rFonts w:eastAsia="Times New Roman" w:cs="Times New Roman"/>
                <w:i/>
                <w:sz w:val="18"/>
                <w:szCs w:val="18"/>
              </w:rPr>
              <w:t xml:space="preserve">Revitalización del Centro Histórico de Quito”. España. </w:t>
            </w:r>
            <w:r>
              <w:rPr>
                <w:rFonts w:eastAsia="Times New Roman" w:cs="Times New Roman"/>
                <w:sz w:val="18"/>
                <w:szCs w:val="18"/>
              </w:rPr>
              <w:t>Pendientes por tramo de calle.</w:t>
            </w:r>
          </w:p>
          <w:p w14:paraId="2B7EE458" w14:textId="77777777" w:rsidR="006447B9" w:rsidRPr="00E9522C" w:rsidRDefault="006447B9" w:rsidP="0029496E">
            <w:pPr>
              <w:pStyle w:val="Prrafodelista"/>
              <w:numPr>
                <w:ilvl w:val="0"/>
                <w:numId w:val="10"/>
              </w:numPr>
              <w:spacing w:after="0" w:line="240" w:lineRule="auto"/>
              <w:contextualSpacing/>
              <w:jc w:val="left"/>
              <w:rPr>
                <w:rFonts w:eastAsia="Times New Roman" w:cs="Times New Roman"/>
                <w:sz w:val="18"/>
                <w:szCs w:val="18"/>
              </w:rPr>
            </w:pPr>
            <w:r w:rsidRPr="00E9522C">
              <w:rPr>
                <w:rFonts w:eastAsia="Times New Roman" w:cs="Times New Roman"/>
                <w:sz w:val="18"/>
                <w:szCs w:val="18"/>
              </w:rPr>
              <w:t>Hermida, A. Et al (2015). “</w:t>
            </w:r>
            <w:r w:rsidRPr="00E9522C">
              <w:rPr>
                <w:rFonts w:eastAsia="Times New Roman" w:cs="Times New Roman"/>
                <w:i/>
                <w:sz w:val="18"/>
                <w:szCs w:val="18"/>
              </w:rPr>
              <w:t>La ciudad es esto: medición y representación espacial para ciudad compactas y sustentables”</w:t>
            </w:r>
            <w:r w:rsidRPr="00E9522C">
              <w:rPr>
                <w:rFonts w:eastAsia="Times New Roman" w:cs="Times New Roman"/>
                <w:sz w:val="18"/>
                <w:szCs w:val="18"/>
              </w:rPr>
              <w:t xml:space="preserve">. Ecuador. Proximidad al verde más cercano. Link: </w:t>
            </w:r>
            <w:hyperlink r:id="rId180" w:history="1">
              <w:r w:rsidRPr="00E9522C">
                <w:rPr>
                  <w:rStyle w:val="Hipervnculo"/>
                  <w:rFonts w:eastAsia="Times New Roman" w:cs="Times New Roman"/>
                  <w:sz w:val="18"/>
                  <w:szCs w:val="18"/>
                </w:rPr>
                <w:t>http://dspace.ucuenca.edu.ec/handle/123456789/21564</w:t>
              </w:r>
            </w:hyperlink>
          </w:p>
          <w:p w14:paraId="3E0ADBA3" w14:textId="77777777" w:rsidR="006447B9" w:rsidRPr="002C4818" w:rsidRDefault="006447B9" w:rsidP="0029496E">
            <w:pPr>
              <w:pStyle w:val="Prrafodelista"/>
              <w:numPr>
                <w:ilvl w:val="0"/>
                <w:numId w:val="10"/>
              </w:numPr>
              <w:spacing w:after="0" w:line="240" w:lineRule="auto"/>
              <w:contextualSpacing/>
              <w:jc w:val="left"/>
              <w:rPr>
                <w:rFonts w:eastAsia="Times New Roman" w:cs="Times New Roman"/>
                <w:sz w:val="18"/>
                <w:szCs w:val="18"/>
              </w:rPr>
            </w:pPr>
            <w:r>
              <w:rPr>
                <w:rFonts w:eastAsia="Times New Roman" w:cs="Times New Roman"/>
                <w:sz w:val="18"/>
                <w:szCs w:val="18"/>
              </w:rPr>
              <w:t xml:space="preserve">Bermejo, D. (2007). </w:t>
            </w:r>
            <w:r>
              <w:rPr>
                <w:rFonts w:eastAsia="Times New Roman" w:cs="Times New Roman"/>
                <w:i/>
                <w:sz w:val="18"/>
                <w:szCs w:val="18"/>
              </w:rPr>
              <w:t>“Comparación de tiempos de trayectos metro – a pie – bici en la zona urbana de Barcelona</w:t>
            </w:r>
            <w:r>
              <w:rPr>
                <w:rFonts w:eastAsia="Times New Roman" w:cs="Times New Roman"/>
                <w:sz w:val="18"/>
                <w:szCs w:val="18"/>
              </w:rPr>
              <w:t xml:space="preserve">. España. Desplazamientos a pie. Link: </w:t>
            </w:r>
            <w:hyperlink r:id="rId181" w:history="1">
              <w:r w:rsidRPr="006B5D1B">
                <w:rPr>
                  <w:rStyle w:val="Hipervnculo"/>
                  <w:rFonts w:eastAsia="Times New Roman" w:cs="Times New Roman"/>
                  <w:sz w:val="18"/>
                  <w:szCs w:val="18"/>
                </w:rPr>
                <w:t>https://upcommons.upc.edu/handle/2099.1/3316</w:t>
              </w:r>
            </w:hyperlink>
          </w:p>
        </w:tc>
      </w:tr>
      <w:tr w:rsidR="006447B9" w:rsidRPr="009C51CF" w14:paraId="6F9947FE"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1C958893" w14:textId="77777777" w:rsidR="006447B9" w:rsidRPr="009C51CF" w:rsidRDefault="006447B9" w:rsidP="00590B26">
            <w:pPr>
              <w:spacing w:after="0" w:line="240" w:lineRule="auto"/>
              <w:jc w:val="center"/>
              <w:rPr>
                <w:rFonts w:eastAsia="Times New Roman" w:cs="Times New Roman"/>
                <w:b/>
                <w:bCs/>
                <w:sz w:val="18"/>
                <w:szCs w:val="18"/>
              </w:rPr>
            </w:pPr>
            <w:r w:rsidRPr="009C51CF">
              <w:rPr>
                <w:rFonts w:eastAsia="Times New Roman" w:cs="Times New Roman"/>
                <w:b/>
                <w:bCs/>
                <w:sz w:val="18"/>
                <w:szCs w:val="18"/>
              </w:rPr>
              <w:t>FECHA DE ELABORACIÓN</w:t>
            </w:r>
          </w:p>
        </w:tc>
        <w:tc>
          <w:tcPr>
            <w:tcW w:w="3634" w:type="pct"/>
            <w:tcBorders>
              <w:top w:val="single" w:sz="8" w:space="0" w:color="auto"/>
              <w:left w:val="nil"/>
              <w:bottom w:val="single" w:sz="8" w:space="0" w:color="auto"/>
              <w:right w:val="single" w:sz="8" w:space="0" w:color="auto"/>
            </w:tcBorders>
            <w:shd w:val="clear" w:color="auto" w:fill="auto"/>
            <w:noWrap/>
            <w:vAlign w:val="center"/>
            <w:hideMark/>
          </w:tcPr>
          <w:p w14:paraId="2FA532C4"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agosto</w:t>
            </w:r>
            <w:r w:rsidRPr="009C51CF">
              <w:rPr>
                <w:rFonts w:eastAsia="Times New Roman" w:cs="Times New Roman"/>
                <w:sz w:val="18"/>
                <w:szCs w:val="18"/>
              </w:rPr>
              <w:t xml:space="preserve"> 2018</w:t>
            </w:r>
          </w:p>
        </w:tc>
      </w:tr>
      <w:tr w:rsidR="006447B9" w:rsidRPr="009C51CF" w14:paraId="5903897C"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666BBD5A"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FECHA DE LA ÚLTIMA ACTUALIZACIÓN</w:t>
            </w:r>
          </w:p>
        </w:tc>
        <w:tc>
          <w:tcPr>
            <w:tcW w:w="3634" w:type="pct"/>
            <w:tcBorders>
              <w:top w:val="single" w:sz="8" w:space="0" w:color="auto"/>
              <w:left w:val="nil"/>
              <w:bottom w:val="single" w:sz="8" w:space="0" w:color="auto"/>
              <w:right w:val="single" w:sz="8" w:space="0" w:color="auto"/>
            </w:tcBorders>
            <w:shd w:val="clear" w:color="auto" w:fill="auto"/>
            <w:noWrap/>
            <w:vAlign w:val="center"/>
            <w:hideMark/>
          </w:tcPr>
          <w:p w14:paraId="4E4C1D0E" w14:textId="77777777" w:rsidR="006447B9" w:rsidRPr="009C51CF" w:rsidRDefault="006447B9" w:rsidP="00590B26">
            <w:pPr>
              <w:spacing w:after="0" w:line="240" w:lineRule="auto"/>
              <w:rPr>
                <w:rFonts w:eastAsia="Times New Roman" w:cs="Times New Roman"/>
                <w:sz w:val="18"/>
                <w:szCs w:val="18"/>
              </w:rPr>
            </w:pPr>
            <w:r>
              <w:rPr>
                <w:rFonts w:eastAsia="Times New Roman" w:cs="Times New Roman"/>
                <w:sz w:val="18"/>
                <w:szCs w:val="18"/>
              </w:rPr>
              <w:t>septiembre</w:t>
            </w:r>
            <w:r w:rsidRPr="009C51CF">
              <w:rPr>
                <w:rFonts w:eastAsia="Times New Roman" w:cs="Times New Roman"/>
                <w:sz w:val="18"/>
                <w:szCs w:val="18"/>
              </w:rPr>
              <w:t xml:space="preserve"> 2018</w:t>
            </w:r>
          </w:p>
        </w:tc>
      </w:tr>
      <w:tr w:rsidR="006447B9" w:rsidRPr="009C51CF" w14:paraId="0EE6DBB8" w14:textId="77777777" w:rsidTr="00EF4F25">
        <w:trPr>
          <w:trHeight w:val="20"/>
        </w:trPr>
        <w:tc>
          <w:tcPr>
            <w:tcW w:w="1366" w:type="pct"/>
            <w:gridSpan w:val="2"/>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hideMark/>
          </w:tcPr>
          <w:p w14:paraId="77BE4D5C" w14:textId="77777777" w:rsidR="006447B9" w:rsidRPr="009C51CF" w:rsidRDefault="006447B9" w:rsidP="00590B26">
            <w:pPr>
              <w:spacing w:after="0" w:line="240" w:lineRule="auto"/>
              <w:rPr>
                <w:rFonts w:eastAsia="Times New Roman" w:cs="Times New Roman"/>
                <w:b/>
                <w:bCs/>
                <w:sz w:val="18"/>
                <w:szCs w:val="18"/>
              </w:rPr>
            </w:pPr>
            <w:r w:rsidRPr="009C51CF">
              <w:rPr>
                <w:rFonts w:eastAsia="Times New Roman" w:cs="Times New Roman"/>
                <w:b/>
                <w:bCs/>
                <w:sz w:val="18"/>
                <w:szCs w:val="18"/>
              </w:rPr>
              <w:t>ELABORADO POR</w:t>
            </w:r>
          </w:p>
        </w:tc>
        <w:tc>
          <w:tcPr>
            <w:tcW w:w="3634" w:type="pct"/>
            <w:tcBorders>
              <w:top w:val="single" w:sz="8" w:space="0" w:color="auto"/>
              <w:left w:val="nil"/>
              <w:bottom w:val="single" w:sz="8" w:space="0" w:color="auto"/>
              <w:right w:val="single" w:sz="8" w:space="0" w:color="auto"/>
            </w:tcBorders>
            <w:shd w:val="clear" w:color="auto" w:fill="auto"/>
            <w:noWrap/>
            <w:vAlign w:val="center"/>
            <w:hideMark/>
          </w:tcPr>
          <w:p w14:paraId="5AAAB12A" w14:textId="77777777" w:rsidR="006447B9" w:rsidRDefault="006447B9" w:rsidP="00590B26">
            <w:pPr>
              <w:spacing w:after="0" w:line="240" w:lineRule="auto"/>
              <w:rPr>
                <w:rFonts w:eastAsia="Times New Roman" w:cs="Times New Roman"/>
                <w:sz w:val="18"/>
                <w:szCs w:val="18"/>
              </w:rPr>
            </w:pPr>
            <w:r w:rsidRPr="009C51CF">
              <w:rPr>
                <w:rFonts w:eastAsia="Times New Roman" w:cs="Times New Roman"/>
                <w:sz w:val="18"/>
                <w:szCs w:val="18"/>
              </w:rPr>
              <w:t xml:space="preserve">Corporación Instituto de la Ciudad </w:t>
            </w:r>
            <w:r>
              <w:rPr>
                <w:rFonts w:eastAsia="Times New Roman" w:cs="Times New Roman"/>
                <w:sz w:val="18"/>
                <w:szCs w:val="18"/>
              </w:rPr>
              <w:t xml:space="preserve">– </w:t>
            </w:r>
            <w:r w:rsidRPr="009C51CF">
              <w:rPr>
                <w:rFonts w:eastAsia="Times New Roman" w:cs="Times New Roman"/>
                <w:sz w:val="18"/>
                <w:szCs w:val="18"/>
              </w:rPr>
              <w:t>ICQ</w:t>
            </w:r>
          </w:p>
          <w:p w14:paraId="615B8414" w14:textId="77777777" w:rsidR="006447B9" w:rsidRPr="009C51CF" w:rsidRDefault="006447B9" w:rsidP="00590B26">
            <w:pPr>
              <w:spacing w:after="0" w:line="240" w:lineRule="auto"/>
              <w:rPr>
                <w:rFonts w:eastAsia="Times New Roman" w:cs="Times New Roman"/>
                <w:sz w:val="18"/>
                <w:szCs w:val="18"/>
              </w:rPr>
            </w:pPr>
            <w:r w:rsidRPr="009C51CF">
              <w:rPr>
                <w:rFonts w:eastAsia="Times New Roman" w:cs="Times New Roman"/>
                <w:sz w:val="18"/>
                <w:szCs w:val="18"/>
              </w:rPr>
              <w:t>Área de metodología cuantitativa para el desarrollo urbanístico</w:t>
            </w:r>
          </w:p>
        </w:tc>
      </w:tr>
      <w:tr w:rsidR="006447B9" w:rsidRPr="009C51CF" w14:paraId="691EC80A" w14:textId="77777777" w:rsidTr="00590B26">
        <w:trPr>
          <w:trHeight w:val="20"/>
        </w:trPr>
        <w:tc>
          <w:tcPr>
            <w:tcW w:w="5000" w:type="pct"/>
            <w:gridSpan w:val="3"/>
            <w:tcBorders>
              <w:top w:val="single" w:sz="8" w:space="0" w:color="auto"/>
              <w:left w:val="single" w:sz="8" w:space="0" w:color="auto"/>
              <w:bottom w:val="single" w:sz="8" w:space="0" w:color="auto"/>
              <w:right w:val="single" w:sz="8" w:space="0" w:color="auto"/>
            </w:tcBorders>
            <w:shd w:val="clear" w:color="auto" w:fill="auto"/>
            <w:vAlign w:val="center"/>
          </w:tcPr>
          <w:p w14:paraId="4987DD43" w14:textId="77777777" w:rsidR="006447B9" w:rsidRDefault="006447B9" w:rsidP="00590B26">
            <w:pPr>
              <w:spacing w:after="0" w:line="240" w:lineRule="auto"/>
              <w:jc w:val="center"/>
              <w:rPr>
                <w:rFonts w:eastAsia="Times New Roman" w:cs="Times New Roman"/>
                <w:sz w:val="18"/>
                <w:szCs w:val="18"/>
              </w:rPr>
            </w:pPr>
            <w:r>
              <w:rPr>
                <w:rFonts w:eastAsia="Times New Roman" w:cs="Times New Roman"/>
                <w:sz w:val="18"/>
                <w:szCs w:val="18"/>
              </w:rPr>
              <w:t xml:space="preserve"> </w:t>
            </w:r>
          </w:p>
          <w:p w14:paraId="10E981A1" w14:textId="2DE25C00" w:rsidR="006447B9" w:rsidRPr="009C51CF" w:rsidRDefault="00590B26" w:rsidP="00590B26">
            <w:pPr>
              <w:spacing w:after="0" w:line="240" w:lineRule="auto"/>
              <w:jc w:val="center"/>
              <w:rPr>
                <w:rFonts w:eastAsia="Times New Roman" w:cs="Times New Roman"/>
                <w:sz w:val="18"/>
                <w:szCs w:val="18"/>
              </w:rPr>
            </w:pPr>
            <w:r w:rsidRPr="007319C5">
              <w:rPr>
                <w:rFonts w:eastAsia="Times New Roman" w:cs="Times New Roman"/>
                <w:noProof/>
                <w:sz w:val="18"/>
                <w:szCs w:val="18"/>
              </w:rPr>
              <w:lastRenderedPageBreak/>
              <w:drawing>
                <wp:anchor distT="0" distB="0" distL="114300" distR="114300" simplePos="0" relativeHeight="251855872" behindDoc="0" locked="0" layoutInCell="1" allowOverlap="1" wp14:anchorId="413C6065" wp14:editId="40D2E3B7">
                  <wp:simplePos x="0" y="0"/>
                  <wp:positionH relativeFrom="column">
                    <wp:posOffset>7212965</wp:posOffset>
                  </wp:positionH>
                  <wp:positionV relativeFrom="paragraph">
                    <wp:posOffset>2438400</wp:posOffset>
                  </wp:positionV>
                  <wp:extent cx="1565275" cy="1810385"/>
                  <wp:effectExtent l="0" t="0" r="0" b="0"/>
                  <wp:wrapNone/>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65275" cy="181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DA">
              <w:rPr>
                <w:rFonts w:eastAsia="Times New Roman" w:cs="Times New Roman"/>
                <w:noProof/>
                <w:sz w:val="18"/>
                <w:szCs w:val="18"/>
              </w:rPr>
              <w:drawing>
                <wp:anchor distT="0" distB="0" distL="114300" distR="114300" simplePos="0" relativeHeight="251854848" behindDoc="0" locked="0" layoutInCell="1" allowOverlap="1" wp14:anchorId="24E81957" wp14:editId="211B765E">
                  <wp:simplePos x="0" y="0"/>
                  <wp:positionH relativeFrom="column">
                    <wp:posOffset>7209155</wp:posOffset>
                  </wp:positionH>
                  <wp:positionV relativeFrom="paragraph">
                    <wp:posOffset>4265930</wp:posOffset>
                  </wp:positionV>
                  <wp:extent cx="1562100" cy="800100"/>
                  <wp:effectExtent l="19050" t="19050" r="19050" b="19050"/>
                  <wp:wrapNone/>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3" t="1695" b="5384"/>
                          <a:stretch/>
                        </pic:blipFill>
                        <pic:spPr bwMode="auto">
                          <a:xfrm>
                            <a:off x="0" y="0"/>
                            <a:ext cx="1562100" cy="80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7128">
              <w:rPr>
                <w:rFonts w:eastAsia="Times New Roman" w:cs="Times New Roman"/>
                <w:noProof/>
                <w:sz w:val="18"/>
                <w:szCs w:val="18"/>
              </w:rPr>
              <w:drawing>
                <wp:anchor distT="0" distB="0" distL="114300" distR="114300" simplePos="0" relativeHeight="251857920" behindDoc="0" locked="0" layoutInCell="1" allowOverlap="1" wp14:anchorId="52B5B098" wp14:editId="3B57841B">
                  <wp:simplePos x="0" y="0"/>
                  <wp:positionH relativeFrom="column">
                    <wp:posOffset>5527040</wp:posOffset>
                  </wp:positionH>
                  <wp:positionV relativeFrom="paragraph">
                    <wp:posOffset>4115435</wp:posOffset>
                  </wp:positionV>
                  <wp:extent cx="1629410" cy="930275"/>
                  <wp:effectExtent l="19050" t="19050" r="27940" b="22225"/>
                  <wp:wrapNone/>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930" t="3848" r="1" b="3171"/>
                          <a:stretch/>
                        </pic:blipFill>
                        <pic:spPr bwMode="auto">
                          <a:xfrm>
                            <a:off x="0" y="0"/>
                            <a:ext cx="1629410" cy="9302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7128">
              <w:rPr>
                <w:rFonts w:eastAsia="Times New Roman" w:cs="Times New Roman"/>
                <w:noProof/>
                <w:sz w:val="18"/>
                <w:szCs w:val="18"/>
              </w:rPr>
              <w:drawing>
                <wp:anchor distT="0" distB="0" distL="114300" distR="114300" simplePos="0" relativeHeight="251856896" behindDoc="0" locked="0" layoutInCell="1" allowOverlap="1" wp14:anchorId="0859CF4E" wp14:editId="1E92836E">
                  <wp:simplePos x="0" y="0"/>
                  <wp:positionH relativeFrom="column">
                    <wp:posOffset>64770</wp:posOffset>
                  </wp:positionH>
                  <wp:positionV relativeFrom="paragraph">
                    <wp:posOffset>4177665</wp:posOffset>
                  </wp:positionV>
                  <wp:extent cx="2578735" cy="856615"/>
                  <wp:effectExtent l="0" t="0" r="0" b="63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7873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7B9">
              <w:rPr>
                <w:rFonts w:eastAsia="Times New Roman" w:cs="Times New Roman"/>
                <w:sz w:val="18"/>
                <w:szCs w:val="18"/>
              </w:rPr>
              <w:t xml:space="preserve"> </w:t>
            </w:r>
            <w:r w:rsidR="006447B9">
              <w:rPr>
                <w:noProof/>
              </w:rPr>
              <w:drawing>
                <wp:anchor distT="0" distB="0" distL="114300" distR="114300" simplePos="0" relativeHeight="251853824" behindDoc="0" locked="0" layoutInCell="1" allowOverlap="1" wp14:anchorId="5E6402FE" wp14:editId="75C8C828">
                  <wp:simplePos x="0" y="0"/>
                  <wp:positionH relativeFrom="column">
                    <wp:posOffset>128905</wp:posOffset>
                  </wp:positionH>
                  <wp:positionV relativeFrom="paragraph">
                    <wp:posOffset>81280</wp:posOffset>
                  </wp:positionV>
                  <wp:extent cx="1086485" cy="61404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stituto-de-la-ciudad-de-quit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86485" cy="614045"/>
                          </a:xfrm>
                          <a:prstGeom prst="rect">
                            <a:avLst/>
                          </a:prstGeom>
                        </pic:spPr>
                      </pic:pic>
                    </a:graphicData>
                  </a:graphic>
                  <wp14:sizeRelH relativeFrom="margin">
                    <wp14:pctWidth>0</wp14:pctWidth>
                  </wp14:sizeRelH>
                  <wp14:sizeRelV relativeFrom="margin">
                    <wp14:pctHeight>0</wp14:pctHeight>
                  </wp14:sizeRelV>
                </wp:anchor>
              </w:drawing>
            </w:r>
            <w:r w:rsidR="006447B9">
              <w:rPr>
                <w:rFonts w:eastAsia="Times New Roman" w:cs="Times New Roman"/>
                <w:sz w:val="18"/>
                <w:szCs w:val="18"/>
              </w:rPr>
              <w:t xml:space="preserve">  </w:t>
            </w:r>
            <w:r w:rsidR="006447B9">
              <w:rPr>
                <w:rFonts w:eastAsia="Times New Roman" w:cs="Times New Roman"/>
                <w:noProof/>
                <w:sz w:val="18"/>
                <w:szCs w:val="18"/>
              </w:rPr>
              <w:drawing>
                <wp:inline distT="0" distB="0" distL="0" distR="0" wp14:anchorId="7DCFA13C" wp14:editId="32B3A563">
                  <wp:extent cx="6122893" cy="5101391"/>
                  <wp:effectExtent l="0" t="0" r="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5.4.jpg"/>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6178099" cy="51473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CC4BD92" w14:textId="38D92FF0" w:rsidR="006447B9" w:rsidRDefault="006447B9" w:rsidP="006447B9"/>
    <w:p w14:paraId="2C385783" w14:textId="77777777" w:rsidR="006447B9" w:rsidRDefault="006447B9" w:rsidP="006447B9">
      <w:pPr>
        <w:sectPr w:rsidR="006447B9" w:rsidSect="006447B9">
          <w:pgSz w:w="16837" w:h="11905" w:orient="landscape"/>
          <w:pgMar w:top="1700" w:right="1416" w:bottom="1700" w:left="1416" w:header="708" w:footer="708" w:gutter="0"/>
          <w:cols w:space="708"/>
          <w:docGrid w:linePitch="299"/>
        </w:sectPr>
      </w:pPr>
    </w:p>
    <w:p w14:paraId="33815FEE" w14:textId="5205B2A7" w:rsidR="00BC7CEE" w:rsidRDefault="00BC7CEE" w:rsidP="00BC7CEE">
      <w:pPr>
        <w:ind w:left="360"/>
        <w:rPr>
          <w:rFonts w:ascii="Calibri Light" w:eastAsia="Calibri Light" w:hAnsi="Calibri Light" w:cs="Calibri Light"/>
          <w:spacing w:val="-10"/>
          <w:sz w:val="40"/>
        </w:rPr>
      </w:pPr>
    </w:p>
    <w:p w14:paraId="047FA137" w14:textId="77777777" w:rsidR="00BC7CEE" w:rsidRDefault="00BC7CEE" w:rsidP="00BC7CEE">
      <w:pPr>
        <w:ind w:left="360"/>
        <w:rPr>
          <w:rFonts w:ascii="Calibri Light" w:eastAsia="Calibri Light" w:hAnsi="Calibri Light" w:cs="Calibri Light"/>
          <w:spacing w:val="-10"/>
          <w:sz w:val="40"/>
        </w:rPr>
      </w:pPr>
    </w:p>
    <w:p w14:paraId="714FB09E" w14:textId="77777777" w:rsidR="00BC7CEE" w:rsidRDefault="00BC7CEE" w:rsidP="00BC7CEE">
      <w:pPr>
        <w:ind w:left="360"/>
        <w:rPr>
          <w:rFonts w:ascii="Calibri Light" w:eastAsia="Calibri Light" w:hAnsi="Calibri Light" w:cs="Calibri Light"/>
          <w:spacing w:val="-10"/>
          <w:sz w:val="40"/>
        </w:rPr>
      </w:pPr>
    </w:p>
    <w:p w14:paraId="045E3D70" w14:textId="77777777" w:rsidR="00BC7CEE" w:rsidRDefault="00BC7CEE" w:rsidP="00BC7CEE">
      <w:pPr>
        <w:ind w:left="360"/>
        <w:rPr>
          <w:rFonts w:ascii="Calibri Light" w:eastAsia="Calibri Light" w:hAnsi="Calibri Light" w:cs="Calibri Light"/>
          <w:spacing w:val="-10"/>
          <w:sz w:val="40"/>
        </w:rPr>
      </w:pPr>
    </w:p>
    <w:p w14:paraId="5B9C5262" w14:textId="77777777" w:rsidR="00BC7CEE" w:rsidRDefault="00BC7CEE" w:rsidP="00BC7CEE">
      <w:pPr>
        <w:ind w:left="360"/>
        <w:rPr>
          <w:rFonts w:ascii="Calibri Light" w:eastAsia="Calibri Light" w:hAnsi="Calibri Light" w:cs="Calibri Light"/>
          <w:spacing w:val="-10"/>
          <w:sz w:val="40"/>
        </w:rPr>
      </w:pPr>
    </w:p>
    <w:p w14:paraId="0F59009D" w14:textId="77777777" w:rsidR="00BC7CEE" w:rsidRDefault="00BC7CEE" w:rsidP="00BC7CEE">
      <w:pPr>
        <w:ind w:left="360"/>
        <w:rPr>
          <w:rFonts w:ascii="Calibri Light" w:eastAsia="Calibri Light" w:hAnsi="Calibri Light" w:cs="Calibri Light"/>
          <w:spacing w:val="-10"/>
          <w:sz w:val="40"/>
        </w:rPr>
      </w:pPr>
    </w:p>
    <w:p w14:paraId="08FA0B73" w14:textId="77777777" w:rsidR="00BC7CEE" w:rsidRDefault="00BC7CEE" w:rsidP="00BC7CEE">
      <w:pPr>
        <w:ind w:left="360"/>
        <w:rPr>
          <w:rFonts w:ascii="Calibri Light" w:eastAsia="Calibri Light" w:hAnsi="Calibri Light" w:cs="Calibri Light"/>
          <w:spacing w:val="-10"/>
          <w:sz w:val="40"/>
        </w:rPr>
      </w:pPr>
    </w:p>
    <w:p w14:paraId="602E50F9" w14:textId="053AF02C" w:rsidR="007B76ED" w:rsidRPr="00AB4D88" w:rsidRDefault="00026FB7" w:rsidP="00BC7CEE">
      <w:pPr>
        <w:ind w:left="360"/>
      </w:pPr>
      <w:r>
        <w:rPr>
          <w:rFonts w:ascii="Calibri Light" w:eastAsia="Calibri Light" w:hAnsi="Calibri Light" w:cs="Calibri Light"/>
          <w:spacing w:val="-10"/>
          <w:sz w:val="40"/>
        </w:rPr>
        <w:t xml:space="preserve">TERCERA </w:t>
      </w:r>
      <w:r w:rsidR="00BC7CEE" w:rsidRPr="00BC7CEE">
        <w:rPr>
          <w:rFonts w:ascii="Calibri Light" w:eastAsia="Calibri Light" w:hAnsi="Calibri Light" w:cs="Calibri Light"/>
          <w:spacing w:val="-10"/>
          <w:sz w:val="40"/>
        </w:rPr>
        <w:t>PARTE: LEVANTAMIENTO DE LÍNEA BASE.</w:t>
      </w:r>
    </w:p>
    <w:p w14:paraId="6BE54B7D" w14:textId="77777777" w:rsidR="007B76ED" w:rsidRPr="00AB4D88" w:rsidRDefault="007B76ED" w:rsidP="007B76ED">
      <w:pPr>
        <w:spacing w:line="276" w:lineRule="auto"/>
        <w:jc w:val="left"/>
        <w:rPr>
          <w:b/>
          <w:caps/>
          <w:sz w:val="24"/>
        </w:rPr>
      </w:pPr>
      <w:r w:rsidRPr="00AB4D88">
        <w:br w:type="page"/>
      </w:r>
    </w:p>
    <w:p w14:paraId="364F2E16" w14:textId="4C27ADB6" w:rsidR="00026FB7" w:rsidRPr="00026FB7" w:rsidRDefault="00026FB7" w:rsidP="00026FB7">
      <w:pPr>
        <w:pStyle w:val="Ttulo"/>
        <w:rPr>
          <w:rFonts w:ascii="Calibri" w:eastAsia="Calibri" w:hAnsi="Calibri" w:cs="Calibri"/>
          <w:b/>
          <w:spacing w:val="0"/>
          <w:sz w:val="26"/>
        </w:rPr>
      </w:pPr>
      <w:r>
        <w:lastRenderedPageBreak/>
        <w:t xml:space="preserve">TERCERA </w:t>
      </w:r>
      <w:r w:rsidRPr="00BC7CEE">
        <w:t>PARTE: LEVANTAMIENTO DE LÍNEA BASE</w:t>
      </w:r>
    </w:p>
    <w:p w14:paraId="72334313" w14:textId="60A1D80A" w:rsidR="00A317CE" w:rsidRDefault="00EB012F" w:rsidP="00A317CE">
      <w:pPr>
        <w:pStyle w:val="Ttulo1"/>
      </w:pPr>
      <w:bookmarkStart w:id="137" w:name="_Toc525694895"/>
      <w:r>
        <w:rPr>
          <w:caps w:val="0"/>
        </w:rPr>
        <w:t>DISTRIBUCIÓN DE ARCHIVOS DIGITALES CON LA INFORMACIÓN DE LÍNEA BASE EXISTENTE</w:t>
      </w:r>
      <w:bookmarkEnd w:id="137"/>
      <w:r w:rsidR="00A317CE" w:rsidRPr="00A317CE">
        <w:rPr>
          <w:rFonts w:ascii="Calibri" w:eastAsia="Calibri" w:hAnsi="Calibri" w:cs="Calibri"/>
          <w:b w:val="0"/>
          <w:caps w:val="0"/>
          <w:noProof/>
          <w:sz w:val="22"/>
        </w:rPr>
        <w:t xml:space="preserve"> </w:t>
      </w:r>
    </w:p>
    <w:p w14:paraId="4B245911" w14:textId="549FD3DE" w:rsidR="00A317CE" w:rsidRDefault="00A317CE" w:rsidP="00A317CE">
      <w:bookmarkStart w:id="138" w:name="_Toc525694896"/>
    </w:p>
    <w:p w14:paraId="72C3B43F" w14:textId="128FDFDE" w:rsidR="00A317CE" w:rsidRDefault="00A317CE">
      <w:r>
        <w:rPr>
          <w:b/>
          <w:caps/>
          <w:noProof/>
        </w:rPr>
        <w:drawing>
          <wp:anchor distT="0" distB="0" distL="114300" distR="114300" simplePos="0" relativeHeight="251872256" behindDoc="0" locked="0" layoutInCell="1" allowOverlap="1" wp14:anchorId="68FC331D" wp14:editId="2D24A519">
            <wp:simplePos x="0" y="0"/>
            <wp:positionH relativeFrom="column">
              <wp:posOffset>-480695</wp:posOffset>
            </wp:positionH>
            <wp:positionV relativeFrom="paragraph">
              <wp:posOffset>225557</wp:posOffset>
            </wp:positionV>
            <wp:extent cx="6283325" cy="2553970"/>
            <wp:effectExtent l="0" t="0" r="3175" b="0"/>
            <wp:wrapTopAndBottom/>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283325" cy="255397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7144E006" w14:textId="4C79ABE1" w:rsidR="00BD2C45" w:rsidRDefault="00BD2C45" w:rsidP="00A317CE">
      <w:r>
        <w:lastRenderedPageBreak/>
        <w:t>BIBLIOGRAFÍA</w:t>
      </w:r>
      <w:bookmarkEnd w:id="138"/>
    </w:p>
    <w:p w14:paraId="220BAF63" w14:textId="77777777" w:rsidR="00BD2C45" w:rsidRPr="00AB4D88" w:rsidRDefault="00BD2C45" w:rsidP="00BD2C45">
      <w:pPr>
        <w:widowControl w:val="0"/>
        <w:spacing w:line="240" w:lineRule="auto"/>
        <w:ind w:left="479" w:hanging="479"/>
        <w:rPr>
          <w:rFonts w:ascii="calibri,carlito,sans-serif" w:eastAsia="calibri,carlito,sans-serif" w:hAnsi="calibri,carlito,sans-serif" w:cs="calibri,carlito,sans-serif"/>
          <w:sz w:val="20"/>
        </w:rPr>
      </w:pPr>
      <w:r w:rsidRPr="00AB4D88">
        <w:rPr>
          <w:sz w:val="20"/>
        </w:rPr>
        <w:t xml:space="preserve">Bossio, S. N. (1999). El Uso De Indicadores Para La Medición Del Estado De Conservación De Los Centros Historicos. </w:t>
      </w:r>
      <w:r w:rsidRPr="00AB4D88">
        <w:rPr>
          <w:i/>
          <w:sz w:val="20"/>
        </w:rPr>
        <w:t>Concepto Urbano Gb Articulos</w:t>
      </w:r>
      <w:r w:rsidRPr="00AB4D88">
        <w:rPr>
          <w:sz w:val="20"/>
        </w:rPr>
        <w:t>, (May).</w:t>
      </w:r>
    </w:p>
    <w:p w14:paraId="35542AFA" w14:textId="77777777" w:rsidR="00BD2C45" w:rsidRPr="007D63CB" w:rsidRDefault="00BD2C45" w:rsidP="00BD2C45">
      <w:pPr>
        <w:widowControl w:val="0"/>
        <w:spacing w:line="240" w:lineRule="auto"/>
        <w:ind w:left="479" w:hanging="479"/>
        <w:rPr>
          <w:rFonts w:ascii="calibri,carlito,sans-serif" w:eastAsia="calibri,carlito,sans-serif" w:hAnsi="calibri,carlito,sans-serif" w:cs="calibri,carlito,sans-serif"/>
          <w:sz w:val="20"/>
          <w:lang w:val="en-US"/>
        </w:rPr>
      </w:pPr>
      <w:r w:rsidRPr="00AB4D88">
        <w:rPr>
          <w:sz w:val="20"/>
        </w:rPr>
        <w:t xml:space="preserve">Consejo Nacional de Desarrollo Urbano. (2018). Sistema De Indicadores Y Estándares De Calidad De Vida Y Desarrollo Urbano (p. 68). </w:t>
      </w:r>
      <w:r w:rsidRPr="007D63CB">
        <w:rPr>
          <w:sz w:val="20"/>
          <w:lang w:val="en-US"/>
        </w:rPr>
        <w:t>Retrieved from http://cndu.gob.cl/wp-content/uploads/2018/03/1.-PROPUESTA-SISTEMA-DE-INDICADORES-Y-ESTÁNDARES-DE-DESARROLLO-URBANO.pdf</w:t>
      </w:r>
    </w:p>
    <w:p w14:paraId="790193A1" w14:textId="77777777" w:rsidR="00BD2C45" w:rsidRPr="00AB4D88" w:rsidRDefault="00BD2C45" w:rsidP="00BD2C45">
      <w:pPr>
        <w:widowControl w:val="0"/>
        <w:spacing w:after="140" w:line="276" w:lineRule="auto"/>
        <w:ind w:left="479" w:hanging="479"/>
        <w:rPr>
          <w:sz w:val="20"/>
        </w:rPr>
      </w:pPr>
      <w:r w:rsidRPr="00AB4D88">
        <w:rPr>
          <w:sz w:val="20"/>
        </w:rPr>
        <w:t xml:space="preserve">D´Alençon, R., Justiniano, C., Márquez, F., &amp; Valderrama, C. (2008). Parámetros y estándares de habitabilidad: calidad en la vivienda, el entorno inmediato y el conjunto habitacional. </w:t>
      </w:r>
      <w:r w:rsidRPr="00AB4D88">
        <w:rPr>
          <w:i/>
          <w:sz w:val="20"/>
        </w:rPr>
        <w:t>Camino Al Bicentenario - Propuestas Para Chile</w:t>
      </w:r>
      <w:r w:rsidRPr="00AB4D88">
        <w:rPr>
          <w:sz w:val="20"/>
        </w:rPr>
        <w:t>, (April), 271–304.</w:t>
      </w:r>
    </w:p>
    <w:p w14:paraId="4C898D62" w14:textId="77777777" w:rsidR="00BD2C45" w:rsidRPr="00AB4D88" w:rsidRDefault="00BD2C45" w:rsidP="00BD2C45">
      <w:pPr>
        <w:spacing w:line="276" w:lineRule="auto"/>
        <w:ind w:left="720" w:hanging="720"/>
        <w:rPr>
          <w:sz w:val="20"/>
          <w:u w:val="single"/>
        </w:rPr>
      </w:pPr>
      <w:r w:rsidRPr="00AB4D88">
        <w:rPr>
          <w:sz w:val="20"/>
        </w:rPr>
        <w:t>Grupo de Investigaciones en Desarrollo Social (GIDES). (2003). Perspectivas del desarrollo comunitario y la calidad de vida en Cartagena: estudio de caso de los barrios La Central, El Milagro y San José de Los Campanos – Zona Sur Occidental. Cartagena: Centro de Investigaciones Cartagena, Universidad de San Buenaventura. En Zulaica, L., &amp; Celemín, J. P. (2008).</w:t>
      </w:r>
      <w:r w:rsidRPr="00AB4D88">
        <w:rPr>
          <w:spacing w:val="-6"/>
          <w:sz w:val="20"/>
        </w:rPr>
        <w:t xml:space="preserve"> </w:t>
      </w:r>
      <w:r w:rsidRPr="00AB4D88">
        <w:rPr>
          <w:sz w:val="20"/>
        </w:rPr>
        <w:t>Análisis</w:t>
      </w:r>
      <w:r w:rsidRPr="00AB4D88">
        <w:rPr>
          <w:spacing w:val="-6"/>
          <w:sz w:val="20"/>
        </w:rPr>
        <w:t xml:space="preserve"> </w:t>
      </w:r>
      <w:r w:rsidRPr="00AB4D88">
        <w:rPr>
          <w:sz w:val="20"/>
        </w:rPr>
        <w:t>territorial</w:t>
      </w:r>
      <w:r w:rsidRPr="00AB4D88">
        <w:rPr>
          <w:spacing w:val="-6"/>
          <w:sz w:val="20"/>
        </w:rPr>
        <w:t xml:space="preserve"> </w:t>
      </w:r>
      <w:r w:rsidRPr="00AB4D88">
        <w:rPr>
          <w:sz w:val="20"/>
        </w:rPr>
        <w:t>de</w:t>
      </w:r>
      <w:r w:rsidRPr="00AB4D88">
        <w:rPr>
          <w:spacing w:val="-6"/>
          <w:sz w:val="20"/>
        </w:rPr>
        <w:t xml:space="preserve"> </w:t>
      </w:r>
      <w:r w:rsidRPr="00AB4D88">
        <w:rPr>
          <w:sz w:val="20"/>
        </w:rPr>
        <w:t>las</w:t>
      </w:r>
      <w:r w:rsidRPr="00AB4D88">
        <w:rPr>
          <w:spacing w:val="-9"/>
          <w:sz w:val="20"/>
        </w:rPr>
        <w:t xml:space="preserve"> </w:t>
      </w:r>
      <w:r w:rsidRPr="00AB4D88">
        <w:rPr>
          <w:sz w:val="20"/>
        </w:rPr>
        <w:t>condiciones</w:t>
      </w:r>
      <w:r w:rsidRPr="00AB4D88">
        <w:rPr>
          <w:spacing w:val="-6"/>
          <w:sz w:val="20"/>
        </w:rPr>
        <w:t xml:space="preserve"> </w:t>
      </w:r>
      <w:r w:rsidRPr="00AB4D88">
        <w:rPr>
          <w:sz w:val="20"/>
        </w:rPr>
        <w:t>de</w:t>
      </w:r>
      <w:r w:rsidRPr="00AB4D88">
        <w:rPr>
          <w:spacing w:val="-6"/>
          <w:sz w:val="20"/>
        </w:rPr>
        <w:t xml:space="preserve"> </w:t>
      </w:r>
      <w:r w:rsidRPr="00AB4D88">
        <w:rPr>
          <w:sz w:val="20"/>
        </w:rPr>
        <w:t>habitabilidad</w:t>
      </w:r>
      <w:r w:rsidRPr="00AB4D88">
        <w:rPr>
          <w:spacing w:val="-6"/>
          <w:sz w:val="20"/>
        </w:rPr>
        <w:t xml:space="preserve"> </w:t>
      </w:r>
      <w:r w:rsidRPr="00AB4D88">
        <w:rPr>
          <w:sz w:val="20"/>
        </w:rPr>
        <w:t>en</w:t>
      </w:r>
      <w:r w:rsidRPr="00AB4D88">
        <w:rPr>
          <w:spacing w:val="-7"/>
          <w:sz w:val="20"/>
        </w:rPr>
        <w:t xml:space="preserve"> </w:t>
      </w:r>
      <w:r w:rsidRPr="00AB4D88">
        <w:rPr>
          <w:sz w:val="20"/>
        </w:rPr>
        <w:t>el</w:t>
      </w:r>
      <w:r w:rsidRPr="00AB4D88">
        <w:rPr>
          <w:spacing w:val="-6"/>
          <w:sz w:val="20"/>
        </w:rPr>
        <w:t xml:space="preserve"> </w:t>
      </w:r>
      <w:r w:rsidRPr="00AB4D88">
        <w:rPr>
          <w:sz w:val="20"/>
        </w:rPr>
        <w:t>periurbano</w:t>
      </w:r>
      <w:r w:rsidRPr="00AB4D88">
        <w:rPr>
          <w:spacing w:val="-5"/>
          <w:sz w:val="20"/>
        </w:rPr>
        <w:t xml:space="preserve"> </w:t>
      </w:r>
      <w:r w:rsidRPr="00AB4D88">
        <w:rPr>
          <w:sz w:val="20"/>
        </w:rPr>
        <w:t>de</w:t>
      </w:r>
      <w:r w:rsidRPr="00AB4D88">
        <w:rPr>
          <w:spacing w:val="-10"/>
          <w:sz w:val="20"/>
        </w:rPr>
        <w:t xml:space="preserve"> </w:t>
      </w:r>
      <w:r w:rsidRPr="00AB4D88">
        <w:rPr>
          <w:sz w:val="20"/>
        </w:rPr>
        <w:t>la</w:t>
      </w:r>
      <w:r w:rsidRPr="00AB4D88">
        <w:rPr>
          <w:spacing w:val="-7"/>
          <w:sz w:val="20"/>
        </w:rPr>
        <w:t xml:space="preserve"> </w:t>
      </w:r>
      <w:r w:rsidRPr="00AB4D88">
        <w:rPr>
          <w:sz w:val="20"/>
        </w:rPr>
        <w:t>ciudad</w:t>
      </w:r>
      <w:r w:rsidRPr="00AB4D88">
        <w:rPr>
          <w:spacing w:val="-7"/>
          <w:sz w:val="20"/>
        </w:rPr>
        <w:t xml:space="preserve"> </w:t>
      </w:r>
      <w:r w:rsidRPr="00AB4D88">
        <w:rPr>
          <w:sz w:val="20"/>
        </w:rPr>
        <w:t xml:space="preserve">de Mar del Plata (Argentina), a partir de la construcción de un índice y de la aplicación </w:t>
      </w:r>
      <w:r w:rsidRPr="00AB4D88">
        <w:rPr>
          <w:spacing w:val="-4"/>
          <w:sz w:val="20"/>
        </w:rPr>
        <w:t xml:space="preserve">de </w:t>
      </w:r>
      <w:r w:rsidRPr="00AB4D88">
        <w:rPr>
          <w:sz w:val="20"/>
        </w:rPr>
        <w:t>métodos</w:t>
      </w:r>
      <w:r w:rsidRPr="00AB4D88">
        <w:rPr>
          <w:spacing w:val="-10"/>
          <w:sz w:val="20"/>
        </w:rPr>
        <w:t xml:space="preserve"> </w:t>
      </w:r>
      <w:r w:rsidRPr="00AB4D88">
        <w:rPr>
          <w:sz w:val="20"/>
        </w:rPr>
        <w:t>de</w:t>
      </w:r>
      <w:r w:rsidRPr="00AB4D88">
        <w:rPr>
          <w:spacing w:val="-8"/>
          <w:sz w:val="20"/>
        </w:rPr>
        <w:t xml:space="preserve"> </w:t>
      </w:r>
      <w:r w:rsidRPr="00AB4D88">
        <w:rPr>
          <w:sz w:val="20"/>
        </w:rPr>
        <w:t>asociación</w:t>
      </w:r>
      <w:r w:rsidRPr="00AB4D88">
        <w:rPr>
          <w:spacing w:val="-11"/>
          <w:sz w:val="20"/>
        </w:rPr>
        <w:t xml:space="preserve"> </w:t>
      </w:r>
      <w:r w:rsidRPr="00AB4D88">
        <w:rPr>
          <w:sz w:val="20"/>
        </w:rPr>
        <w:t>espacial.</w:t>
      </w:r>
      <w:r w:rsidRPr="00AB4D88">
        <w:rPr>
          <w:spacing w:val="-10"/>
          <w:sz w:val="20"/>
        </w:rPr>
        <w:t xml:space="preserve"> </w:t>
      </w:r>
      <w:r w:rsidRPr="00AB4D88">
        <w:rPr>
          <w:i/>
          <w:sz w:val="20"/>
        </w:rPr>
        <w:t>Revista</w:t>
      </w:r>
      <w:r w:rsidRPr="00AB4D88">
        <w:rPr>
          <w:i/>
          <w:spacing w:val="-9"/>
          <w:sz w:val="20"/>
        </w:rPr>
        <w:t xml:space="preserve"> </w:t>
      </w:r>
      <w:r w:rsidRPr="00AB4D88">
        <w:rPr>
          <w:i/>
          <w:sz w:val="20"/>
        </w:rPr>
        <w:t>de</w:t>
      </w:r>
      <w:r w:rsidRPr="00AB4D88">
        <w:rPr>
          <w:i/>
          <w:spacing w:val="-9"/>
          <w:sz w:val="20"/>
        </w:rPr>
        <w:t xml:space="preserve"> </w:t>
      </w:r>
      <w:r w:rsidRPr="00AB4D88">
        <w:rPr>
          <w:i/>
          <w:sz w:val="20"/>
        </w:rPr>
        <w:t>Geografía</w:t>
      </w:r>
      <w:r w:rsidRPr="00AB4D88">
        <w:rPr>
          <w:i/>
          <w:spacing w:val="-13"/>
          <w:sz w:val="20"/>
        </w:rPr>
        <w:t xml:space="preserve"> </w:t>
      </w:r>
      <w:r w:rsidRPr="00AB4D88">
        <w:rPr>
          <w:i/>
          <w:sz w:val="20"/>
        </w:rPr>
        <w:t>Norte</w:t>
      </w:r>
      <w:r w:rsidRPr="00AB4D88">
        <w:rPr>
          <w:i/>
          <w:spacing w:val="-11"/>
          <w:sz w:val="20"/>
        </w:rPr>
        <w:t xml:space="preserve"> </w:t>
      </w:r>
      <w:r w:rsidRPr="00AB4D88">
        <w:rPr>
          <w:i/>
          <w:sz w:val="20"/>
        </w:rPr>
        <w:t>Grande,</w:t>
      </w:r>
      <w:r w:rsidRPr="00AB4D88">
        <w:rPr>
          <w:i/>
          <w:spacing w:val="-10"/>
          <w:sz w:val="20"/>
        </w:rPr>
        <w:t xml:space="preserve"> </w:t>
      </w:r>
      <w:r w:rsidRPr="00AB4D88">
        <w:rPr>
          <w:i/>
          <w:sz w:val="20"/>
        </w:rPr>
        <w:t>41</w:t>
      </w:r>
      <w:r w:rsidRPr="00AB4D88">
        <w:rPr>
          <w:sz w:val="20"/>
        </w:rPr>
        <w:t>,</w:t>
      </w:r>
      <w:r w:rsidRPr="00AB4D88">
        <w:rPr>
          <w:spacing w:val="-11"/>
          <w:sz w:val="20"/>
        </w:rPr>
        <w:t xml:space="preserve"> </w:t>
      </w:r>
      <w:r w:rsidRPr="00AB4D88">
        <w:rPr>
          <w:sz w:val="20"/>
        </w:rPr>
        <w:t>129-146.</w:t>
      </w:r>
      <w:r w:rsidRPr="00AB4D88">
        <w:rPr>
          <w:spacing w:val="-12"/>
          <w:sz w:val="20"/>
        </w:rPr>
        <w:t xml:space="preserve"> </w:t>
      </w:r>
      <w:r w:rsidRPr="00AB4D88">
        <w:rPr>
          <w:sz w:val="20"/>
        </w:rPr>
        <w:t>Recuperado de</w:t>
      </w:r>
      <w:r w:rsidRPr="00AB4D88">
        <w:rPr>
          <w:spacing w:val="38"/>
          <w:sz w:val="20"/>
        </w:rPr>
        <w:t xml:space="preserve"> </w:t>
      </w:r>
      <w:hyperlink r:id="rId186" w:history="1">
        <w:r w:rsidRPr="00AB4D88">
          <w:rPr>
            <w:color w:val="0000FF"/>
            <w:sz w:val="20"/>
            <w:u w:val="single" w:color="0000FF"/>
          </w:rPr>
          <w:t>https://scielo.conicyt.cl/scielo.php?script=sci_arttext&amp;pid=S0718-34022008000300007</w:t>
        </w:r>
      </w:hyperlink>
    </w:p>
    <w:p w14:paraId="5401D938" w14:textId="77777777" w:rsidR="00BD2C45" w:rsidRPr="00AB4D88" w:rsidRDefault="00BD2C45" w:rsidP="00BD2C45">
      <w:pPr>
        <w:widowControl w:val="0"/>
        <w:spacing w:line="240" w:lineRule="auto"/>
        <w:ind w:left="479" w:hanging="479"/>
        <w:rPr>
          <w:rFonts w:ascii="calibri,carlito,sans-serif" w:eastAsia="calibri,carlito,sans-serif" w:hAnsi="calibri,carlito,sans-serif" w:cs="calibri,carlito,sans-serif"/>
          <w:sz w:val="20"/>
        </w:rPr>
      </w:pPr>
      <w:r w:rsidRPr="00AB4D88">
        <w:rPr>
          <w:sz w:val="20"/>
        </w:rPr>
        <w:t xml:space="preserve">Hermida Palacios, M. A., Orellana Vintimilla, D. A., Cabrera Jara, N. E., Osorio Guerrero, P., &amp; Calle Figueroa, C. (2015). </w:t>
      </w:r>
      <w:r w:rsidRPr="00AB4D88">
        <w:rPr>
          <w:i/>
          <w:sz w:val="20"/>
        </w:rPr>
        <w:t>La ciudad es esto</w:t>
      </w:r>
      <w:r w:rsidRPr="00AB4D88">
        <w:rPr>
          <w:sz w:val="20"/>
        </w:rPr>
        <w:t>. Cuenca: Universidad de Cuenca. Retrieved from http://dspace.ucuenca.edu.ec/handle/123456789/21564</w:t>
      </w:r>
    </w:p>
    <w:p w14:paraId="65F71368" w14:textId="77777777" w:rsidR="00BD2C45" w:rsidRPr="00AB4D88" w:rsidRDefault="00BD2C45" w:rsidP="00BD2C45">
      <w:pPr>
        <w:widowControl w:val="0"/>
        <w:spacing w:line="240" w:lineRule="auto"/>
        <w:ind w:left="479" w:hanging="479"/>
        <w:rPr>
          <w:rFonts w:ascii="calibri,carlito,sans-serif" w:eastAsia="calibri,carlito,sans-serif" w:hAnsi="calibri,carlito,sans-serif" w:cs="calibri,carlito,sans-serif"/>
          <w:sz w:val="20"/>
        </w:rPr>
      </w:pPr>
      <w:r w:rsidRPr="00AB4D88">
        <w:rPr>
          <w:sz w:val="20"/>
        </w:rPr>
        <w:t xml:space="preserve">Humberto Artunduaga, T. S., &amp; Ramírez Rios, J. F. (2017).  Ciudad compacta vs. ciudad difusa Ecos antiguos y recientes para las políticas de planeación territorial y espacial. </w:t>
      </w:r>
      <w:r w:rsidRPr="00AB4D88">
        <w:rPr>
          <w:i/>
          <w:sz w:val="20"/>
        </w:rPr>
        <w:t>Cuaderno Urbano</w:t>
      </w:r>
      <w:r w:rsidRPr="00AB4D88">
        <w:rPr>
          <w:sz w:val="20"/>
        </w:rPr>
        <w:t xml:space="preserve">, </w:t>
      </w:r>
      <w:r w:rsidRPr="00AB4D88">
        <w:rPr>
          <w:i/>
          <w:sz w:val="20"/>
        </w:rPr>
        <w:t>22</w:t>
      </w:r>
      <w:r w:rsidRPr="00AB4D88">
        <w:rPr>
          <w:sz w:val="20"/>
        </w:rPr>
        <w:t>(22), 29–52. https://doi.org/ISSN 1666-6186</w:t>
      </w:r>
    </w:p>
    <w:p w14:paraId="52B0635B" w14:textId="77777777" w:rsidR="00BD2C45" w:rsidRPr="007D63CB" w:rsidRDefault="00BD2C45" w:rsidP="00BD2C45">
      <w:pPr>
        <w:widowControl w:val="0"/>
        <w:spacing w:line="240" w:lineRule="auto"/>
        <w:ind w:left="479" w:hanging="479"/>
        <w:rPr>
          <w:rFonts w:ascii="calibri,carlito,sans-serif" w:eastAsia="calibri,carlito,sans-serif" w:hAnsi="calibri,carlito,sans-serif" w:cs="calibri,carlito,sans-serif"/>
          <w:sz w:val="20"/>
          <w:lang w:val="en-US"/>
        </w:rPr>
      </w:pPr>
      <w:r w:rsidRPr="00AB4D88">
        <w:rPr>
          <w:sz w:val="20"/>
        </w:rPr>
        <w:t xml:space="preserve">Hugony, C., &amp; Cladera, J. R. (2008). Indicadores para la evaluación de ciudades históricas. </w:t>
      </w:r>
      <w:r w:rsidRPr="007D63CB">
        <w:rPr>
          <w:i/>
          <w:sz w:val="20"/>
          <w:lang w:val="en-US"/>
        </w:rPr>
        <w:t>Ace</w:t>
      </w:r>
      <w:r w:rsidRPr="007D63CB">
        <w:rPr>
          <w:sz w:val="20"/>
          <w:lang w:val="en-US"/>
        </w:rPr>
        <w:t>, (219), 219–238. Retrieved from http://upcommons.upc.edu/handle/2099/6594</w:t>
      </w:r>
    </w:p>
    <w:p w14:paraId="53E08D73" w14:textId="77777777" w:rsidR="00BD2C45" w:rsidRPr="00AB4D88" w:rsidRDefault="00BD2C45" w:rsidP="00BD2C45">
      <w:pPr>
        <w:widowControl w:val="0"/>
        <w:spacing w:line="240" w:lineRule="auto"/>
        <w:ind w:left="479" w:hanging="479"/>
        <w:rPr>
          <w:rFonts w:ascii="calibri,carlito,sans-serif" w:eastAsia="calibri,carlito,sans-serif" w:hAnsi="calibri,carlito,sans-serif" w:cs="calibri,carlito,sans-serif"/>
          <w:sz w:val="20"/>
        </w:rPr>
      </w:pPr>
      <w:r w:rsidRPr="007D63CB">
        <w:rPr>
          <w:sz w:val="20"/>
          <w:lang w:val="en-US"/>
        </w:rPr>
        <w:t xml:space="preserve">López Rodríguez, B. (2012). </w:t>
      </w:r>
      <w:r w:rsidRPr="00AB4D88">
        <w:rPr>
          <w:sz w:val="20"/>
        </w:rPr>
        <w:t xml:space="preserve">Influencia de los estándares urbanísticos en los nuevos desarrollos residenciales. </w:t>
      </w:r>
      <w:r w:rsidRPr="00AB4D88">
        <w:rPr>
          <w:i/>
          <w:sz w:val="20"/>
        </w:rPr>
        <w:t>Boletín CF+S</w:t>
      </w:r>
      <w:r w:rsidRPr="00AB4D88">
        <w:rPr>
          <w:sz w:val="20"/>
        </w:rPr>
        <w:t xml:space="preserve">, </w:t>
      </w:r>
      <w:r w:rsidRPr="00AB4D88">
        <w:rPr>
          <w:i/>
          <w:sz w:val="20"/>
        </w:rPr>
        <w:t>0</w:t>
      </w:r>
      <w:r w:rsidRPr="00AB4D88">
        <w:rPr>
          <w:sz w:val="20"/>
        </w:rPr>
        <w:t>(52/53), 109–178. https://doi.org/10.7760/bcf.s/52/ablop</w:t>
      </w:r>
    </w:p>
    <w:p w14:paraId="689F4420" w14:textId="77777777" w:rsidR="00BD2C45" w:rsidRPr="00AB4D88" w:rsidRDefault="00BD2C45" w:rsidP="00BD2C45">
      <w:pPr>
        <w:widowControl w:val="0"/>
        <w:spacing w:after="140" w:line="276" w:lineRule="auto"/>
        <w:ind w:left="479" w:hanging="479"/>
        <w:rPr>
          <w:sz w:val="20"/>
        </w:rPr>
      </w:pPr>
      <w:r w:rsidRPr="00AB4D88">
        <w:rPr>
          <w:sz w:val="20"/>
        </w:rPr>
        <w:t>Ministerio de Medio Ambiente y Medio Fluvial y Marino (Gobierno de España). (2012). Sistema de indicadores y condicionantes para ciudades grandes y medianas, 82.</w:t>
      </w:r>
    </w:p>
    <w:p w14:paraId="4105672D" w14:textId="77777777" w:rsidR="00BD2C45" w:rsidRPr="00AB4D88" w:rsidRDefault="00BD2C45" w:rsidP="00BD2C45">
      <w:pPr>
        <w:widowControl w:val="0"/>
        <w:spacing w:after="140" w:line="276" w:lineRule="auto"/>
        <w:ind w:left="479" w:hanging="479"/>
        <w:rPr>
          <w:sz w:val="20"/>
        </w:rPr>
      </w:pPr>
      <w:r w:rsidRPr="00AB4D88">
        <w:rPr>
          <w:sz w:val="20"/>
        </w:rPr>
        <w:t>Patrimonio, I. M. de. (2018). PLAN DE DESARROLLO INTEGRAL DEL CENTRO HISTÓRICO DE QUITO.</w:t>
      </w:r>
    </w:p>
    <w:p w14:paraId="0754043D" w14:textId="77777777" w:rsidR="00BD2C45" w:rsidRPr="00AB4D88" w:rsidRDefault="00BD2C45" w:rsidP="00BD2C45">
      <w:pPr>
        <w:widowControl w:val="0"/>
        <w:spacing w:after="140" w:line="276" w:lineRule="auto"/>
        <w:ind w:left="479" w:hanging="479"/>
        <w:rPr>
          <w:sz w:val="20"/>
        </w:rPr>
      </w:pPr>
      <w:r w:rsidRPr="00AB4D88">
        <w:rPr>
          <w:sz w:val="20"/>
        </w:rPr>
        <w:t xml:space="preserve">Rueda, S. (2011). El urbanismo ecológico. </w:t>
      </w:r>
      <w:r w:rsidRPr="00AB4D88">
        <w:rPr>
          <w:i/>
          <w:sz w:val="20"/>
        </w:rPr>
        <w:t>Territorio, Urbanismo, Sostenibilidad, Paisaje, Diseño Urbano</w:t>
      </w:r>
      <w:r w:rsidRPr="00AB4D88">
        <w:rPr>
          <w:sz w:val="20"/>
        </w:rPr>
        <w:t>, 1–34.</w:t>
      </w:r>
    </w:p>
    <w:p w14:paraId="3D33584D" w14:textId="77777777" w:rsidR="00BD2C45" w:rsidRPr="00AB4D88" w:rsidRDefault="00BD2C45" w:rsidP="00BD2C45">
      <w:pPr>
        <w:widowControl w:val="0"/>
        <w:spacing w:after="140" w:line="276" w:lineRule="auto"/>
        <w:ind w:left="479" w:hanging="479"/>
        <w:rPr>
          <w:sz w:val="20"/>
        </w:rPr>
      </w:pPr>
      <w:r w:rsidRPr="00AB4D88">
        <w:rPr>
          <w:sz w:val="20"/>
        </w:rPr>
        <w:t xml:space="preserve">UNESCO. (25 de 7 de 2018). </w:t>
      </w:r>
      <w:r w:rsidRPr="00AB4D88">
        <w:rPr>
          <w:i/>
          <w:sz w:val="20"/>
        </w:rPr>
        <w:t>Oficina de la Unesco en Santiago.</w:t>
      </w:r>
      <w:r w:rsidRPr="00AB4D88">
        <w:rPr>
          <w:sz w:val="20"/>
        </w:rPr>
        <w:t xml:space="preserve"> Obtenido de http://www.unesco.org/new/es/santiago/culture/world-heritage/</w:t>
      </w:r>
    </w:p>
    <w:p w14:paraId="75CF4807" w14:textId="77777777" w:rsidR="00BD2C45" w:rsidRPr="007D63CB" w:rsidRDefault="00BD2C45" w:rsidP="00BD2C45">
      <w:pPr>
        <w:widowControl w:val="0"/>
        <w:spacing w:after="140" w:line="276" w:lineRule="auto"/>
        <w:ind w:left="479" w:hanging="479"/>
        <w:rPr>
          <w:sz w:val="20"/>
          <w:lang w:val="en-US"/>
        </w:rPr>
      </w:pPr>
      <w:r w:rsidRPr="007D63CB">
        <w:rPr>
          <w:sz w:val="20"/>
          <w:lang w:val="en-US"/>
        </w:rPr>
        <w:t xml:space="preserve">UN Habitat. (2016). MEASUREMENT OF CITY PROSPERITY Methodology and Metadata, 182. Retrieved from </w:t>
      </w:r>
      <w:hyperlink r:id="rId187" w:history="1">
        <w:r w:rsidRPr="007D63CB">
          <w:rPr>
            <w:sz w:val="20"/>
            <w:u w:val="single" w:color="000000"/>
            <w:lang w:val="en-US"/>
          </w:rPr>
          <w:t>http://cpi.unhabitat.org/sites/default/files/resources/CPI METADATA.2016.pdf</w:t>
        </w:r>
      </w:hyperlink>
    </w:p>
    <w:p w14:paraId="2C0B2E61" w14:textId="77777777" w:rsidR="00BD2C45" w:rsidRDefault="00BD2C45" w:rsidP="00BD2C45">
      <w:pPr>
        <w:widowControl w:val="0"/>
        <w:spacing w:line="240" w:lineRule="auto"/>
        <w:ind w:left="479" w:hanging="479"/>
        <w:rPr>
          <w:sz w:val="20"/>
        </w:rPr>
      </w:pPr>
      <w:r w:rsidRPr="00AB4D88">
        <w:rPr>
          <w:sz w:val="20"/>
        </w:rPr>
        <w:t xml:space="preserve">Zulaica, L., &amp; Celemín, J. P. (2008). Análisis territorial de las condiciones de habitabilidad en el periurbano de la ciudad de mar del plata (Argentina), a partir de la construcción de un índice y de la aplicación de métodos de asociación espacial. </w:t>
      </w:r>
      <w:r w:rsidRPr="00AB4D88">
        <w:rPr>
          <w:i/>
          <w:sz w:val="20"/>
        </w:rPr>
        <w:t>Revista de Geografia Norte Grande</w:t>
      </w:r>
      <w:r w:rsidRPr="00AB4D88">
        <w:rPr>
          <w:sz w:val="20"/>
        </w:rPr>
        <w:t xml:space="preserve">, (41), 129–146. </w:t>
      </w:r>
      <w:hyperlink r:id="rId188" w:history="1">
        <w:r w:rsidRPr="00580E40">
          <w:rPr>
            <w:rStyle w:val="Hipervnculo"/>
            <w:sz w:val="20"/>
          </w:rPr>
          <w:t>https://doi.org/10.4067/S0718-34022008000300007</w:t>
        </w:r>
      </w:hyperlink>
    </w:p>
    <w:p w14:paraId="7C2D4F37" w14:textId="43FF0034" w:rsidR="00BD2C45" w:rsidRDefault="00BD2C45">
      <w:r>
        <w:br w:type="page"/>
      </w:r>
    </w:p>
    <w:p w14:paraId="28B790E0" w14:textId="77777777" w:rsidR="00BD2C45" w:rsidRDefault="00BD2C45"/>
    <w:p w14:paraId="02A981DA" w14:textId="76242B18" w:rsidR="00026FB7" w:rsidRPr="002001EC" w:rsidRDefault="00BD2C45" w:rsidP="00BD2C45">
      <w:pPr>
        <w:pStyle w:val="Epgrafe"/>
        <w:rPr>
          <w:sz w:val="28"/>
        </w:rPr>
      </w:pPr>
      <w:bookmarkStart w:id="139" w:name="_Toc525721794"/>
      <w:r w:rsidRPr="002001EC">
        <w:rPr>
          <w:sz w:val="28"/>
        </w:rPr>
        <w:t xml:space="preserve">Anexo </w:t>
      </w:r>
      <w:r w:rsidRPr="002001EC">
        <w:rPr>
          <w:sz w:val="28"/>
        </w:rPr>
        <w:fldChar w:fldCharType="begin"/>
      </w:r>
      <w:r w:rsidRPr="002001EC">
        <w:rPr>
          <w:sz w:val="28"/>
        </w:rPr>
        <w:instrText xml:space="preserve"> SEQ Anexo \* ARABIC </w:instrText>
      </w:r>
      <w:r w:rsidRPr="002001EC">
        <w:rPr>
          <w:sz w:val="28"/>
        </w:rPr>
        <w:fldChar w:fldCharType="separate"/>
      </w:r>
      <w:r w:rsidR="00992C2A">
        <w:rPr>
          <w:noProof/>
          <w:sz w:val="28"/>
        </w:rPr>
        <w:t>1</w:t>
      </w:r>
      <w:r w:rsidRPr="002001EC">
        <w:rPr>
          <w:sz w:val="28"/>
        </w:rPr>
        <w:fldChar w:fldCharType="end"/>
      </w:r>
      <w:r w:rsidRPr="002001EC">
        <w:rPr>
          <w:sz w:val="28"/>
        </w:rPr>
        <w:t xml:space="preserve"> Matriz Indicadores Habitabilidad (Digital)</w:t>
      </w:r>
      <w:bookmarkEnd w:id="139"/>
    </w:p>
    <w:p w14:paraId="3B5DC01A" w14:textId="7C70D554" w:rsidR="00BD2C45" w:rsidRPr="002001EC" w:rsidRDefault="00BD2C45" w:rsidP="00BD2C45">
      <w:pPr>
        <w:pStyle w:val="Epgrafe"/>
        <w:rPr>
          <w:sz w:val="28"/>
        </w:rPr>
      </w:pPr>
      <w:bookmarkStart w:id="140" w:name="_Toc525721795"/>
      <w:r w:rsidRPr="002001EC">
        <w:rPr>
          <w:sz w:val="28"/>
        </w:rPr>
        <w:t xml:space="preserve">Anexo </w:t>
      </w:r>
      <w:r w:rsidRPr="002001EC">
        <w:rPr>
          <w:sz w:val="28"/>
        </w:rPr>
        <w:fldChar w:fldCharType="begin"/>
      </w:r>
      <w:r w:rsidRPr="002001EC">
        <w:rPr>
          <w:sz w:val="28"/>
        </w:rPr>
        <w:instrText xml:space="preserve"> SEQ Anexo \* ARABIC </w:instrText>
      </w:r>
      <w:r w:rsidRPr="002001EC">
        <w:rPr>
          <w:sz w:val="28"/>
        </w:rPr>
        <w:fldChar w:fldCharType="separate"/>
      </w:r>
      <w:r w:rsidR="00992C2A">
        <w:rPr>
          <w:noProof/>
          <w:sz w:val="28"/>
        </w:rPr>
        <w:t>2</w:t>
      </w:r>
      <w:r w:rsidRPr="002001EC">
        <w:rPr>
          <w:sz w:val="28"/>
        </w:rPr>
        <w:fldChar w:fldCharType="end"/>
      </w:r>
      <w:r w:rsidRPr="002001EC">
        <w:rPr>
          <w:sz w:val="28"/>
        </w:rPr>
        <w:t xml:space="preserve"> Matriz Estándares Urbanísticos (Digital)</w:t>
      </w:r>
      <w:bookmarkEnd w:id="140"/>
    </w:p>
    <w:p w14:paraId="4F467ECA" w14:textId="26F89104" w:rsidR="00BD2C45" w:rsidRPr="002001EC" w:rsidRDefault="00BD2C45" w:rsidP="00BD2C45">
      <w:pPr>
        <w:pStyle w:val="Epgrafe"/>
        <w:rPr>
          <w:sz w:val="28"/>
        </w:rPr>
      </w:pPr>
      <w:bookmarkStart w:id="141" w:name="_Toc525721796"/>
      <w:r w:rsidRPr="002001EC">
        <w:rPr>
          <w:sz w:val="28"/>
        </w:rPr>
        <w:t xml:space="preserve">Anexo </w:t>
      </w:r>
      <w:r w:rsidRPr="002001EC">
        <w:rPr>
          <w:sz w:val="28"/>
        </w:rPr>
        <w:fldChar w:fldCharType="begin"/>
      </w:r>
      <w:r w:rsidRPr="002001EC">
        <w:rPr>
          <w:sz w:val="28"/>
        </w:rPr>
        <w:instrText xml:space="preserve"> SEQ Anexo \* ARABIC </w:instrText>
      </w:r>
      <w:r w:rsidRPr="002001EC">
        <w:rPr>
          <w:sz w:val="28"/>
        </w:rPr>
        <w:fldChar w:fldCharType="separate"/>
      </w:r>
      <w:r w:rsidR="00992C2A">
        <w:rPr>
          <w:noProof/>
          <w:sz w:val="28"/>
        </w:rPr>
        <w:t>3</w:t>
      </w:r>
      <w:r w:rsidRPr="002001EC">
        <w:rPr>
          <w:sz w:val="28"/>
        </w:rPr>
        <w:fldChar w:fldCharType="end"/>
      </w:r>
      <w:r w:rsidRPr="002001EC">
        <w:rPr>
          <w:sz w:val="28"/>
        </w:rPr>
        <w:t xml:space="preserve"> Proceso y Bases de datos de Indicadores (Digital)</w:t>
      </w:r>
      <w:bookmarkEnd w:id="141"/>
    </w:p>
    <w:p w14:paraId="3879EB83" w14:textId="1EF7F030" w:rsidR="00BD2C45" w:rsidRPr="002001EC" w:rsidRDefault="00BD2C45" w:rsidP="00BD2C45">
      <w:pPr>
        <w:pStyle w:val="Epgrafe"/>
        <w:rPr>
          <w:sz w:val="28"/>
        </w:rPr>
      </w:pPr>
      <w:bookmarkStart w:id="142" w:name="_Toc525721797"/>
      <w:r w:rsidRPr="002001EC">
        <w:rPr>
          <w:sz w:val="28"/>
        </w:rPr>
        <w:t xml:space="preserve">Anexo </w:t>
      </w:r>
      <w:r w:rsidRPr="002001EC">
        <w:rPr>
          <w:sz w:val="28"/>
        </w:rPr>
        <w:fldChar w:fldCharType="begin"/>
      </w:r>
      <w:r w:rsidRPr="002001EC">
        <w:rPr>
          <w:sz w:val="28"/>
        </w:rPr>
        <w:instrText xml:space="preserve"> SEQ Anexo \* ARABIC </w:instrText>
      </w:r>
      <w:r w:rsidRPr="002001EC">
        <w:rPr>
          <w:sz w:val="28"/>
        </w:rPr>
        <w:fldChar w:fldCharType="separate"/>
      </w:r>
      <w:r w:rsidR="00992C2A">
        <w:rPr>
          <w:noProof/>
          <w:sz w:val="28"/>
        </w:rPr>
        <w:t>4</w:t>
      </w:r>
      <w:r w:rsidRPr="002001EC">
        <w:rPr>
          <w:sz w:val="28"/>
        </w:rPr>
        <w:fldChar w:fldCharType="end"/>
      </w:r>
      <w:r w:rsidRPr="002001EC">
        <w:rPr>
          <w:sz w:val="28"/>
        </w:rPr>
        <w:t xml:space="preserve"> Procesos y bases de datos de Estándares Urbanísticos (Digital)</w:t>
      </w:r>
      <w:bookmarkEnd w:id="142"/>
    </w:p>
    <w:p w14:paraId="70D359A1" w14:textId="4917C227" w:rsidR="00BD2C45" w:rsidRPr="002001EC" w:rsidRDefault="00BD2C45" w:rsidP="00BD2C45">
      <w:pPr>
        <w:pStyle w:val="Epgrafe"/>
        <w:rPr>
          <w:sz w:val="28"/>
        </w:rPr>
      </w:pPr>
      <w:bookmarkStart w:id="143" w:name="_Toc525721798"/>
      <w:r w:rsidRPr="002001EC">
        <w:rPr>
          <w:sz w:val="28"/>
        </w:rPr>
        <w:t xml:space="preserve">Anexo </w:t>
      </w:r>
      <w:r w:rsidRPr="002001EC">
        <w:rPr>
          <w:sz w:val="28"/>
        </w:rPr>
        <w:fldChar w:fldCharType="begin"/>
      </w:r>
      <w:r w:rsidRPr="002001EC">
        <w:rPr>
          <w:sz w:val="28"/>
        </w:rPr>
        <w:instrText xml:space="preserve"> SEQ Anexo \* ARABIC </w:instrText>
      </w:r>
      <w:r w:rsidRPr="002001EC">
        <w:rPr>
          <w:sz w:val="28"/>
        </w:rPr>
        <w:fldChar w:fldCharType="separate"/>
      </w:r>
      <w:r w:rsidR="00992C2A">
        <w:rPr>
          <w:noProof/>
          <w:sz w:val="28"/>
        </w:rPr>
        <w:t>5</w:t>
      </w:r>
      <w:r w:rsidRPr="002001EC">
        <w:rPr>
          <w:sz w:val="28"/>
        </w:rPr>
        <w:fldChar w:fldCharType="end"/>
      </w:r>
      <w:r w:rsidRPr="002001EC">
        <w:rPr>
          <w:sz w:val="28"/>
        </w:rPr>
        <w:t xml:space="preserve"> Fichas Metodológicas Indicadores (Digital)</w:t>
      </w:r>
      <w:bookmarkEnd w:id="143"/>
    </w:p>
    <w:p w14:paraId="14E42EF6" w14:textId="1DBCD49B" w:rsidR="00BD2C45" w:rsidRPr="002001EC" w:rsidRDefault="00BD2C45" w:rsidP="00BD2C45">
      <w:pPr>
        <w:pStyle w:val="Epgrafe"/>
        <w:rPr>
          <w:sz w:val="28"/>
        </w:rPr>
      </w:pPr>
      <w:bookmarkStart w:id="144" w:name="_Toc525721799"/>
      <w:r w:rsidRPr="002001EC">
        <w:rPr>
          <w:sz w:val="28"/>
        </w:rPr>
        <w:t xml:space="preserve">Anexo </w:t>
      </w:r>
      <w:r w:rsidRPr="002001EC">
        <w:rPr>
          <w:sz w:val="28"/>
        </w:rPr>
        <w:fldChar w:fldCharType="begin"/>
      </w:r>
      <w:r w:rsidRPr="002001EC">
        <w:rPr>
          <w:sz w:val="28"/>
        </w:rPr>
        <w:instrText xml:space="preserve"> SEQ Anexo \* ARABIC </w:instrText>
      </w:r>
      <w:r w:rsidRPr="002001EC">
        <w:rPr>
          <w:sz w:val="28"/>
        </w:rPr>
        <w:fldChar w:fldCharType="separate"/>
      </w:r>
      <w:r w:rsidR="00992C2A">
        <w:rPr>
          <w:noProof/>
          <w:sz w:val="28"/>
        </w:rPr>
        <w:t>6</w:t>
      </w:r>
      <w:r w:rsidRPr="002001EC">
        <w:rPr>
          <w:sz w:val="28"/>
        </w:rPr>
        <w:fldChar w:fldCharType="end"/>
      </w:r>
      <w:r w:rsidRPr="002001EC">
        <w:rPr>
          <w:sz w:val="28"/>
        </w:rPr>
        <w:t xml:space="preserve"> Fichas Metodológicas de Estándares Urbanísticos (Digital)</w:t>
      </w:r>
      <w:bookmarkEnd w:id="144"/>
    </w:p>
    <w:p w14:paraId="04C00885" w14:textId="34DE95DC" w:rsidR="007F6FB6" w:rsidRPr="002001EC" w:rsidRDefault="007F6FB6" w:rsidP="007F6FB6">
      <w:pPr>
        <w:pStyle w:val="Epgrafe"/>
        <w:rPr>
          <w:sz w:val="28"/>
        </w:rPr>
      </w:pPr>
      <w:r w:rsidRPr="002001EC">
        <w:rPr>
          <w:sz w:val="28"/>
        </w:rPr>
        <w:t>Anexo 7 Actas de reuniones para la construcción de sistema de indicadores (Digital)</w:t>
      </w:r>
    </w:p>
    <w:p w14:paraId="5A40D88A" w14:textId="77777777" w:rsidR="007F6FB6" w:rsidRPr="007F6FB6" w:rsidRDefault="007F6FB6" w:rsidP="007F6FB6"/>
    <w:sectPr w:rsidR="007F6FB6" w:rsidRPr="007F6FB6" w:rsidSect="007B76ED">
      <w:pgSz w:w="11905" w:h="16837"/>
      <w:pgMar w:top="1416" w:right="1700" w:bottom="1416" w:left="170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4913FD" w14:textId="77777777" w:rsidR="0066536A" w:rsidRDefault="0066536A">
      <w:pPr>
        <w:spacing w:after="0" w:line="240" w:lineRule="auto"/>
      </w:pPr>
      <w:r>
        <w:separator/>
      </w:r>
    </w:p>
  </w:endnote>
  <w:endnote w:type="continuationSeparator" w:id="0">
    <w:p w14:paraId="1EDAD6AB" w14:textId="77777777" w:rsidR="0066536A" w:rsidRDefault="006653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Next LT Pro Regular">
    <w:altName w:val="AvenirNext LT Pro Regular"/>
    <w:panose1 w:val="00000000000000000000"/>
    <w:charset w:val="00"/>
    <w:family w:val="swiss"/>
    <w:notTrueType/>
    <w:pitch w:val="default"/>
    <w:sig w:usb0="00000003" w:usb1="00000000" w:usb2="00000000" w:usb3="00000000" w:csb0="00000001" w:csb1="00000000"/>
  </w:font>
  <w:font w:name="calibri,carlito,sans-serif">
    <w:altName w:val="Calibri"/>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9A5FD" w14:textId="77777777" w:rsidR="000C6957" w:rsidRDefault="000C6957" w:rsidP="00125545">
    <w:pPr>
      <w:pBdr>
        <w:top w:val="nil"/>
        <w:left w:val="nil"/>
        <w:bottom w:val="nil"/>
        <w:right w:val="nil"/>
        <w:between w:val="nil"/>
      </w:pBdr>
      <w:tabs>
        <w:tab w:val="center" w:pos="4252"/>
        <w:tab w:val="right" w:pos="8504"/>
      </w:tabs>
      <w:spacing w:after="0" w:line="240" w:lineRule="auto"/>
      <w:jc w:val="center"/>
    </w:pPr>
    <w:r>
      <w:rPr>
        <w:noProof/>
      </w:rPr>
      <w:drawing>
        <wp:inline distT="0" distB="0" distL="0" distR="0" wp14:anchorId="1D21DDE3" wp14:editId="344D215A">
          <wp:extent cx="868680" cy="480060"/>
          <wp:effectExtent l="0" t="0" r="0" b="0"/>
          <wp:docPr id="5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 cstate="print">
                    <a:extLst>
                      <a:ext uri="{28A0092B-C50C-407E-A947-70E740481C1C}">
                        <a14:useLocalDpi xmlns:a14="http://schemas.microsoft.com/office/drawing/2010/main"/>
                      </a:ext>
                    </a:extLst>
                  </a:blip>
                  <a:srcRect/>
                  <a:stretch>
                    <a:fillRect/>
                  </a:stretch>
                </pic:blipFill>
                <pic:spPr>
                  <a:xfrm>
                    <a:off x="0" y="0"/>
                    <a:ext cx="868680" cy="480060"/>
                  </a:xfrm>
                  <a:prstGeom prst="rect">
                    <a:avLst/>
                  </a:prstGeom>
                  <a:ln/>
                </pic:spPr>
              </pic:pic>
            </a:graphicData>
          </a:graphic>
        </wp:inline>
      </w:drawing>
    </w:r>
    <w:r>
      <w:tab/>
    </w:r>
    <w:r>
      <w:tab/>
    </w:r>
    <w:r>
      <w:rPr>
        <w:noProof/>
      </w:rPr>
      <w:drawing>
        <wp:inline distT="0" distB="0" distL="0" distR="0" wp14:anchorId="2FFE4D99" wp14:editId="0E053CC2">
          <wp:extent cx="914400" cy="480060"/>
          <wp:effectExtent l="0" t="0" r="0" b="0"/>
          <wp:docPr id="6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 cstate="print">
                    <a:extLst>
                      <a:ext uri="{28A0092B-C50C-407E-A947-70E740481C1C}">
                        <a14:useLocalDpi xmlns:a14="http://schemas.microsoft.com/office/drawing/2010/main"/>
                      </a:ext>
                    </a:extLst>
                  </a:blip>
                  <a:srcRect/>
                  <a:stretch>
                    <a:fillRect/>
                  </a:stretch>
                </pic:blipFill>
                <pic:spPr>
                  <a:xfrm>
                    <a:off x="0" y="0"/>
                    <a:ext cx="914400" cy="480060"/>
                  </a:xfrm>
                  <a:prstGeom prst="rect">
                    <a:avLst/>
                  </a:prstGeom>
                  <a:ln/>
                </pic:spPr>
              </pic:pic>
            </a:graphicData>
          </a:graphic>
        </wp:inline>
      </w:drawing>
    </w:r>
  </w:p>
  <w:p w14:paraId="778C5A0E" w14:textId="77777777" w:rsidR="000C6957" w:rsidRDefault="000C695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269348" w14:textId="77777777" w:rsidR="0066536A" w:rsidRDefault="0066536A">
      <w:pPr>
        <w:spacing w:after="0" w:line="240" w:lineRule="auto"/>
      </w:pPr>
      <w:r>
        <w:separator/>
      </w:r>
    </w:p>
  </w:footnote>
  <w:footnote w:type="continuationSeparator" w:id="0">
    <w:p w14:paraId="7A4FE45B" w14:textId="77777777" w:rsidR="0066536A" w:rsidRDefault="0066536A">
      <w:pPr>
        <w:spacing w:after="0" w:line="240" w:lineRule="auto"/>
      </w:pPr>
      <w:r>
        <w:continuationSeparator/>
      </w:r>
    </w:p>
  </w:footnote>
  <w:footnote w:id="1">
    <w:p w14:paraId="04924767" w14:textId="5AEC7730" w:rsidR="000C6957" w:rsidRDefault="000C6957">
      <w:pPr>
        <w:pStyle w:val="Textonotapie"/>
      </w:pPr>
      <w:r>
        <w:rPr>
          <w:rStyle w:val="Refdenotaalpie"/>
        </w:rPr>
        <w:footnoteRef/>
      </w:r>
      <w:r>
        <w:t xml:space="preserve"> Espacio Público, Patrimonio Cultural, Movilidad, Economía, Ambiente, Participación Ciudadana y Desarrollo Local</w:t>
      </w:r>
    </w:p>
  </w:footnote>
  <w:footnote w:id="2">
    <w:p w14:paraId="6266423C" w14:textId="68D94B26" w:rsidR="000C6957" w:rsidRDefault="000C6957">
      <w:pPr>
        <w:pStyle w:val="Textonotapie"/>
      </w:pPr>
      <w:r>
        <w:rPr>
          <w:rStyle w:val="Refdenotaalpie"/>
        </w:rPr>
        <w:footnoteRef/>
      </w:r>
      <w:r>
        <w:t xml:space="preserve"> </w:t>
      </w:r>
      <w:r w:rsidRPr="008A0B42">
        <w:t>1)Red Intermodal de Movilidad y Espacios Públicos, 2) Impulso de las capacidades de la población local, actividades económicas y manifestaciones del patrimonio inmaterial para mejorar la competitividad local y atracción de inversiones, 3) Disminución de la vulnerabilidad de las edificaciones del CHQ y fomento a la residencia con usos mixtos y 4) Conformación de un sistema transversal de interacción y participación ciudadana)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423538"/>
      <w:docPartObj>
        <w:docPartGallery w:val="Page Numbers (Top of Page)"/>
        <w:docPartUnique/>
      </w:docPartObj>
    </w:sdtPr>
    <w:sdtContent>
      <w:p w14:paraId="2903BCB0" w14:textId="01003E7C" w:rsidR="000C6957" w:rsidRDefault="000C6957">
        <w:pPr>
          <w:pStyle w:val="Encabezado"/>
          <w:jc w:val="right"/>
        </w:pPr>
        <w:r>
          <w:fldChar w:fldCharType="begin"/>
        </w:r>
        <w:r>
          <w:instrText>PAGE   \* MERGEFORMAT</w:instrText>
        </w:r>
        <w:r>
          <w:fldChar w:fldCharType="separate"/>
        </w:r>
        <w:r w:rsidR="00992C2A" w:rsidRPr="00992C2A">
          <w:rPr>
            <w:noProof/>
            <w:lang w:val="es-ES"/>
          </w:rPr>
          <w:t>1</w:t>
        </w:r>
        <w:r>
          <w:fldChar w:fldCharType="end"/>
        </w:r>
      </w:p>
    </w:sdtContent>
  </w:sdt>
  <w:p w14:paraId="0BDF74A5" w14:textId="77777777" w:rsidR="000C6957" w:rsidRDefault="000C695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D3FFB"/>
    <w:multiLevelType w:val="hybridMultilevel"/>
    <w:tmpl w:val="4B0A3F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195615E"/>
    <w:multiLevelType w:val="hybridMultilevel"/>
    <w:tmpl w:val="45E26188"/>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
    <w:nsid w:val="04D34D49"/>
    <w:multiLevelType w:val="hybridMultilevel"/>
    <w:tmpl w:val="5A2CB416"/>
    <w:lvl w:ilvl="0" w:tplc="7AD0F262">
      <w:start w:val="1"/>
      <w:numFmt w:val="lowerLetter"/>
      <w:lvlText w:val="%1)"/>
      <w:lvlJc w:val="left"/>
      <w:pPr>
        <w:ind w:left="360" w:hanging="360"/>
      </w:pPr>
      <w:rPr>
        <w:b/>
      </w:rPr>
    </w:lvl>
    <w:lvl w:ilvl="1" w:tplc="276473FE">
      <w:start w:val="1"/>
      <w:numFmt w:val="lowerLetter"/>
      <w:lvlText w:val="%2."/>
      <w:lvlJc w:val="left"/>
      <w:pPr>
        <w:ind w:left="360" w:hanging="360"/>
      </w:pPr>
      <w:rPr>
        <w:b w:val="0"/>
      </w:rPr>
    </w:lvl>
    <w:lvl w:ilvl="2" w:tplc="300A001B" w:tentative="1">
      <w:start w:val="1"/>
      <w:numFmt w:val="lowerRoman"/>
      <w:lvlText w:val="%3."/>
      <w:lvlJc w:val="right"/>
      <w:pPr>
        <w:ind w:left="1080" w:hanging="180"/>
      </w:pPr>
    </w:lvl>
    <w:lvl w:ilvl="3" w:tplc="300A000F" w:tentative="1">
      <w:start w:val="1"/>
      <w:numFmt w:val="decimal"/>
      <w:lvlText w:val="%4."/>
      <w:lvlJc w:val="left"/>
      <w:pPr>
        <w:ind w:left="1800" w:hanging="360"/>
      </w:pPr>
    </w:lvl>
    <w:lvl w:ilvl="4" w:tplc="300A0019" w:tentative="1">
      <w:start w:val="1"/>
      <w:numFmt w:val="lowerLetter"/>
      <w:lvlText w:val="%5."/>
      <w:lvlJc w:val="left"/>
      <w:pPr>
        <w:ind w:left="2520" w:hanging="360"/>
      </w:pPr>
    </w:lvl>
    <w:lvl w:ilvl="5" w:tplc="300A001B" w:tentative="1">
      <w:start w:val="1"/>
      <w:numFmt w:val="lowerRoman"/>
      <w:lvlText w:val="%6."/>
      <w:lvlJc w:val="right"/>
      <w:pPr>
        <w:ind w:left="3240" w:hanging="180"/>
      </w:pPr>
    </w:lvl>
    <w:lvl w:ilvl="6" w:tplc="300A000F" w:tentative="1">
      <w:start w:val="1"/>
      <w:numFmt w:val="decimal"/>
      <w:lvlText w:val="%7."/>
      <w:lvlJc w:val="left"/>
      <w:pPr>
        <w:ind w:left="3960" w:hanging="360"/>
      </w:pPr>
    </w:lvl>
    <w:lvl w:ilvl="7" w:tplc="300A0019" w:tentative="1">
      <w:start w:val="1"/>
      <w:numFmt w:val="lowerLetter"/>
      <w:lvlText w:val="%8."/>
      <w:lvlJc w:val="left"/>
      <w:pPr>
        <w:ind w:left="4680" w:hanging="360"/>
      </w:pPr>
    </w:lvl>
    <w:lvl w:ilvl="8" w:tplc="300A001B" w:tentative="1">
      <w:start w:val="1"/>
      <w:numFmt w:val="lowerRoman"/>
      <w:lvlText w:val="%9."/>
      <w:lvlJc w:val="right"/>
      <w:pPr>
        <w:ind w:left="5400" w:hanging="180"/>
      </w:pPr>
    </w:lvl>
  </w:abstractNum>
  <w:abstractNum w:abstractNumId="3">
    <w:nsid w:val="05E128EA"/>
    <w:multiLevelType w:val="hybridMultilevel"/>
    <w:tmpl w:val="3BF6A194"/>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4">
    <w:nsid w:val="06BF74DE"/>
    <w:multiLevelType w:val="hybridMultilevel"/>
    <w:tmpl w:val="EBB6669C"/>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5">
    <w:nsid w:val="07557D75"/>
    <w:multiLevelType w:val="hybridMultilevel"/>
    <w:tmpl w:val="6BF28684"/>
    <w:lvl w:ilvl="0" w:tplc="2F264426">
      <w:start w:val="1"/>
      <w:numFmt w:val="lowerLetter"/>
      <w:lvlText w:val="%1)"/>
      <w:lvlJc w:val="left"/>
      <w:pPr>
        <w:ind w:left="2160" w:hanging="360"/>
      </w:pPr>
      <w:rPr>
        <w:b/>
      </w:rPr>
    </w:lvl>
    <w:lvl w:ilvl="1" w:tplc="EAC05E2E">
      <w:start w:val="1"/>
      <w:numFmt w:val="lowerLetter"/>
      <w:lvlText w:val="%2."/>
      <w:lvlJc w:val="left"/>
      <w:pPr>
        <w:ind w:left="2160"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6">
    <w:nsid w:val="08E747D7"/>
    <w:multiLevelType w:val="hybridMultilevel"/>
    <w:tmpl w:val="00C0291A"/>
    <w:lvl w:ilvl="0" w:tplc="300A0017">
      <w:start w:val="1"/>
      <w:numFmt w:val="lowerLetter"/>
      <w:lvlText w:val="%1)"/>
      <w:lvlJc w:val="left"/>
      <w:pPr>
        <w:ind w:left="360" w:hanging="360"/>
      </w:p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
    <w:nsid w:val="095C4AFA"/>
    <w:multiLevelType w:val="hybridMultilevel"/>
    <w:tmpl w:val="5F26BC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09F229AA"/>
    <w:multiLevelType w:val="hybridMultilevel"/>
    <w:tmpl w:val="3C6677B0"/>
    <w:lvl w:ilvl="0" w:tplc="91E8EA5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0AAD2E8F"/>
    <w:multiLevelType w:val="hybridMultilevel"/>
    <w:tmpl w:val="DCF2E1DE"/>
    <w:lvl w:ilvl="0" w:tplc="8BACC75E">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0AE1026C"/>
    <w:multiLevelType w:val="hybridMultilevel"/>
    <w:tmpl w:val="1B3C4D42"/>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1">
    <w:nsid w:val="0B86581D"/>
    <w:multiLevelType w:val="hybridMultilevel"/>
    <w:tmpl w:val="3244C04E"/>
    <w:lvl w:ilvl="0" w:tplc="ABF0B5E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0C7933B3"/>
    <w:multiLevelType w:val="hybridMultilevel"/>
    <w:tmpl w:val="1898F798"/>
    <w:lvl w:ilvl="0" w:tplc="2AB4C372">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3">
    <w:nsid w:val="0CC50D1F"/>
    <w:multiLevelType w:val="hybridMultilevel"/>
    <w:tmpl w:val="00C0291A"/>
    <w:lvl w:ilvl="0" w:tplc="300A0017">
      <w:start w:val="1"/>
      <w:numFmt w:val="lowerLetter"/>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4">
    <w:nsid w:val="0D5529E5"/>
    <w:multiLevelType w:val="hybridMultilevel"/>
    <w:tmpl w:val="1DF83EBE"/>
    <w:lvl w:ilvl="0" w:tplc="2F264426">
      <w:start w:val="1"/>
      <w:numFmt w:val="lowerLetter"/>
      <w:lvlText w:val="%1)"/>
      <w:lvlJc w:val="left"/>
      <w:pPr>
        <w:ind w:left="2160" w:hanging="360"/>
      </w:pPr>
      <w:rPr>
        <w:b/>
      </w:rPr>
    </w:lvl>
    <w:lvl w:ilvl="1" w:tplc="706C6C0A">
      <w:start w:val="1"/>
      <w:numFmt w:val="lowerLetter"/>
      <w:lvlText w:val="%2."/>
      <w:lvlJc w:val="left"/>
      <w:pPr>
        <w:ind w:left="2160"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5">
    <w:nsid w:val="0D582627"/>
    <w:multiLevelType w:val="hybridMultilevel"/>
    <w:tmpl w:val="00C0291A"/>
    <w:lvl w:ilvl="0" w:tplc="300A0017">
      <w:start w:val="1"/>
      <w:numFmt w:val="lowerLetter"/>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6">
    <w:nsid w:val="0DC9154A"/>
    <w:multiLevelType w:val="hybridMultilevel"/>
    <w:tmpl w:val="FD74E84E"/>
    <w:lvl w:ilvl="0" w:tplc="791C99EA">
      <w:start w:val="1"/>
      <w:numFmt w:val="bullet"/>
      <w:lvlText w:val="•"/>
      <w:lvlJc w:val="left"/>
      <w:pPr>
        <w:tabs>
          <w:tab w:val="num" w:pos="720"/>
        </w:tabs>
        <w:ind w:left="720" w:hanging="360"/>
      </w:pPr>
      <w:rPr>
        <w:rFonts w:ascii="Arial" w:hAnsi="Arial" w:hint="default"/>
      </w:rPr>
    </w:lvl>
    <w:lvl w:ilvl="1" w:tplc="10B8AC68" w:tentative="1">
      <w:start w:val="1"/>
      <w:numFmt w:val="bullet"/>
      <w:lvlText w:val="•"/>
      <w:lvlJc w:val="left"/>
      <w:pPr>
        <w:tabs>
          <w:tab w:val="num" w:pos="1440"/>
        </w:tabs>
        <w:ind w:left="1440" w:hanging="360"/>
      </w:pPr>
      <w:rPr>
        <w:rFonts w:ascii="Arial" w:hAnsi="Arial" w:hint="default"/>
      </w:rPr>
    </w:lvl>
    <w:lvl w:ilvl="2" w:tplc="9092C8D2" w:tentative="1">
      <w:start w:val="1"/>
      <w:numFmt w:val="bullet"/>
      <w:lvlText w:val="•"/>
      <w:lvlJc w:val="left"/>
      <w:pPr>
        <w:tabs>
          <w:tab w:val="num" w:pos="2160"/>
        </w:tabs>
        <w:ind w:left="2160" w:hanging="360"/>
      </w:pPr>
      <w:rPr>
        <w:rFonts w:ascii="Arial" w:hAnsi="Arial" w:hint="default"/>
      </w:rPr>
    </w:lvl>
    <w:lvl w:ilvl="3" w:tplc="AD145E66" w:tentative="1">
      <w:start w:val="1"/>
      <w:numFmt w:val="bullet"/>
      <w:lvlText w:val="•"/>
      <w:lvlJc w:val="left"/>
      <w:pPr>
        <w:tabs>
          <w:tab w:val="num" w:pos="2880"/>
        </w:tabs>
        <w:ind w:left="2880" w:hanging="360"/>
      </w:pPr>
      <w:rPr>
        <w:rFonts w:ascii="Arial" w:hAnsi="Arial" w:hint="default"/>
      </w:rPr>
    </w:lvl>
    <w:lvl w:ilvl="4" w:tplc="0862F6B6" w:tentative="1">
      <w:start w:val="1"/>
      <w:numFmt w:val="bullet"/>
      <w:lvlText w:val="•"/>
      <w:lvlJc w:val="left"/>
      <w:pPr>
        <w:tabs>
          <w:tab w:val="num" w:pos="3600"/>
        </w:tabs>
        <w:ind w:left="3600" w:hanging="360"/>
      </w:pPr>
      <w:rPr>
        <w:rFonts w:ascii="Arial" w:hAnsi="Arial" w:hint="default"/>
      </w:rPr>
    </w:lvl>
    <w:lvl w:ilvl="5" w:tplc="5C8A97B6" w:tentative="1">
      <w:start w:val="1"/>
      <w:numFmt w:val="bullet"/>
      <w:lvlText w:val="•"/>
      <w:lvlJc w:val="left"/>
      <w:pPr>
        <w:tabs>
          <w:tab w:val="num" w:pos="4320"/>
        </w:tabs>
        <w:ind w:left="4320" w:hanging="360"/>
      </w:pPr>
      <w:rPr>
        <w:rFonts w:ascii="Arial" w:hAnsi="Arial" w:hint="default"/>
      </w:rPr>
    </w:lvl>
    <w:lvl w:ilvl="6" w:tplc="BB260F32" w:tentative="1">
      <w:start w:val="1"/>
      <w:numFmt w:val="bullet"/>
      <w:lvlText w:val="•"/>
      <w:lvlJc w:val="left"/>
      <w:pPr>
        <w:tabs>
          <w:tab w:val="num" w:pos="5040"/>
        </w:tabs>
        <w:ind w:left="5040" w:hanging="360"/>
      </w:pPr>
      <w:rPr>
        <w:rFonts w:ascii="Arial" w:hAnsi="Arial" w:hint="default"/>
      </w:rPr>
    </w:lvl>
    <w:lvl w:ilvl="7" w:tplc="3BA21AA0" w:tentative="1">
      <w:start w:val="1"/>
      <w:numFmt w:val="bullet"/>
      <w:lvlText w:val="•"/>
      <w:lvlJc w:val="left"/>
      <w:pPr>
        <w:tabs>
          <w:tab w:val="num" w:pos="5760"/>
        </w:tabs>
        <w:ind w:left="5760" w:hanging="360"/>
      </w:pPr>
      <w:rPr>
        <w:rFonts w:ascii="Arial" w:hAnsi="Arial" w:hint="default"/>
      </w:rPr>
    </w:lvl>
    <w:lvl w:ilvl="8" w:tplc="DD268C4C" w:tentative="1">
      <w:start w:val="1"/>
      <w:numFmt w:val="bullet"/>
      <w:lvlText w:val="•"/>
      <w:lvlJc w:val="left"/>
      <w:pPr>
        <w:tabs>
          <w:tab w:val="num" w:pos="6480"/>
        </w:tabs>
        <w:ind w:left="6480" w:hanging="360"/>
      </w:pPr>
      <w:rPr>
        <w:rFonts w:ascii="Arial" w:hAnsi="Arial" w:hint="default"/>
      </w:rPr>
    </w:lvl>
  </w:abstractNum>
  <w:abstractNum w:abstractNumId="17">
    <w:nsid w:val="0E1C0C3A"/>
    <w:multiLevelType w:val="multilevel"/>
    <w:tmpl w:val="A170ACC4"/>
    <w:lvl w:ilvl="0">
      <w:start w:val="1"/>
      <w:numFmt w:val="decimal"/>
      <w:pStyle w:val="Ttulo1"/>
      <w:lvlText w:val="%1"/>
      <w:lvlJc w:val="left"/>
      <w:pPr>
        <w:ind w:left="1352" w:hanging="360"/>
      </w:pPr>
    </w:lvl>
    <w:lvl w:ilvl="1">
      <w:start w:val="1"/>
      <w:numFmt w:val="decimal"/>
      <w:pStyle w:val="Ttulo2"/>
      <w:lvlText w:val="%1.%2"/>
      <w:lvlJc w:val="left"/>
      <w:pPr>
        <w:ind w:left="1080" w:hanging="360"/>
      </w:pPr>
    </w:lvl>
    <w:lvl w:ilvl="2">
      <w:start w:val="1"/>
      <w:numFmt w:val="decimal"/>
      <w:pStyle w:val="Ttulo3"/>
      <w:lvlText w:val="%1.%2.%3"/>
      <w:lvlJc w:val="left"/>
      <w:pPr>
        <w:ind w:left="1800" w:hanging="360"/>
      </w:pPr>
    </w:lvl>
    <w:lvl w:ilvl="3">
      <w:start w:val="1"/>
      <w:numFmt w:val="decimal"/>
      <w:pStyle w:val="Ttulo4"/>
      <w:lvlText w:val="%1.%2.%3.%4"/>
      <w:lvlJc w:val="left"/>
      <w:pPr>
        <w:ind w:left="2520" w:hanging="360"/>
      </w:pPr>
    </w:lvl>
    <w:lvl w:ilvl="4">
      <w:start w:val="1"/>
      <w:numFmt w:val="decimal"/>
      <w:pStyle w:val="Ttulo5"/>
      <w:lvlText w:val="%1.%2.%3.%4.%5"/>
      <w:lvlJc w:val="left"/>
      <w:pPr>
        <w:ind w:left="3240" w:hanging="360"/>
      </w:pPr>
    </w:lvl>
    <w:lvl w:ilvl="5">
      <w:start w:val="1"/>
      <w:numFmt w:val="decimal"/>
      <w:pStyle w:val="Ttulo6"/>
      <w:lvlText w:val="%1.%2.%3.%4.%5.%6"/>
      <w:lvlJc w:val="left"/>
      <w:pPr>
        <w:ind w:left="3960" w:hanging="360"/>
      </w:pPr>
    </w:lvl>
    <w:lvl w:ilvl="6">
      <w:start w:val="1"/>
      <w:numFmt w:val="decimal"/>
      <w:pStyle w:val="Ttulo7"/>
      <w:lvlText w:val="%1.%2.%3.%4.%5.%6.%7"/>
      <w:lvlJc w:val="left"/>
      <w:pPr>
        <w:ind w:left="4680" w:hanging="360"/>
      </w:pPr>
    </w:lvl>
    <w:lvl w:ilvl="7">
      <w:start w:val="1"/>
      <w:numFmt w:val="decimal"/>
      <w:pStyle w:val="Ttulo8"/>
      <w:lvlText w:val="%1.%2.%3.%4.%5.%6.%7.%8"/>
      <w:lvlJc w:val="left"/>
      <w:pPr>
        <w:ind w:left="5400" w:hanging="360"/>
      </w:pPr>
    </w:lvl>
    <w:lvl w:ilvl="8">
      <w:start w:val="1"/>
      <w:numFmt w:val="decimal"/>
      <w:pStyle w:val="Ttulo9"/>
      <w:lvlText w:val="%1.%2.%3.%4.%5.%6.%7.%8.%9"/>
      <w:lvlJc w:val="left"/>
      <w:pPr>
        <w:ind w:left="6120" w:hanging="360"/>
      </w:pPr>
    </w:lvl>
  </w:abstractNum>
  <w:abstractNum w:abstractNumId="18">
    <w:nsid w:val="0FE02608"/>
    <w:multiLevelType w:val="hybridMultilevel"/>
    <w:tmpl w:val="764EF84E"/>
    <w:lvl w:ilvl="0" w:tplc="F5381B6A">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0FE6118F"/>
    <w:multiLevelType w:val="hybridMultilevel"/>
    <w:tmpl w:val="A9F6E5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10F06CC9"/>
    <w:multiLevelType w:val="hybridMultilevel"/>
    <w:tmpl w:val="E4C046B8"/>
    <w:lvl w:ilvl="0" w:tplc="7AD0F262">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1">
    <w:nsid w:val="11034939"/>
    <w:multiLevelType w:val="hybridMultilevel"/>
    <w:tmpl w:val="973A08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11297D64"/>
    <w:multiLevelType w:val="hybridMultilevel"/>
    <w:tmpl w:val="88F496FA"/>
    <w:lvl w:ilvl="0" w:tplc="6D68A8FA">
      <w:start w:val="1"/>
      <w:numFmt w:val="bullet"/>
      <w:lvlText w:val="•"/>
      <w:lvlJc w:val="left"/>
      <w:pPr>
        <w:tabs>
          <w:tab w:val="num" w:pos="720"/>
        </w:tabs>
        <w:ind w:left="720" w:hanging="360"/>
      </w:pPr>
      <w:rPr>
        <w:rFonts w:ascii="Arial" w:hAnsi="Arial" w:hint="default"/>
      </w:rPr>
    </w:lvl>
    <w:lvl w:ilvl="1" w:tplc="26E816E6" w:tentative="1">
      <w:start w:val="1"/>
      <w:numFmt w:val="bullet"/>
      <w:lvlText w:val="•"/>
      <w:lvlJc w:val="left"/>
      <w:pPr>
        <w:tabs>
          <w:tab w:val="num" w:pos="1440"/>
        </w:tabs>
        <w:ind w:left="1440" w:hanging="360"/>
      </w:pPr>
      <w:rPr>
        <w:rFonts w:ascii="Arial" w:hAnsi="Arial" w:hint="default"/>
      </w:rPr>
    </w:lvl>
    <w:lvl w:ilvl="2" w:tplc="F4864C6C" w:tentative="1">
      <w:start w:val="1"/>
      <w:numFmt w:val="bullet"/>
      <w:lvlText w:val="•"/>
      <w:lvlJc w:val="left"/>
      <w:pPr>
        <w:tabs>
          <w:tab w:val="num" w:pos="2160"/>
        </w:tabs>
        <w:ind w:left="2160" w:hanging="360"/>
      </w:pPr>
      <w:rPr>
        <w:rFonts w:ascii="Arial" w:hAnsi="Arial" w:hint="default"/>
      </w:rPr>
    </w:lvl>
    <w:lvl w:ilvl="3" w:tplc="62FE2460" w:tentative="1">
      <w:start w:val="1"/>
      <w:numFmt w:val="bullet"/>
      <w:lvlText w:val="•"/>
      <w:lvlJc w:val="left"/>
      <w:pPr>
        <w:tabs>
          <w:tab w:val="num" w:pos="2880"/>
        </w:tabs>
        <w:ind w:left="2880" w:hanging="360"/>
      </w:pPr>
      <w:rPr>
        <w:rFonts w:ascii="Arial" w:hAnsi="Arial" w:hint="default"/>
      </w:rPr>
    </w:lvl>
    <w:lvl w:ilvl="4" w:tplc="F160904C" w:tentative="1">
      <w:start w:val="1"/>
      <w:numFmt w:val="bullet"/>
      <w:lvlText w:val="•"/>
      <w:lvlJc w:val="left"/>
      <w:pPr>
        <w:tabs>
          <w:tab w:val="num" w:pos="3600"/>
        </w:tabs>
        <w:ind w:left="3600" w:hanging="360"/>
      </w:pPr>
      <w:rPr>
        <w:rFonts w:ascii="Arial" w:hAnsi="Arial" w:hint="default"/>
      </w:rPr>
    </w:lvl>
    <w:lvl w:ilvl="5" w:tplc="1A349F46" w:tentative="1">
      <w:start w:val="1"/>
      <w:numFmt w:val="bullet"/>
      <w:lvlText w:val="•"/>
      <w:lvlJc w:val="left"/>
      <w:pPr>
        <w:tabs>
          <w:tab w:val="num" w:pos="4320"/>
        </w:tabs>
        <w:ind w:left="4320" w:hanging="360"/>
      </w:pPr>
      <w:rPr>
        <w:rFonts w:ascii="Arial" w:hAnsi="Arial" w:hint="default"/>
      </w:rPr>
    </w:lvl>
    <w:lvl w:ilvl="6" w:tplc="DF26333E" w:tentative="1">
      <w:start w:val="1"/>
      <w:numFmt w:val="bullet"/>
      <w:lvlText w:val="•"/>
      <w:lvlJc w:val="left"/>
      <w:pPr>
        <w:tabs>
          <w:tab w:val="num" w:pos="5040"/>
        </w:tabs>
        <w:ind w:left="5040" w:hanging="360"/>
      </w:pPr>
      <w:rPr>
        <w:rFonts w:ascii="Arial" w:hAnsi="Arial" w:hint="default"/>
      </w:rPr>
    </w:lvl>
    <w:lvl w:ilvl="7" w:tplc="4F26B8B0" w:tentative="1">
      <w:start w:val="1"/>
      <w:numFmt w:val="bullet"/>
      <w:lvlText w:val="•"/>
      <w:lvlJc w:val="left"/>
      <w:pPr>
        <w:tabs>
          <w:tab w:val="num" w:pos="5760"/>
        </w:tabs>
        <w:ind w:left="5760" w:hanging="360"/>
      </w:pPr>
      <w:rPr>
        <w:rFonts w:ascii="Arial" w:hAnsi="Arial" w:hint="default"/>
      </w:rPr>
    </w:lvl>
    <w:lvl w:ilvl="8" w:tplc="B75AA81C" w:tentative="1">
      <w:start w:val="1"/>
      <w:numFmt w:val="bullet"/>
      <w:lvlText w:val="•"/>
      <w:lvlJc w:val="left"/>
      <w:pPr>
        <w:tabs>
          <w:tab w:val="num" w:pos="6480"/>
        </w:tabs>
        <w:ind w:left="6480" w:hanging="360"/>
      </w:pPr>
      <w:rPr>
        <w:rFonts w:ascii="Arial" w:hAnsi="Arial" w:hint="default"/>
      </w:rPr>
    </w:lvl>
  </w:abstractNum>
  <w:abstractNum w:abstractNumId="23">
    <w:nsid w:val="11CF721A"/>
    <w:multiLevelType w:val="hybridMultilevel"/>
    <w:tmpl w:val="4D44B1FE"/>
    <w:lvl w:ilvl="0" w:tplc="2AB4C372">
      <w:start w:val="1"/>
      <w:numFmt w:val="lowerLetter"/>
      <w:lvlText w:val="%1)"/>
      <w:lvlJc w:val="left"/>
      <w:pPr>
        <w:ind w:left="2160" w:hanging="360"/>
      </w:pPr>
      <w:rPr>
        <w:b/>
      </w:rPr>
    </w:lvl>
    <w:lvl w:ilvl="1" w:tplc="0F7EA5BA">
      <w:start w:val="1"/>
      <w:numFmt w:val="lowerLetter"/>
      <w:lvlText w:val="%2."/>
      <w:lvlJc w:val="left"/>
      <w:pPr>
        <w:ind w:left="2160"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4">
    <w:nsid w:val="11D13052"/>
    <w:multiLevelType w:val="hybridMultilevel"/>
    <w:tmpl w:val="435C77CE"/>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1452442B"/>
    <w:multiLevelType w:val="hybridMultilevel"/>
    <w:tmpl w:val="3C6677B0"/>
    <w:lvl w:ilvl="0" w:tplc="91E8EA5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16625A6C"/>
    <w:multiLevelType w:val="hybridMultilevel"/>
    <w:tmpl w:val="72F811AC"/>
    <w:lvl w:ilvl="0" w:tplc="377615DE">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17067A9A"/>
    <w:multiLevelType w:val="hybridMultilevel"/>
    <w:tmpl w:val="EBE2F590"/>
    <w:lvl w:ilvl="0" w:tplc="2AB4C372">
      <w:start w:val="1"/>
      <w:numFmt w:val="lowerLetter"/>
      <w:lvlText w:val="%1)"/>
      <w:lvlJc w:val="left"/>
      <w:pPr>
        <w:ind w:left="2160" w:hanging="360"/>
      </w:pPr>
      <w:rPr>
        <w:b/>
      </w:rPr>
    </w:lvl>
    <w:lvl w:ilvl="1" w:tplc="4E3A73D6">
      <w:start w:val="1"/>
      <w:numFmt w:val="lowerLetter"/>
      <w:lvlText w:val="%2."/>
      <w:lvlJc w:val="left"/>
      <w:pPr>
        <w:ind w:left="2160"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8">
    <w:nsid w:val="1AEC07C0"/>
    <w:multiLevelType w:val="hybridMultilevel"/>
    <w:tmpl w:val="F620CA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1B746A99"/>
    <w:multiLevelType w:val="hybridMultilevel"/>
    <w:tmpl w:val="84820C52"/>
    <w:lvl w:ilvl="0" w:tplc="1FEABCD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30">
    <w:nsid w:val="1BAE110E"/>
    <w:multiLevelType w:val="hybridMultilevel"/>
    <w:tmpl w:val="3C6677B0"/>
    <w:lvl w:ilvl="0" w:tplc="91E8EA5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nsid w:val="1C662DD6"/>
    <w:multiLevelType w:val="hybridMultilevel"/>
    <w:tmpl w:val="7B280DAC"/>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32">
    <w:nsid w:val="1D655A04"/>
    <w:multiLevelType w:val="hybridMultilevel"/>
    <w:tmpl w:val="15EAF486"/>
    <w:lvl w:ilvl="0" w:tplc="897E0F4C">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nsid w:val="20B27B17"/>
    <w:multiLevelType w:val="hybridMultilevel"/>
    <w:tmpl w:val="1898F798"/>
    <w:lvl w:ilvl="0" w:tplc="2AB4C372">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34">
    <w:nsid w:val="228E6BB3"/>
    <w:multiLevelType w:val="hybridMultilevel"/>
    <w:tmpl w:val="1EBC52AA"/>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35">
    <w:nsid w:val="22EF6446"/>
    <w:multiLevelType w:val="hybridMultilevel"/>
    <w:tmpl w:val="84AE6BEA"/>
    <w:lvl w:ilvl="0" w:tplc="7AD0F262">
      <w:start w:val="1"/>
      <w:numFmt w:val="lowerLetter"/>
      <w:lvlText w:val="%1)"/>
      <w:lvlJc w:val="left"/>
      <w:pPr>
        <w:ind w:left="360" w:hanging="360"/>
      </w:pPr>
      <w:rPr>
        <w:b/>
      </w:rPr>
    </w:lvl>
    <w:lvl w:ilvl="1" w:tplc="547EC2CA">
      <w:start w:val="1"/>
      <w:numFmt w:val="lowerLetter"/>
      <w:lvlText w:val="%2."/>
      <w:lvlJc w:val="left"/>
      <w:pPr>
        <w:ind w:left="360" w:hanging="360"/>
      </w:pPr>
      <w:rPr>
        <w:b/>
      </w:rPr>
    </w:lvl>
    <w:lvl w:ilvl="2" w:tplc="300A001B" w:tentative="1">
      <w:start w:val="1"/>
      <w:numFmt w:val="lowerRoman"/>
      <w:lvlText w:val="%3."/>
      <w:lvlJc w:val="right"/>
      <w:pPr>
        <w:ind w:left="1080" w:hanging="180"/>
      </w:pPr>
    </w:lvl>
    <w:lvl w:ilvl="3" w:tplc="300A000F" w:tentative="1">
      <w:start w:val="1"/>
      <w:numFmt w:val="decimal"/>
      <w:lvlText w:val="%4."/>
      <w:lvlJc w:val="left"/>
      <w:pPr>
        <w:ind w:left="1800" w:hanging="360"/>
      </w:pPr>
    </w:lvl>
    <w:lvl w:ilvl="4" w:tplc="300A0019" w:tentative="1">
      <w:start w:val="1"/>
      <w:numFmt w:val="lowerLetter"/>
      <w:lvlText w:val="%5."/>
      <w:lvlJc w:val="left"/>
      <w:pPr>
        <w:ind w:left="2520" w:hanging="360"/>
      </w:pPr>
    </w:lvl>
    <w:lvl w:ilvl="5" w:tplc="300A001B" w:tentative="1">
      <w:start w:val="1"/>
      <w:numFmt w:val="lowerRoman"/>
      <w:lvlText w:val="%6."/>
      <w:lvlJc w:val="right"/>
      <w:pPr>
        <w:ind w:left="3240" w:hanging="180"/>
      </w:pPr>
    </w:lvl>
    <w:lvl w:ilvl="6" w:tplc="300A000F" w:tentative="1">
      <w:start w:val="1"/>
      <w:numFmt w:val="decimal"/>
      <w:lvlText w:val="%7."/>
      <w:lvlJc w:val="left"/>
      <w:pPr>
        <w:ind w:left="3960" w:hanging="360"/>
      </w:pPr>
    </w:lvl>
    <w:lvl w:ilvl="7" w:tplc="300A0019" w:tentative="1">
      <w:start w:val="1"/>
      <w:numFmt w:val="lowerLetter"/>
      <w:lvlText w:val="%8."/>
      <w:lvlJc w:val="left"/>
      <w:pPr>
        <w:ind w:left="4680" w:hanging="360"/>
      </w:pPr>
    </w:lvl>
    <w:lvl w:ilvl="8" w:tplc="300A001B" w:tentative="1">
      <w:start w:val="1"/>
      <w:numFmt w:val="lowerRoman"/>
      <w:lvlText w:val="%9."/>
      <w:lvlJc w:val="right"/>
      <w:pPr>
        <w:ind w:left="5400" w:hanging="180"/>
      </w:pPr>
    </w:lvl>
  </w:abstractNum>
  <w:abstractNum w:abstractNumId="36">
    <w:nsid w:val="232330D4"/>
    <w:multiLevelType w:val="hybridMultilevel"/>
    <w:tmpl w:val="00C0291A"/>
    <w:lvl w:ilvl="0" w:tplc="300A0017">
      <w:start w:val="1"/>
      <w:numFmt w:val="lowerLetter"/>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7">
    <w:nsid w:val="23437DE5"/>
    <w:multiLevelType w:val="hybridMultilevel"/>
    <w:tmpl w:val="BF62ADB8"/>
    <w:lvl w:ilvl="0" w:tplc="1F241BB6">
      <w:start w:val="1"/>
      <w:numFmt w:val="lowerLetter"/>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24CB3310"/>
    <w:multiLevelType w:val="hybridMultilevel"/>
    <w:tmpl w:val="D3726222"/>
    <w:lvl w:ilvl="0" w:tplc="300A0017">
      <w:start w:val="1"/>
      <w:numFmt w:val="lowerLetter"/>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9">
    <w:nsid w:val="26303401"/>
    <w:multiLevelType w:val="hybridMultilevel"/>
    <w:tmpl w:val="3BF6A194"/>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40">
    <w:nsid w:val="26FE1348"/>
    <w:multiLevelType w:val="hybridMultilevel"/>
    <w:tmpl w:val="4ED26340"/>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41">
    <w:nsid w:val="270657F2"/>
    <w:multiLevelType w:val="hybridMultilevel"/>
    <w:tmpl w:val="4F980B66"/>
    <w:lvl w:ilvl="0" w:tplc="2AB4C372">
      <w:start w:val="1"/>
      <w:numFmt w:val="lowerLetter"/>
      <w:lvlText w:val="%1)"/>
      <w:lvlJc w:val="left"/>
      <w:pPr>
        <w:ind w:left="2160" w:hanging="360"/>
      </w:pPr>
      <w:rPr>
        <w:b/>
      </w:rPr>
    </w:lvl>
    <w:lvl w:ilvl="1" w:tplc="300A0019">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42">
    <w:nsid w:val="2A2A418B"/>
    <w:multiLevelType w:val="hybridMultilevel"/>
    <w:tmpl w:val="796A51FC"/>
    <w:lvl w:ilvl="0" w:tplc="2AD248B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3">
    <w:nsid w:val="2D6525E3"/>
    <w:multiLevelType w:val="hybridMultilevel"/>
    <w:tmpl w:val="84AC1BA0"/>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44">
    <w:nsid w:val="2E0C3A97"/>
    <w:multiLevelType w:val="hybridMultilevel"/>
    <w:tmpl w:val="CFCE9A12"/>
    <w:lvl w:ilvl="0" w:tplc="689A5F96">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nsid w:val="2EDA100C"/>
    <w:multiLevelType w:val="hybridMultilevel"/>
    <w:tmpl w:val="3BF6A194"/>
    <w:lvl w:ilvl="0" w:tplc="2F264426">
      <w:start w:val="1"/>
      <w:numFmt w:val="lowerLetter"/>
      <w:lvlText w:val="%1)"/>
      <w:lvlJc w:val="left"/>
      <w:pPr>
        <w:ind w:left="360" w:hanging="360"/>
      </w:pPr>
      <w:rPr>
        <w:b/>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6">
    <w:nsid w:val="2F2F5DEC"/>
    <w:multiLevelType w:val="hybridMultilevel"/>
    <w:tmpl w:val="BF62ADB8"/>
    <w:lvl w:ilvl="0" w:tplc="1F241BB6">
      <w:start w:val="1"/>
      <w:numFmt w:val="lowerLetter"/>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7">
    <w:nsid w:val="2FD77DA3"/>
    <w:multiLevelType w:val="hybridMultilevel"/>
    <w:tmpl w:val="3C6677B0"/>
    <w:lvl w:ilvl="0" w:tplc="91E8EA5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8">
    <w:nsid w:val="333B0E68"/>
    <w:multiLevelType w:val="hybridMultilevel"/>
    <w:tmpl w:val="66763F52"/>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49">
    <w:nsid w:val="34A4418D"/>
    <w:multiLevelType w:val="hybridMultilevel"/>
    <w:tmpl w:val="0C1CDC9C"/>
    <w:lvl w:ilvl="0" w:tplc="4754D56E">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0">
    <w:nsid w:val="36884C80"/>
    <w:multiLevelType w:val="hybridMultilevel"/>
    <w:tmpl w:val="27347DB0"/>
    <w:lvl w:ilvl="0" w:tplc="14F6685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1">
    <w:nsid w:val="39326F98"/>
    <w:multiLevelType w:val="hybridMultilevel"/>
    <w:tmpl w:val="0D1C4472"/>
    <w:lvl w:ilvl="0" w:tplc="7AD0F262">
      <w:start w:val="1"/>
      <w:numFmt w:val="lowerLetter"/>
      <w:lvlText w:val="%1)"/>
      <w:lvlJc w:val="left"/>
      <w:pPr>
        <w:ind w:left="360" w:hanging="360"/>
      </w:pPr>
      <w:rPr>
        <w:b/>
      </w:rPr>
    </w:lvl>
    <w:lvl w:ilvl="1" w:tplc="2CCE3A38">
      <w:start w:val="1"/>
      <w:numFmt w:val="lowerLetter"/>
      <w:lvlText w:val="%2."/>
      <w:lvlJc w:val="left"/>
      <w:pPr>
        <w:ind w:left="360" w:hanging="360"/>
      </w:pPr>
      <w:rPr>
        <w:rFonts w:asciiTheme="minorHAnsi" w:hAnsiTheme="minorHAnsi" w:hint="default"/>
        <w:b/>
        <w:sz w:val="20"/>
        <w:szCs w:val="20"/>
      </w:rPr>
    </w:lvl>
    <w:lvl w:ilvl="2" w:tplc="300A001B" w:tentative="1">
      <w:start w:val="1"/>
      <w:numFmt w:val="lowerRoman"/>
      <w:lvlText w:val="%3."/>
      <w:lvlJc w:val="right"/>
      <w:pPr>
        <w:ind w:left="1080" w:hanging="180"/>
      </w:pPr>
    </w:lvl>
    <w:lvl w:ilvl="3" w:tplc="300A000F" w:tentative="1">
      <w:start w:val="1"/>
      <w:numFmt w:val="decimal"/>
      <w:lvlText w:val="%4."/>
      <w:lvlJc w:val="left"/>
      <w:pPr>
        <w:ind w:left="1800" w:hanging="360"/>
      </w:pPr>
    </w:lvl>
    <w:lvl w:ilvl="4" w:tplc="300A0019" w:tentative="1">
      <w:start w:val="1"/>
      <w:numFmt w:val="lowerLetter"/>
      <w:lvlText w:val="%5."/>
      <w:lvlJc w:val="left"/>
      <w:pPr>
        <w:ind w:left="2520" w:hanging="360"/>
      </w:pPr>
    </w:lvl>
    <w:lvl w:ilvl="5" w:tplc="300A001B" w:tentative="1">
      <w:start w:val="1"/>
      <w:numFmt w:val="lowerRoman"/>
      <w:lvlText w:val="%6."/>
      <w:lvlJc w:val="right"/>
      <w:pPr>
        <w:ind w:left="3240" w:hanging="180"/>
      </w:pPr>
    </w:lvl>
    <w:lvl w:ilvl="6" w:tplc="300A000F" w:tentative="1">
      <w:start w:val="1"/>
      <w:numFmt w:val="decimal"/>
      <w:lvlText w:val="%7."/>
      <w:lvlJc w:val="left"/>
      <w:pPr>
        <w:ind w:left="3960" w:hanging="360"/>
      </w:pPr>
    </w:lvl>
    <w:lvl w:ilvl="7" w:tplc="300A0019" w:tentative="1">
      <w:start w:val="1"/>
      <w:numFmt w:val="lowerLetter"/>
      <w:lvlText w:val="%8."/>
      <w:lvlJc w:val="left"/>
      <w:pPr>
        <w:ind w:left="4680" w:hanging="360"/>
      </w:pPr>
    </w:lvl>
    <w:lvl w:ilvl="8" w:tplc="300A001B" w:tentative="1">
      <w:start w:val="1"/>
      <w:numFmt w:val="lowerRoman"/>
      <w:lvlText w:val="%9."/>
      <w:lvlJc w:val="right"/>
      <w:pPr>
        <w:ind w:left="5400" w:hanging="180"/>
      </w:pPr>
    </w:lvl>
  </w:abstractNum>
  <w:abstractNum w:abstractNumId="52">
    <w:nsid w:val="3A020CDC"/>
    <w:multiLevelType w:val="hybridMultilevel"/>
    <w:tmpl w:val="EB3ABF24"/>
    <w:lvl w:ilvl="0" w:tplc="9EBC4070">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3">
    <w:nsid w:val="3B817818"/>
    <w:multiLevelType w:val="hybridMultilevel"/>
    <w:tmpl w:val="84AC1BA0"/>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54">
    <w:nsid w:val="3D680B7D"/>
    <w:multiLevelType w:val="hybridMultilevel"/>
    <w:tmpl w:val="C24A38E2"/>
    <w:lvl w:ilvl="0" w:tplc="29F627A0">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5">
    <w:nsid w:val="3DEF393F"/>
    <w:multiLevelType w:val="hybridMultilevel"/>
    <w:tmpl w:val="AD5C4354"/>
    <w:lvl w:ilvl="0" w:tplc="45C640B4">
      <w:start w:val="1"/>
      <w:numFmt w:val="bullet"/>
      <w:lvlText w:val="•"/>
      <w:lvlJc w:val="left"/>
      <w:pPr>
        <w:tabs>
          <w:tab w:val="num" w:pos="720"/>
        </w:tabs>
        <w:ind w:left="720" w:hanging="360"/>
      </w:pPr>
      <w:rPr>
        <w:rFonts w:ascii="Arial" w:hAnsi="Arial" w:hint="default"/>
      </w:rPr>
    </w:lvl>
    <w:lvl w:ilvl="1" w:tplc="A4587328" w:tentative="1">
      <w:start w:val="1"/>
      <w:numFmt w:val="bullet"/>
      <w:lvlText w:val="•"/>
      <w:lvlJc w:val="left"/>
      <w:pPr>
        <w:tabs>
          <w:tab w:val="num" w:pos="1440"/>
        </w:tabs>
        <w:ind w:left="1440" w:hanging="360"/>
      </w:pPr>
      <w:rPr>
        <w:rFonts w:ascii="Arial" w:hAnsi="Arial" w:hint="default"/>
      </w:rPr>
    </w:lvl>
    <w:lvl w:ilvl="2" w:tplc="5448DDCC" w:tentative="1">
      <w:start w:val="1"/>
      <w:numFmt w:val="bullet"/>
      <w:lvlText w:val="•"/>
      <w:lvlJc w:val="left"/>
      <w:pPr>
        <w:tabs>
          <w:tab w:val="num" w:pos="2160"/>
        </w:tabs>
        <w:ind w:left="2160" w:hanging="360"/>
      </w:pPr>
      <w:rPr>
        <w:rFonts w:ascii="Arial" w:hAnsi="Arial" w:hint="default"/>
      </w:rPr>
    </w:lvl>
    <w:lvl w:ilvl="3" w:tplc="65F6F080" w:tentative="1">
      <w:start w:val="1"/>
      <w:numFmt w:val="bullet"/>
      <w:lvlText w:val="•"/>
      <w:lvlJc w:val="left"/>
      <w:pPr>
        <w:tabs>
          <w:tab w:val="num" w:pos="2880"/>
        </w:tabs>
        <w:ind w:left="2880" w:hanging="360"/>
      </w:pPr>
      <w:rPr>
        <w:rFonts w:ascii="Arial" w:hAnsi="Arial" w:hint="default"/>
      </w:rPr>
    </w:lvl>
    <w:lvl w:ilvl="4" w:tplc="ECDEC9DA" w:tentative="1">
      <w:start w:val="1"/>
      <w:numFmt w:val="bullet"/>
      <w:lvlText w:val="•"/>
      <w:lvlJc w:val="left"/>
      <w:pPr>
        <w:tabs>
          <w:tab w:val="num" w:pos="3600"/>
        </w:tabs>
        <w:ind w:left="3600" w:hanging="360"/>
      </w:pPr>
      <w:rPr>
        <w:rFonts w:ascii="Arial" w:hAnsi="Arial" w:hint="default"/>
      </w:rPr>
    </w:lvl>
    <w:lvl w:ilvl="5" w:tplc="63AACF4A" w:tentative="1">
      <w:start w:val="1"/>
      <w:numFmt w:val="bullet"/>
      <w:lvlText w:val="•"/>
      <w:lvlJc w:val="left"/>
      <w:pPr>
        <w:tabs>
          <w:tab w:val="num" w:pos="4320"/>
        </w:tabs>
        <w:ind w:left="4320" w:hanging="360"/>
      </w:pPr>
      <w:rPr>
        <w:rFonts w:ascii="Arial" w:hAnsi="Arial" w:hint="default"/>
      </w:rPr>
    </w:lvl>
    <w:lvl w:ilvl="6" w:tplc="FF0E5A06" w:tentative="1">
      <w:start w:val="1"/>
      <w:numFmt w:val="bullet"/>
      <w:lvlText w:val="•"/>
      <w:lvlJc w:val="left"/>
      <w:pPr>
        <w:tabs>
          <w:tab w:val="num" w:pos="5040"/>
        </w:tabs>
        <w:ind w:left="5040" w:hanging="360"/>
      </w:pPr>
      <w:rPr>
        <w:rFonts w:ascii="Arial" w:hAnsi="Arial" w:hint="default"/>
      </w:rPr>
    </w:lvl>
    <w:lvl w:ilvl="7" w:tplc="04FEE4D2" w:tentative="1">
      <w:start w:val="1"/>
      <w:numFmt w:val="bullet"/>
      <w:lvlText w:val="•"/>
      <w:lvlJc w:val="left"/>
      <w:pPr>
        <w:tabs>
          <w:tab w:val="num" w:pos="5760"/>
        </w:tabs>
        <w:ind w:left="5760" w:hanging="360"/>
      </w:pPr>
      <w:rPr>
        <w:rFonts w:ascii="Arial" w:hAnsi="Arial" w:hint="default"/>
      </w:rPr>
    </w:lvl>
    <w:lvl w:ilvl="8" w:tplc="D0144488" w:tentative="1">
      <w:start w:val="1"/>
      <w:numFmt w:val="bullet"/>
      <w:lvlText w:val="•"/>
      <w:lvlJc w:val="left"/>
      <w:pPr>
        <w:tabs>
          <w:tab w:val="num" w:pos="6480"/>
        </w:tabs>
        <w:ind w:left="6480" w:hanging="360"/>
      </w:pPr>
      <w:rPr>
        <w:rFonts w:ascii="Arial" w:hAnsi="Arial" w:hint="default"/>
      </w:rPr>
    </w:lvl>
  </w:abstractNum>
  <w:abstractNum w:abstractNumId="56">
    <w:nsid w:val="3EB27E07"/>
    <w:multiLevelType w:val="hybridMultilevel"/>
    <w:tmpl w:val="00C0291A"/>
    <w:lvl w:ilvl="0" w:tplc="300A0017">
      <w:start w:val="1"/>
      <w:numFmt w:val="lowerLetter"/>
      <w:lvlText w:val="%1)"/>
      <w:lvlJc w:val="left"/>
      <w:pPr>
        <w:ind w:left="360" w:hanging="360"/>
      </w:p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7">
    <w:nsid w:val="40B77BB5"/>
    <w:multiLevelType w:val="hybridMultilevel"/>
    <w:tmpl w:val="3C6677B0"/>
    <w:lvl w:ilvl="0" w:tplc="91E8EA5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8">
    <w:nsid w:val="41385062"/>
    <w:multiLevelType w:val="hybridMultilevel"/>
    <w:tmpl w:val="069CEC0E"/>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59">
    <w:nsid w:val="41603D05"/>
    <w:multiLevelType w:val="hybridMultilevel"/>
    <w:tmpl w:val="B284115E"/>
    <w:lvl w:ilvl="0" w:tplc="2AB4C372">
      <w:start w:val="1"/>
      <w:numFmt w:val="lowerLetter"/>
      <w:lvlText w:val="%1)"/>
      <w:lvlJc w:val="left"/>
      <w:pPr>
        <w:ind w:left="2160" w:hanging="360"/>
      </w:pPr>
      <w:rPr>
        <w:b/>
      </w:rPr>
    </w:lvl>
    <w:lvl w:ilvl="1" w:tplc="B4DE16BE">
      <w:start w:val="1"/>
      <w:numFmt w:val="lowerLetter"/>
      <w:lvlText w:val="%2."/>
      <w:lvlJc w:val="left"/>
      <w:pPr>
        <w:ind w:left="2160"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60">
    <w:nsid w:val="41DC556F"/>
    <w:multiLevelType w:val="hybridMultilevel"/>
    <w:tmpl w:val="AF70DD90"/>
    <w:lvl w:ilvl="0" w:tplc="48D0BFB8">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1">
    <w:nsid w:val="42197B91"/>
    <w:multiLevelType w:val="hybridMultilevel"/>
    <w:tmpl w:val="5A468982"/>
    <w:lvl w:ilvl="0" w:tplc="7AD0F262">
      <w:start w:val="1"/>
      <w:numFmt w:val="lowerLetter"/>
      <w:lvlText w:val="%1)"/>
      <w:lvlJc w:val="left"/>
      <w:pPr>
        <w:ind w:left="360" w:hanging="360"/>
      </w:pPr>
      <w:rPr>
        <w:b/>
      </w:rPr>
    </w:lvl>
    <w:lvl w:ilvl="1" w:tplc="AAC25EF6">
      <w:start w:val="1"/>
      <w:numFmt w:val="lowerLetter"/>
      <w:lvlText w:val="%2."/>
      <w:lvlJc w:val="left"/>
      <w:pPr>
        <w:ind w:left="360" w:hanging="360"/>
      </w:pPr>
      <w:rPr>
        <w:b/>
        <w:sz w:val="18"/>
        <w:szCs w:val="18"/>
      </w:rPr>
    </w:lvl>
    <w:lvl w:ilvl="2" w:tplc="300A001B" w:tentative="1">
      <w:start w:val="1"/>
      <w:numFmt w:val="lowerRoman"/>
      <w:lvlText w:val="%3."/>
      <w:lvlJc w:val="right"/>
      <w:pPr>
        <w:ind w:left="1080" w:hanging="180"/>
      </w:pPr>
    </w:lvl>
    <w:lvl w:ilvl="3" w:tplc="300A000F" w:tentative="1">
      <w:start w:val="1"/>
      <w:numFmt w:val="decimal"/>
      <w:lvlText w:val="%4."/>
      <w:lvlJc w:val="left"/>
      <w:pPr>
        <w:ind w:left="1800" w:hanging="360"/>
      </w:pPr>
    </w:lvl>
    <w:lvl w:ilvl="4" w:tplc="300A0019" w:tentative="1">
      <w:start w:val="1"/>
      <w:numFmt w:val="lowerLetter"/>
      <w:lvlText w:val="%5."/>
      <w:lvlJc w:val="left"/>
      <w:pPr>
        <w:ind w:left="2520" w:hanging="360"/>
      </w:pPr>
    </w:lvl>
    <w:lvl w:ilvl="5" w:tplc="300A001B" w:tentative="1">
      <w:start w:val="1"/>
      <w:numFmt w:val="lowerRoman"/>
      <w:lvlText w:val="%6."/>
      <w:lvlJc w:val="right"/>
      <w:pPr>
        <w:ind w:left="3240" w:hanging="180"/>
      </w:pPr>
    </w:lvl>
    <w:lvl w:ilvl="6" w:tplc="300A000F" w:tentative="1">
      <w:start w:val="1"/>
      <w:numFmt w:val="decimal"/>
      <w:lvlText w:val="%7."/>
      <w:lvlJc w:val="left"/>
      <w:pPr>
        <w:ind w:left="3960" w:hanging="360"/>
      </w:pPr>
    </w:lvl>
    <w:lvl w:ilvl="7" w:tplc="300A0019" w:tentative="1">
      <w:start w:val="1"/>
      <w:numFmt w:val="lowerLetter"/>
      <w:lvlText w:val="%8."/>
      <w:lvlJc w:val="left"/>
      <w:pPr>
        <w:ind w:left="4680" w:hanging="360"/>
      </w:pPr>
    </w:lvl>
    <w:lvl w:ilvl="8" w:tplc="300A001B" w:tentative="1">
      <w:start w:val="1"/>
      <w:numFmt w:val="lowerRoman"/>
      <w:lvlText w:val="%9."/>
      <w:lvlJc w:val="right"/>
      <w:pPr>
        <w:ind w:left="5400" w:hanging="180"/>
      </w:pPr>
    </w:lvl>
  </w:abstractNum>
  <w:abstractNum w:abstractNumId="62">
    <w:nsid w:val="45783D1D"/>
    <w:multiLevelType w:val="hybridMultilevel"/>
    <w:tmpl w:val="66763F52"/>
    <w:lvl w:ilvl="0" w:tplc="300A0017">
      <w:start w:val="1"/>
      <w:numFmt w:val="lowerLetter"/>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3">
    <w:nsid w:val="46C41E95"/>
    <w:multiLevelType w:val="hybridMultilevel"/>
    <w:tmpl w:val="3C6677B0"/>
    <w:lvl w:ilvl="0" w:tplc="91E8EA5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4">
    <w:nsid w:val="46E220E6"/>
    <w:multiLevelType w:val="hybridMultilevel"/>
    <w:tmpl w:val="93E8BB6A"/>
    <w:lvl w:ilvl="0" w:tplc="5A12FFD8">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5">
    <w:nsid w:val="4759762F"/>
    <w:multiLevelType w:val="hybridMultilevel"/>
    <w:tmpl w:val="6DA4C4D0"/>
    <w:lvl w:ilvl="0" w:tplc="2ABCD8B0">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6">
    <w:nsid w:val="49370420"/>
    <w:multiLevelType w:val="hybridMultilevel"/>
    <w:tmpl w:val="F586BFD6"/>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67">
    <w:nsid w:val="49517D70"/>
    <w:multiLevelType w:val="hybridMultilevel"/>
    <w:tmpl w:val="DC901CE0"/>
    <w:lvl w:ilvl="0" w:tplc="2AB4C372">
      <w:start w:val="1"/>
      <w:numFmt w:val="lowerLetter"/>
      <w:lvlText w:val="%1)"/>
      <w:lvlJc w:val="left"/>
      <w:pPr>
        <w:ind w:left="2160" w:hanging="360"/>
      </w:pPr>
      <w:rPr>
        <w:b/>
      </w:rPr>
    </w:lvl>
    <w:lvl w:ilvl="1" w:tplc="271A81DC">
      <w:start w:val="1"/>
      <w:numFmt w:val="lowerLetter"/>
      <w:lvlText w:val="%2."/>
      <w:lvlJc w:val="left"/>
      <w:pPr>
        <w:ind w:left="2160"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68">
    <w:nsid w:val="4A777F89"/>
    <w:multiLevelType w:val="hybridMultilevel"/>
    <w:tmpl w:val="C1963E5E"/>
    <w:lvl w:ilvl="0" w:tplc="10ACD394">
      <w:start w:val="1"/>
      <w:numFmt w:val="lowerLetter"/>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9">
    <w:nsid w:val="4B1D698B"/>
    <w:multiLevelType w:val="hybridMultilevel"/>
    <w:tmpl w:val="888A80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0">
    <w:nsid w:val="4B455310"/>
    <w:multiLevelType w:val="hybridMultilevel"/>
    <w:tmpl w:val="CD1C38F4"/>
    <w:lvl w:ilvl="0" w:tplc="3BA229D0">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1">
    <w:nsid w:val="4BF06C39"/>
    <w:multiLevelType w:val="hybridMultilevel"/>
    <w:tmpl w:val="635C2F9E"/>
    <w:lvl w:ilvl="0" w:tplc="2AB4C372">
      <w:start w:val="1"/>
      <w:numFmt w:val="lowerLetter"/>
      <w:lvlText w:val="%1)"/>
      <w:lvlJc w:val="left"/>
      <w:pPr>
        <w:ind w:left="2160" w:hanging="360"/>
      </w:pPr>
      <w:rPr>
        <w:b/>
      </w:rPr>
    </w:lvl>
    <w:lvl w:ilvl="1" w:tplc="1CD0CB32">
      <w:start w:val="1"/>
      <w:numFmt w:val="lowerLetter"/>
      <w:lvlText w:val="%2."/>
      <w:lvlJc w:val="left"/>
      <w:pPr>
        <w:ind w:left="786"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72">
    <w:nsid w:val="4C06522C"/>
    <w:multiLevelType w:val="hybridMultilevel"/>
    <w:tmpl w:val="F152802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3">
    <w:nsid w:val="4C866C62"/>
    <w:multiLevelType w:val="hybridMultilevel"/>
    <w:tmpl w:val="683C3CEA"/>
    <w:lvl w:ilvl="0" w:tplc="2970271C">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4">
    <w:nsid w:val="4C871ED9"/>
    <w:multiLevelType w:val="hybridMultilevel"/>
    <w:tmpl w:val="3D72AF58"/>
    <w:lvl w:ilvl="0" w:tplc="2A4ACCF6">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5">
    <w:nsid w:val="4CA8021B"/>
    <w:multiLevelType w:val="hybridMultilevel"/>
    <w:tmpl w:val="9DC059F4"/>
    <w:lvl w:ilvl="0" w:tplc="2546345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6">
    <w:nsid w:val="4D6279EA"/>
    <w:multiLevelType w:val="hybridMultilevel"/>
    <w:tmpl w:val="4ED26340"/>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77">
    <w:nsid w:val="4E3A4FBD"/>
    <w:multiLevelType w:val="hybridMultilevel"/>
    <w:tmpl w:val="8B7E0224"/>
    <w:lvl w:ilvl="0" w:tplc="91A6FA02">
      <w:start w:val="1"/>
      <w:numFmt w:val="lowerLetter"/>
      <w:lvlText w:val="%1)"/>
      <w:lvlJc w:val="left"/>
      <w:pPr>
        <w:ind w:left="360" w:hanging="360"/>
      </w:pPr>
      <w:rPr>
        <w:b/>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8">
    <w:nsid w:val="4EC22A18"/>
    <w:multiLevelType w:val="hybridMultilevel"/>
    <w:tmpl w:val="9508E6A2"/>
    <w:lvl w:ilvl="0" w:tplc="2F264426">
      <w:start w:val="1"/>
      <w:numFmt w:val="lowerLetter"/>
      <w:lvlText w:val="%1)"/>
      <w:lvlJc w:val="left"/>
      <w:pPr>
        <w:ind w:left="2160" w:hanging="360"/>
      </w:pPr>
      <w:rPr>
        <w:b/>
      </w:rPr>
    </w:lvl>
    <w:lvl w:ilvl="1" w:tplc="5F909510">
      <w:start w:val="1"/>
      <w:numFmt w:val="lowerLetter"/>
      <w:lvlText w:val="%2."/>
      <w:lvlJc w:val="left"/>
      <w:pPr>
        <w:ind w:left="2160" w:hanging="360"/>
      </w:pPr>
      <w:rPr>
        <w:b/>
      </w:r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79">
    <w:nsid w:val="4EE20BCF"/>
    <w:multiLevelType w:val="hybridMultilevel"/>
    <w:tmpl w:val="D3726222"/>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80">
    <w:nsid w:val="4F6217C2"/>
    <w:multiLevelType w:val="hybridMultilevel"/>
    <w:tmpl w:val="2A987F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1">
    <w:nsid w:val="53FD5083"/>
    <w:multiLevelType w:val="hybridMultilevel"/>
    <w:tmpl w:val="00C0291A"/>
    <w:lvl w:ilvl="0" w:tplc="300A0017">
      <w:start w:val="1"/>
      <w:numFmt w:val="lowerLetter"/>
      <w:lvlText w:val="%1)"/>
      <w:lvlJc w:val="left"/>
      <w:pPr>
        <w:ind w:left="360" w:hanging="360"/>
      </w:p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2">
    <w:nsid w:val="542C5F4A"/>
    <w:multiLevelType w:val="hybridMultilevel"/>
    <w:tmpl w:val="AABCA2BC"/>
    <w:lvl w:ilvl="0" w:tplc="D5965344">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3">
    <w:nsid w:val="55FF52E7"/>
    <w:multiLevelType w:val="hybridMultilevel"/>
    <w:tmpl w:val="5316D6A8"/>
    <w:lvl w:ilvl="0" w:tplc="534C0F06">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4">
    <w:nsid w:val="567C1459"/>
    <w:multiLevelType w:val="hybridMultilevel"/>
    <w:tmpl w:val="3D7C1AE8"/>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85">
    <w:nsid w:val="569F52A0"/>
    <w:multiLevelType w:val="hybridMultilevel"/>
    <w:tmpl w:val="3926CA3A"/>
    <w:lvl w:ilvl="0" w:tplc="8CC84E56">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6">
    <w:nsid w:val="586F5411"/>
    <w:multiLevelType w:val="hybridMultilevel"/>
    <w:tmpl w:val="BFC809AC"/>
    <w:lvl w:ilvl="0" w:tplc="CFE4FC0E">
      <w:start w:val="1"/>
      <w:numFmt w:val="bullet"/>
      <w:lvlText w:val=""/>
      <w:lvlJc w:val="left"/>
      <w:pPr>
        <w:ind w:left="36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7">
    <w:nsid w:val="5AF411BD"/>
    <w:multiLevelType w:val="hybridMultilevel"/>
    <w:tmpl w:val="4FCCA040"/>
    <w:lvl w:ilvl="0" w:tplc="D71E2604">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8">
    <w:nsid w:val="5BA80AC5"/>
    <w:multiLevelType w:val="hybridMultilevel"/>
    <w:tmpl w:val="C1E0616A"/>
    <w:lvl w:ilvl="0" w:tplc="2532628A">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9">
    <w:nsid w:val="5D000597"/>
    <w:multiLevelType w:val="hybridMultilevel"/>
    <w:tmpl w:val="34FCF8F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0">
    <w:nsid w:val="5D0E2458"/>
    <w:multiLevelType w:val="hybridMultilevel"/>
    <w:tmpl w:val="EFBA4334"/>
    <w:lvl w:ilvl="0" w:tplc="5D981206">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1">
    <w:nsid w:val="5D5F54D1"/>
    <w:multiLevelType w:val="hybridMultilevel"/>
    <w:tmpl w:val="4ED26340"/>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92">
    <w:nsid w:val="5E68127B"/>
    <w:multiLevelType w:val="hybridMultilevel"/>
    <w:tmpl w:val="4ED26340"/>
    <w:lvl w:ilvl="0" w:tplc="2F264426">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93">
    <w:nsid w:val="5E774AF5"/>
    <w:multiLevelType w:val="hybridMultilevel"/>
    <w:tmpl w:val="9DC059F4"/>
    <w:lvl w:ilvl="0" w:tplc="2546345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4">
    <w:nsid w:val="611A5D4B"/>
    <w:multiLevelType w:val="hybridMultilevel"/>
    <w:tmpl w:val="82DA8034"/>
    <w:lvl w:ilvl="0" w:tplc="13FC2416">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5">
    <w:nsid w:val="624A0CCD"/>
    <w:multiLevelType w:val="hybridMultilevel"/>
    <w:tmpl w:val="EBB6669C"/>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96">
    <w:nsid w:val="62AA4E42"/>
    <w:multiLevelType w:val="hybridMultilevel"/>
    <w:tmpl w:val="E1D074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7">
    <w:nsid w:val="62C43C24"/>
    <w:multiLevelType w:val="hybridMultilevel"/>
    <w:tmpl w:val="00C0291A"/>
    <w:lvl w:ilvl="0" w:tplc="300A0017">
      <w:start w:val="1"/>
      <w:numFmt w:val="lowerLetter"/>
      <w:lvlText w:val="%1)"/>
      <w:lvlJc w:val="left"/>
      <w:pPr>
        <w:ind w:left="360" w:hanging="360"/>
      </w:p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8">
    <w:nsid w:val="62F4025B"/>
    <w:multiLevelType w:val="hybridMultilevel"/>
    <w:tmpl w:val="15DCF6BA"/>
    <w:lvl w:ilvl="0" w:tplc="E7E4BE40">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9">
    <w:nsid w:val="64485B48"/>
    <w:multiLevelType w:val="hybridMultilevel"/>
    <w:tmpl w:val="635E9334"/>
    <w:lvl w:ilvl="0" w:tplc="DCC4E9BE">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0">
    <w:nsid w:val="669F3996"/>
    <w:multiLevelType w:val="hybridMultilevel"/>
    <w:tmpl w:val="C6E6E51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01">
    <w:nsid w:val="67881E38"/>
    <w:multiLevelType w:val="hybridMultilevel"/>
    <w:tmpl w:val="17AA3388"/>
    <w:lvl w:ilvl="0" w:tplc="2D8A535E">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2">
    <w:nsid w:val="6A4940C7"/>
    <w:multiLevelType w:val="hybridMultilevel"/>
    <w:tmpl w:val="7B280DAC"/>
    <w:lvl w:ilvl="0" w:tplc="300A0017">
      <w:start w:val="1"/>
      <w:numFmt w:val="low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03">
    <w:nsid w:val="6EF576C6"/>
    <w:multiLevelType w:val="hybridMultilevel"/>
    <w:tmpl w:val="94027A20"/>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4">
    <w:nsid w:val="79FE617B"/>
    <w:multiLevelType w:val="hybridMultilevel"/>
    <w:tmpl w:val="0C02FEA2"/>
    <w:lvl w:ilvl="0" w:tplc="BDF4C02C">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5">
    <w:nsid w:val="7A7073BE"/>
    <w:multiLevelType w:val="hybridMultilevel"/>
    <w:tmpl w:val="DA708A6A"/>
    <w:lvl w:ilvl="0" w:tplc="72325760">
      <w:start w:val="1"/>
      <w:numFmt w:val="lowerLetter"/>
      <w:lvlText w:val="%1)"/>
      <w:lvlJc w:val="left"/>
      <w:pPr>
        <w:ind w:left="1440" w:hanging="360"/>
      </w:pPr>
      <w:rPr>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num w:numId="1">
    <w:abstractNumId w:val="17"/>
  </w:num>
  <w:num w:numId="2">
    <w:abstractNumId w:val="28"/>
  </w:num>
  <w:num w:numId="3">
    <w:abstractNumId w:val="80"/>
  </w:num>
  <w:num w:numId="4">
    <w:abstractNumId w:val="89"/>
  </w:num>
  <w:num w:numId="5">
    <w:abstractNumId w:val="19"/>
  </w:num>
  <w:num w:numId="6">
    <w:abstractNumId w:val="7"/>
  </w:num>
  <w:num w:numId="7">
    <w:abstractNumId w:val="69"/>
  </w:num>
  <w:num w:numId="8">
    <w:abstractNumId w:val="0"/>
  </w:num>
  <w:num w:numId="9">
    <w:abstractNumId w:val="13"/>
  </w:num>
  <w:num w:numId="10">
    <w:abstractNumId w:val="72"/>
  </w:num>
  <w:num w:numId="11">
    <w:abstractNumId w:val="31"/>
  </w:num>
  <w:num w:numId="12">
    <w:abstractNumId w:val="48"/>
  </w:num>
  <w:num w:numId="13">
    <w:abstractNumId w:val="10"/>
  </w:num>
  <w:num w:numId="14">
    <w:abstractNumId w:val="1"/>
  </w:num>
  <w:num w:numId="15">
    <w:abstractNumId w:val="84"/>
  </w:num>
  <w:num w:numId="16">
    <w:abstractNumId w:val="102"/>
  </w:num>
  <w:num w:numId="17">
    <w:abstractNumId w:val="62"/>
  </w:num>
  <w:num w:numId="18">
    <w:abstractNumId w:val="95"/>
  </w:num>
  <w:num w:numId="19">
    <w:abstractNumId w:val="4"/>
  </w:num>
  <w:num w:numId="20">
    <w:abstractNumId w:val="66"/>
  </w:num>
  <w:num w:numId="21">
    <w:abstractNumId w:val="20"/>
  </w:num>
  <w:num w:numId="22">
    <w:abstractNumId w:val="2"/>
  </w:num>
  <w:num w:numId="23">
    <w:abstractNumId w:val="35"/>
  </w:num>
  <w:num w:numId="24">
    <w:abstractNumId w:val="51"/>
  </w:num>
  <w:num w:numId="25">
    <w:abstractNumId w:val="61"/>
  </w:num>
  <w:num w:numId="26">
    <w:abstractNumId w:val="24"/>
  </w:num>
  <w:num w:numId="27">
    <w:abstractNumId w:val="101"/>
  </w:num>
  <w:num w:numId="28">
    <w:abstractNumId w:val="88"/>
  </w:num>
  <w:num w:numId="29">
    <w:abstractNumId w:val="90"/>
  </w:num>
  <w:num w:numId="30">
    <w:abstractNumId w:val="82"/>
  </w:num>
  <w:num w:numId="31">
    <w:abstractNumId w:val="83"/>
  </w:num>
  <w:num w:numId="32">
    <w:abstractNumId w:val="64"/>
  </w:num>
  <w:num w:numId="33">
    <w:abstractNumId w:val="65"/>
  </w:num>
  <w:num w:numId="34">
    <w:abstractNumId w:val="44"/>
  </w:num>
  <w:num w:numId="35">
    <w:abstractNumId w:val="54"/>
  </w:num>
  <w:num w:numId="36">
    <w:abstractNumId w:val="26"/>
  </w:num>
  <w:num w:numId="37">
    <w:abstractNumId w:val="70"/>
  </w:num>
  <w:num w:numId="38">
    <w:abstractNumId w:val="49"/>
  </w:num>
  <w:num w:numId="39">
    <w:abstractNumId w:val="9"/>
  </w:num>
  <w:num w:numId="40">
    <w:abstractNumId w:val="74"/>
  </w:num>
  <w:num w:numId="41">
    <w:abstractNumId w:val="60"/>
  </w:num>
  <w:num w:numId="42">
    <w:abstractNumId w:val="93"/>
  </w:num>
  <w:num w:numId="43">
    <w:abstractNumId w:val="94"/>
  </w:num>
  <w:num w:numId="44">
    <w:abstractNumId w:val="50"/>
  </w:num>
  <w:num w:numId="45">
    <w:abstractNumId w:val="11"/>
  </w:num>
  <w:num w:numId="46">
    <w:abstractNumId w:val="104"/>
  </w:num>
  <w:num w:numId="47">
    <w:abstractNumId w:val="85"/>
  </w:num>
  <w:num w:numId="48">
    <w:abstractNumId w:val="32"/>
  </w:num>
  <w:num w:numId="49">
    <w:abstractNumId w:val="42"/>
  </w:num>
  <w:num w:numId="50">
    <w:abstractNumId w:val="8"/>
  </w:num>
  <w:num w:numId="51">
    <w:abstractNumId w:val="87"/>
  </w:num>
  <w:num w:numId="52">
    <w:abstractNumId w:val="52"/>
  </w:num>
  <w:num w:numId="53">
    <w:abstractNumId w:val="18"/>
  </w:num>
  <w:num w:numId="54">
    <w:abstractNumId w:val="99"/>
  </w:num>
  <w:num w:numId="55">
    <w:abstractNumId w:val="25"/>
  </w:num>
  <w:num w:numId="56">
    <w:abstractNumId w:val="75"/>
  </w:num>
  <w:num w:numId="57">
    <w:abstractNumId w:val="63"/>
  </w:num>
  <w:num w:numId="58">
    <w:abstractNumId w:val="47"/>
  </w:num>
  <w:num w:numId="59">
    <w:abstractNumId w:val="30"/>
  </w:num>
  <w:num w:numId="60">
    <w:abstractNumId w:val="73"/>
  </w:num>
  <w:num w:numId="61">
    <w:abstractNumId w:val="57"/>
  </w:num>
  <w:num w:numId="62">
    <w:abstractNumId w:val="103"/>
  </w:num>
  <w:num w:numId="63">
    <w:abstractNumId w:val="98"/>
  </w:num>
  <w:num w:numId="64">
    <w:abstractNumId w:val="100"/>
  </w:num>
  <w:num w:numId="65">
    <w:abstractNumId w:val="68"/>
  </w:num>
  <w:num w:numId="66">
    <w:abstractNumId w:val="79"/>
  </w:num>
  <w:num w:numId="67">
    <w:abstractNumId w:val="38"/>
  </w:num>
  <w:num w:numId="68">
    <w:abstractNumId w:val="53"/>
  </w:num>
  <w:num w:numId="69">
    <w:abstractNumId w:val="29"/>
  </w:num>
  <w:num w:numId="70">
    <w:abstractNumId w:val="33"/>
  </w:num>
  <w:num w:numId="71">
    <w:abstractNumId w:val="12"/>
  </w:num>
  <w:num w:numId="72">
    <w:abstractNumId w:val="41"/>
  </w:num>
  <w:num w:numId="73">
    <w:abstractNumId w:val="59"/>
  </w:num>
  <w:num w:numId="74">
    <w:abstractNumId w:val="27"/>
  </w:num>
  <w:num w:numId="75">
    <w:abstractNumId w:val="23"/>
  </w:num>
  <w:num w:numId="76">
    <w:abstractNumId w:val="71"/>
  </w:num>
  <w:num w:numId="77">
    <w:abstractNumId w:val="67"/>
  </w:num>
  <w:num w:numId="78">
    <w:abstractNumId w:val="105"/>
  </w:num>
  <w:num w:numId="79">
    <w:abstractNumId w:val="43"/>
  </w:num>
  <w:num w:numId="80">
    <w:abstractNumId w:val="21"/>
  </w:num>
  <w:num w:numId="81">
    <w:abstractNumId w:val="77"/>
  </w:num>
  <w:num w:numId="82">
    <w:abstractNumId w:val="3"/>
  </w:num>
  <w:num w:numId="83">
    <w:abstractNumId w:val="45"/>
  </w:num>
  <w:num w:numId="84">
    <w:abstractNumId w:val="5"/>
  </w:num>
  <w:num w:numId="85">
    <w:abstractNumId w:val="78"/>
  </w:num>
  <w:num w:numId="86">
    <w:abstractNumId w:val="14"/>
  </w:num>
  <w:num w:numId="87">
    <w:abstractNumId w:val="34"/>
  </w:num>
  <w:num w:numId="88">
    <w:abstractNumId w:val="76"/>
  </w:num>
  <w:num w:numId="89">
    <w:abstractNumId w:val="91"/>
  </w:num>
  <w:num w:numId="90">
    <w:abstractNumId w:val="86"/>
  </w:num>
  <w:num w:numId="91">
    <w:abstractNumId w:val="40"/>
  </w:num>
  <w:num w:numId="92">
    <w:abstractNumId w:val="92"/>
  </w:num>
  <w:num w:numId="93">
    <w:abstractNumId w:val="39"/>
  </w:num>
  <w:num w:numId="94">
    <w:abstractNumId w:val="46"/>
  </w:num>
  <w:num w:numId="95">
    <w:abstractNumId w:val="37"/>
  </w:num>
  <w:num w:numId="96">
    <w:abstractNumId w:val="96"/>
  </w:num>
  <w:num w:numId="97">
    <w:abstractNumId w:val="58"/>
  </w:num>
  <w:num w:numId="98">
    <w:abstractNumId w:val="36"/>
  </w:num>
  <w:num w:numId="99">
    <w:abstractNumId w:val="15"/>
  </w:num>
  <w:num w:numId="100">
    <w:abstractNumId w:val="97"/>
  </w:num>
  <w:num w:numId="101">
    <w:abstractNumId w:val="56"/>
  </w:num>
  <w:num w:numId="102">
    <w:abstractNumId w:val="81"/>
  </w:num>
  <w:num w:numId="103">
    <w:abstractNumId w:val="6"/>
  </w:num>
  <w:num w:numId="104">
    <w:abstractNumId w:val="22"/>
  </w:num>
  <w:num w:numId="105">
    <w:abstractNumId w:val="55"/>
  </w:num>
  <w:num w:numId="106">
    <w:abstractNumId w:val="16"/>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2ECC"/>
    <w:rsid w:val="00021FDA"/>
    <w:rsid w:val="00026FB7"/>
    <w:rsid w:val="00027BCF"/>
    <w:rsid w:val="0003091C"/>
    <w:rsid w:val="000335B9"/>
    <w:rsid w:val="00036814"/>
    <w:rsid w:val="000433F0"/>
    <w:rsid w:val="0008251E"/>
    <w:rsid w:val="000C6957"/>
    <w:rsid w:val="000F27A9"/>
    <w:rsid w:val="00102870"/>
    <w:rsid w:val="00113655"/>
    <w:rsid w:val="00125545"/>
    <w:rsid w:val="001309AF"/>
    <w:rsid w:val="00132BF6"/>
    <w:rsid w:val="0013316A"/>
    <w:rsid w:val="00165716"/>
    <w:rsid w:val="00174096"/>
    <w:rsid w:val="001777DF"/>
    <w:rsid w:val="00180C52"/>
    <w:rsid w:val="001821EC"/>
    <w:rsid w:val="0018421C"/>
    <w:rsid w:val="001854C0"/>
    <w:rsid w:val="001A6429"/>
    <w:rsid w:val="001B2ECC"/>
    <w:rsid w:val="001C2E51"/>
    <w:rsid w:val="001D0683"/>
    <w:rsid w:val="002001EC"/>
    <w:rsid w:val="00204506"/>
    <w:rsid w:val="00206A38"/>
    <w:rsid w:val="002176BD"/>
    <w:rsid w:val="00224B4A"/>
    <w:rsid w:val="002707BF"/>
    <w:rsid w:val="0027494A"/>
    <w:rsid w:val="00275490"/>
    <w:rsid w:val="0029496E"/>
    <w:rsid w:val="002A4DA8"/>
    <w:rsid w:val="002C1A0D"/>
    <w:rsid w:val="0030459F"/>
    <w:rsid w:val="00310737"/>
    <w:rsid w:val="0031360C"/>
    <w:rsid w:val="00323FC5"/>
    <w:rsid w:val="00333947"/>
    <w:rsid w:val="00395A16"/>
    <w:rsid w:val="003B0772"/>
    <w:rsid w:val="003D0F3E"/>
    <w:rsid w:val="003D55EC"/>
    <w:rsid w:val="003F4AC2"/>
    <w:rsid w:val="00430CDD"/>
    <w:rsid w:val="00451DEC"/>
    <w:rsid w:val="00461574"/>
    <w:rsid w:val="00497AD2"/>
    <w:rsid w:val="00497F48"/>
    <w:rsid w:val="004C545E"/>
    <w:rsid w:val="00522B79"/>
    <w:rsid w:val="00552967"/>
    <w:rsid w:val="00553E68"/>
    <w:rsid w:val="005579AC"/>
    <w:rsid w:val="00570580"/>
    <w:rsid w:val="00576355"/>
    <w:rsid w:val="00580F99"/>
    <w:rsid w:val="00581AFC"/>
    <w:rsid w:val="00584241"/>
    <w:rsid w:val="00590823"/>
    <w:rsid w:val="00590B26"/>
    <w:rsid w:val="005A6137"/>
    <w:rsid w:val="005D215D"/>
    <w:rsid w:val="005E4711"/>
    <w:rsid w:val="0062761A"/>
    <w:rsid w:val="006439B5"/>
    <w:rsid w:val="006447B9"/>
    <w:rsid w:val="0066536A"/>
    <w:rsid w:val="0067200D"/>
    <w:rsid w:val="0069754A"/>
    <w:rsid w:val="006B461F"/>
    <w:rsid w:val="006C2352"/>
    <w:rsid w:val="006E5F1F"/>
    <w:rsid w:val="006F0104"/>
    <w:rsid w:val="006F6523"/>
    <w:rsid w:val="00710764"/>
    <w:rsid w:val="007136F3"/>
    <w:rsid w:val="00716735"/>
    <w:rsid w:val="0073772E"/>
    <w:rsid w:val="00740CBC"/>
    <w:rsid w:val="00793FB4"/>
    <w:rsid w:val="007B76ED"/>
    <w:rsid w:val="007D63CB"/>
    <w:rsid w:val="007E75DE"/>
    <w:rsid w:val="007F6FB6"/>
    <w:rsid w:val="00805942"/>
    <w:rsid w:val="00813F70"/>
    <w:rsid w:val="0081409A"/>
    <w:rsid w:val="0082762F"/>
    <w:rsid w:val="008622EF"/>
    <w:rsid w:val="008644DA"/>
    <w:rsid w:val="00867B98"/>
    <w:rsid w:val="00876143"/>
    <w:rsid w:val="008950D1"/>
    <w:rsid w:val="00897EE9"/>
    <w:rsid w:val="008A0B42"/>
    <w:rsid w:val="008B3819"/>
    <w:rsid w:val="008C5483"/>
    <w:rsid w:val="008D11AC"/>
    <w:rsid w:val="008D521D"/>
    <w:rsid w:val="008E3C24"/>
    <w:rsid w:val="008F63F6"/>
    <w:rsid w:val="00905287"/>
    <w:rsid w:val="009169D6"/>
    <w:rsid w:val="00920001"/>
    <w:rsid w:val="00992C2A"/>
    <w:rsid w:val="009957B5"/>
    <w:rsid w:val="009965AD"/>
    <w:rsid w:val="009969DB"/>
    <w:rsid w:val="009B75FF"/>
    <w:rsid w:val="009C5ABD"/>
    <w:rsid w:val="009D06A6"/>
    <w:rsid w:val="009E336F"/>
    <w:rsid w:val="00A110DC"/>
    <w:rsid w:val="00A317CE"/>
    <w:rsid w:val="00A70140"/>
    <w:rsid w:val="00A83C35"/>
    <w:rsid w:val="00A929ED"/>
    <w:rsid w:val="00A95D79"/>
    <w:rsid w:val="00AB15EB"/>
    <w:rsid w:val="00AB4D88"/>
    <w:rsid w:val="00AB5A33"/>
    <w:rsid w:val="00AD2EEF"/>
    <w:rsid w:val="00AE07F2"/>
    <w:rsid w:val="00AE6915"/>
    <w:rsid w:val="00B07330"/>
    <w:rsid w:val="00B26562"/>
    <w:rsid w:val="00B41462"/>
    <w:rsid w:val="00B42E4F"/>
    <w:rsid w:val="00B52CB1"/>
    <w:rsid w:val="00B64741"/>
    <w:rsid w:val="00B92FE1"/>
    <w:rsid w:val="00BC5F80"/>
    <w:rsid w:val="00BC7CEE"/>
    <w:rsid w:val="00BD2C45"/>
    <w:rsid w:val="00BF45BE"/>
    <w:rsid w:val="00C01A27"/>
    <w:rsid w:val="00C04F63"/>
    <w:rsid w:val="00C0596F"/>
    <w:rsid w:val="00C06C3A"/>
    <w:rsid w:val="00C303DB"/>
    <w:rsid w:val="00C436B5"/>
    <w:rsid w:val="00C46A5F"/>
    <w:rsid w:val="00C56044"/>
    <w:rsid w:val="00C95500"/>
    <w:rsid w:val="00CB624C"/>
    <w:rsid w:val="00CD14DA"/>
    <w:rsid w:val="00CF3AE0"/>
    <w:rsid w:val="00CF7897"/>
    <w:rsid w:val="00D028DB"/>
    <w:rsid w:val="00D05082"/>
    <w:rsid w:val="00D17121"/>
    <w:rsid w:val="00D3392E"/>
    <w:rsid w:val="00D410F1"/>
    <w:rsid w:val="00D5052B"/>
    <w:rsid w:val="00D50CB6"/>
    <w:rsid w:val="00D722AA"/>
    <w:rsid w:val="00D83A20"/>
    <w:rsid w:val="00D96301"/>
    <w:rsid w:val="00DA1CC2"/>
    <w:rsid w:val="00DB3414"/>
    <w:rsid w:val="00DC16F0"/>
    <w:rsid w:val="00DC34D8"/>
    <w:rsid w:val="00DE000D"/>
    <w:rsid w:val="00DE6970"/>
    <w:rsid w:val="00DE7234"/>
    <w:rsid w:val="00E05E28"/>
    <w:rsid w:val="00E23543"/>
    <w:rsid w:val="00E323AD"/>
    <w:rsid w:val="00E5070E"/>
    <w:rsid w:val="00E50785"/>
    <w:rsid w:val="00E56216"/>
    <w:rsid w:val="00E60A6E"/>
    <w:rsid w:val="00E65E5C"/>
    <w:rsid w:val="00E7165B"/>
    <w:rsid w:val="00E75604"/>
    <w:rsid w:val="00E82D01"/>
    <w:rsid w:val="00E919F5"/>
    <w:rsid w:val="00E96BFF"/>
    <w:rsid w:val="00EA04D8"/>
    <w:rsid w:val="00EB012F"/>
    <w:rsid w:val="00EE7061"/>
    <w:rsid w:val="00EF4F25"/>
    <w:rsid w:val="00F42AA0"/>
    <w:rsid w:val="00F4539B"/>
    <w:rsid w:val="00F46739"/>
    <w:rsid w:val="00F473EF"/>
    <w:rsid w:val="00F64061"/>
    <w:rsid w:val="00F74BDD"/>
    <w:rsid w:val="00F81D2E"/>
    <w:rsid w:val="00F906E6"/>
    <w:rsid w:val="00FB356A"/>
    <w:rsid w:val="00FE372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4EEA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lang w:val="es-EC" w:eastAsia="es-EC" w:bidi="ar-SA"/>
      </w:rPr>
    </w:rPrDefault>
    <w:pPrDefault>
      <w:pPr>
        <w:spacing w:after="16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unhideWhenUsed/>
    <w:qFormat/>
  </w:style>
  <w:style w:type="paragraph" w:styleId="Ttulo1">
    <w:name w:val="heading 1"/>
    <w:basedOn w:val="Normal"/>
    <w:link w:val="Ttulo1Car"/>
    <w:uiPriority w:val="9"/>
    <w:unhideWhenUsed/>
    <w:qFormat/>
    <w:rsid w:val="00C56044"/>
    <w:pPr>
      <w:keepLines/>
      <w:numPr>
        <w:numId w:val="1"/>
      </w:numPr>
      <w:spacing w:before="240" w:after="0"/>
      <w:ind w:left="360"/>
      <w:outlineLvl w:val="0"/>
    </w:pPr>
    <w:rPr>
      <w:rFonts w:ascii="Calibri Light" w:eastAsia="Calibri Light" w:hAnsi="Calibri Light" w:cs="Calibri Light"/>
      <w:b/>
      <w:caps/>
      <w:sz w:val="24"/>
    </w:rPr>
  </w:style>
  <w:style w:type="paragraph" w:styleId="Ttulo2">
    <w:name w:val="heading 2"/>
    <w:basedOn w:val="Normal"/>
    <w:uiPriority w:val="1"/>
    <w:unhideWhenUsed/>
    <w:qFormat/>
    <w:rsid w:val="00AB4D88"/>
    <w:pPr>
      <w:keepLines/>
      <w:numPr>
        <w:ilvl w:val="1"/>
        <w:numId w:val="1"/>
      </w:numPr>
      <w:spacing w:before="40" w:after="0"/>
      <w:ind w:left="360"/>
      <w:outlineLvl w:val="1"/>
    </w:pPr>
    <w:rPr>
      <w:rFonts w:ascii="Calibri Light" w:eastAsia="Calibri Light" w:hAnsi="Calibri Light" w:cs="Calibri Light"/>
      <w:b/>
      <w:sz w:val="26"/>
    </w:rPr>
  </w:style>
  <w:style w:type="paragraph" w:styleId="Ttulo3">
    <w:name w:val="heading 3"/>
    <w:basedOn w:val="Normal"/>
    <w:uiPriority w:val="1"/>
    <w:unhideWhenUsed/>
    <w:qFormat/>
    <w:rsid w:val="00F74BDD"/>
    <w:pPr>
      <w:keepLines/>
      <w:numPr>
        <w:ilvl w:val="2"/>
        <w:numId w:val="1"/>
      </w:numPr>
      <w:spacing w:before="40" w:after="0"/>
      <w:ind w:left="360"/>
      <w:outlineLvl w:val="2"/>
    </w:pPr>
    <w:rPr>
      <w:rFonts w:ascii="Calibri Light" w:eastAsia="Calibri Light" w:hAnsi="Calibri Light" w:cs="Calibri Light"/>
      <w:sz w:val="24"/>
      <w:u w:val="single"/>
    </w:rPr>
  </w:style>
  <w:style w:type="paragraph" w:styleId="Ttulo4">
    <w:name w:val="heading 4"/>
    <w:basedOn w:val="Normal"/>
    <w:uiPriority w:val="1"/>
    <w:unhideWhenUsed/>
    <w:qFormat/>
    <w:pPr>
      <w:keepLines/>
      <w:numPr>
        <w:ilvl w:val="3"/>
        <w:numId w:val="1"/>
      </w:numPr>
      <w:spacing w:before="40" w:after="0"/>
      <w:outlineLvl w:val="3"/>
    </w:pPr>
    <w:rPr>
      <w:rFonts w:ascii="Calibri Light" w:eastAsia="Calibri Light" w:hAnsi="Calibri Light" w:cs="Calibri Light"/>
      <w:i/>
      <w:color w:val="2D72B2" w:themeColor="accent1" w:themeShade="BC"/>
    </w:rPr>
  </w:style>
  <w:style w:type="paragraph" w:styleId="Ttulo5">
    <w:name w:val="heading 5"/>
    <w:basedOn w:val="Normal"/>
    <w:uiPriority w:val="1"/>
    <w:unhideWhenUsed/>
    <w:qFormat/>
    <w:pPr>
      <w:keepLines/>
      <w:numPr>
        <w:ilvl w:val="4"/>
        <w:numId w:val="1"/>
      </w:numPr>
      <w:spacing w:before="40" w:after="0"/>
      <w:ind w:left="1008" w:hanging="1008"/>
      <w:outlineLvl w:val="4"/>
    </w:pPr>
    <w:rPr>
      <w:rFonts w:ascii="Calibri Light" w:eastAsia="Calibri Light" w:hAnsi="Calibri Light" w:cs="Calibri Light"/>
      <w:color w:val="2D72B2" w:themeColor="accent1" w:themeShade="BC"/>
    </w:rPr>
  </w:style>
  <w:style w:type="paragraph" w:styleId="Ttulo6">
    <w:name w:val="heading 6"/>
    <w:basedOn w:val="Normal"/>
    <w:uiPriority w:val="1"/>
    <w:unhideWhenUsed/>
    <w:qFormat/>
    <w:pPr>
      <w:keepLines/>
      <w:numPr>
        <w:ilvl w:val="5"/>
        <w:numId w:val="1"/>
      </w:numPr>
      <w:spacing w:before="40" w:after="0"/>
      <w:ind w:left="1152" w:hanging="1152"/>
      <w:outlineLvl w:val="5"/>
    </w:pPr>
    <w:rPr>
      <w:rFonts w:ascii="Calibri Light" w:eastAsia="Calibri Light" w:hAnsi="Calibri Light" w:cs="Calibri Light"/>
      <w:color w:val="1E4B75" w:themeColor="accent1" w:themeShade="7C"/>
    </w:rPr>
  </w:style>
  <w:style w:type="paragraph" w:styleId="Ttulo7">
    <w:name w:val="heading 7"/>
    <w:basedOn w:val="Normal"/>
    <w:uiPriority w:val="1"/>
    <w:unhideWhenUsed/>
    <w:qFormat/>
    <w:pPr>
      <w:keepLines/>
      <w:numPr>
        <w:ilvl w:val="6"/>
        <w:numId w:val="1"/>
      </w:numPr>
      <w:spacing w:before="40" w:after="0"/>
      <w:ind w:left="1296" w:hanging="1296"/>
      <w:outlineLvl w:val="6"/>
    </w:pPr>
    <w:rPr>
      <w:rFonts w:ascii="Calibri Light" w:eastAsia="Calibri Light" w:hAnsi="Calibri Light" w:cs="Calibri Light"/>
      <w:i/>
      <w:color w:val="1E4B75" w:themeColor="accent1" w:themeShade="7C"/>
    </w:rPr>
  </w:style>
  <w:style w:type="paragraph" w:styleId="Ttulo8">
    <w:name w:val="heading 8"/>
    <w:basedOn w:val="Normal"/>
    <w:uiPriority w:val="1"/>
    <w:unhideWhenUsed/>
    <w:qFormat/>
    <w:pPr>
      <w:keepLines/>
      <w:numPr>
        <w:ilvl w:val="7"/>
        <w:numId w:val="1"/>
      </w:numPr>
      <w:spacing w:before="40" w:after="0"/>
      <w:ind w:left="1440" w:hanging="1440"/>
      <w:outlineLvl w:val="7"/>
    </w:pPr>
    <w:rPr>
      <w:rFonts w:ascii="Calibri Light" w:eastAsia="Calibri Light" w:hAnsi="Calibri Light" w:cs="Calibri Light"/>
      <w:color w:val="292929" w:themeColor="text1" w:themeTint="D6"/>
      <w:sz w:val="21"/>
    </w:rPr>
  </w:style>
  <w:style w:type="paragraph" w:styleId="Ttulo9">
    <w:name w:val="heading 9"/>
    <w:basedOn w:val="Normal"/>
    <w:uiPriority w:val="1"/>
    <w:unhideWhenUsed/>
    <w:qFormat/>
    <w:pPr>
      <w:keepLines/>
      <w:numPr>
        <w:ilvl w:val="8"/>
        <w:numId w:val="1"/>
      </w:numPr>
      <w:spacing w:before="40" w:after="0"/>
      <w:ind w:left="1584" w:hanging="1584"/>
      <w:outlineLvl w:val="8"/>
    </w:pPr>
    <w:rPr>
      <w:rFonts w:ascii="Calibri Light" w:eastAsia="Calibri Light" w:hAnsi="Calibri Light" w:cs="Calibri Light"/>
      <w:i/>
      <w:color w:val="292929" w:themeColor="text1" w:themeTint="D6"/>
      <w:sz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56044"/>
    <w:rPr>
      <w:rFonts w:ascii="Calibri Light" w:eastAsia="Calibri Light" w:hAnsi="Calibri Light" w:cs="Calibri Light"/>
      <w:b/>
      <w:caps/>
      <w:sz w:val="24"/>
    </w:rPr>
  </w:style>
  <w:style w:type="paragraph" w:customStyle="1" w:styleId="zw002reference">
    <w:name w:val="zw002 reference"/>
    <w:unhideWhenUsed/>
  </w:style>
  <w:style w:type="paragraph" w:styleId="Ttulo">
    <w:name w:val="Title"/>
    <w:basedOn w:val="Normal"/>
    <w:uiPriority w:val="1"/>
    <w:unhideWhenUsed/>
    <w:qFormat/>
    <w:pPr>
      <w:spacing w:after="0" w:line="240" w:lineRule="auto"/>
      <w:jc w:val="center"/>
    </w:pPr>
    <w:rPr>
      <w:rFonts w:ascii="Calibri Light" w:eastAsia="Calibri Light" w:hAnsi="Calibri Light" w:cs="Calibri Light"/>
      <w:spacing w:val="-10"/>
      <w:sz w:val="40"/>
    </w:rPr>
  </w:style>
  <w:style w:type="paragraph" w:styleId="Subttulo">
    <w:name w:val="Subtitle"/>
    <w:basedOn w:val="Normal"/>
    <w:uiPriority w:val="1"/>
    <w:unhideWhenUsed/>
    <w:qFormat/>
    <w:rPr>
      <w:rFonts w:asciiTheme="majorHAnsi" w:eastAsiaTheme="majorHAnsi" w:hAnsiTheme="majorHAnsi" w:cstheme="majorHAnsi"/>
      <w:i/>
      <w:color w:val="5B9BD5" w:themeColor="accent1"/>
    </w:rPr>
  </w:style>
  <w:style w:type="paragraph" w:styleId="Cita">
    <w:name w:val="Quote"/>
    <w:basedOn w:val="Normal"/>
    <w:uiPriority w:val="1"/>
    <w:unhideWhenUsed/>
    <w:qFormat/>
    <w:pPr>
      <w:pBdr>
        <w:top w:val="single" w:sz="5" w:space="10" w:color="000000"/>
        <w:left w:val="single" w:sz="11" w:space="20" w:color="0073B9"/>
        <w:bottom w:val="single" w:sz="5" w:space="10" w:color="000000"/>
        <w:right w:val="single" w:sz="5" w:space="10" w:color="000000"/>
      </w:pBdr>
      <w:ind w:left="329"/>
    </w:pPr>
    <w:rPr>
      <w:rFonts w:asciiTheme="majorHAnsi" w:eastAsiaTheme="majorHAnsi" w:hAnsiTheme="majorHAnsi" w:cstheme="majorHAnsi"/>
      <w:i/>
    </w:rPr>
  </w:style>
  <w:style w:type="paragraph" w:styleId="Citadestacada">
    <w:name w:val="Intense Quote"/>
    <w:basedOn w:val="Normal"/>
    <w:uiPriority w:val="1"/>
    <w:unhideWhenUsed/>
    <w:qFormat/>
    <w:rPr>
      <w:rFonts w:asciiTheme="majorHAnsi" w:eastAsiaTheme="majorHAnsi" w:hAnsiTheme="majorHAnsi" w:cstheme="majorHAnsi"/>
      <w:i/>
      <w:color w:val="5B9BD5" w:themeColor="accent1"/>
    </w:rPr>
  </w:style>
  <w:style w:type="paragraph" w:styleId="Prrafodelista">
    <w:name w:val="List Paragraph"/>
    <w:basedOn w:val="Normal"/>
    <w:uiPriority w:val="34"/>
    <w:unhideWhenUsed/>
    <w:qFormat/>
    <w:pPr>
      <w:ind w:left="720"/>
    </w:pPr>
    <w:rPr>
      <w:rFonts w:asciiTheme="majorHAnsi" w:eastAsiaTheme="majorHAnsi" w:hAnsiTheme="majorHAnsi" w:cstheme="majorHAnsi"/>
    </w:rPr>
  </w:style>
  <w:style w:type="paragraph" w:styleId="Sinespaciado">
    <w:name w:val="No Spacing"/>
    <w:basedOn w:val="Normal"/>
    <w:uiPriority w:val="1"/>
    <w:unhideWhenUsed/>
    <w:qFormat/>
    <w:pPr>
      <w:spacing w:after="0" w:line="240" w:lineRule="auto"/>
    </w:pPr>
    <w:rPr>
      <w:rFonts w:ascii="Times New Roman" w:eastAsia="Times New Roman" w:hAnsi="Times New Roman" w:cs="Times New Roman"/>
      <w:sz w:val="24"/>
    </w:rPr>
  </w:style>
  <w:style w:type="character" w:styleId="nfasissutil">
    <w:name w:val="Subtle Emphasis"/>
    <w:uiPriority w:val="1"/>
    <w:unhideWhenUsed/>
    <w:qFormat/>
    <w:rPr>
      <w:b/>
      <w:i/>
      <w:color w:val="5B9BD5" w:themeColor="accent1"/>
      <w:spacing w:val="10"/>
    </w:rPr>
  </w:style>
  <w:style w:type="character" w:styleId="nfasis">
    <w:name w:val="Emphasis"/>
    <w:uiPriority w:val="1"/>
    <w:unhideWhenUsed/>
    <w:qFormat/>
    <w:rPr>
      <w:b/>
      <w:i/>
      <w:color w:val="ED7D31" w:themeColor="accent2"/>
      <w:spacing w:val="10"/>
    </w:rPr>
  </w:style>
  <w:style w:type="character" w:styleId="nfasisintenso">
    <w:name w:val="Intense Emphasis"/>
    <w:uiPriority w:val="1"/>
    <w:unhideWhenUsed/>
    <w:qFormat/>
    <w:rPr>
      <w:b/>
      <w:i/>
      <w:color w:val="A5A5A5" w:themeColor="accent3"/>
      <w:spacing w:val="10"/>
    </w:rPr>
  </w:style>
  <w:style w:type="character" w:styleId="Textoennegrita">
    <w:name w:val="Strong"/>
    <w:uiPriority w:val="1"/>
    <w:unhideWhenUsed/>
    <w:qFormat/>
    <w:rPr>
      <w:b/>
      <w:i/>
      <w:color w:val="FFC000" w:themeColor="accent4"/>
      <w:spacing w:val="10"/>
    </w:rPr>
  </w:style>
  <w:style w:type="character" w:styleId="Referenciasutil">
    <w:name w:val="Subtle Reference"/>
    <w:uiPriority w:val="1"/>
    <w:unhideWhenUsed/>
    <w:qFormat/>
    <w:rPr>
      <w:b/>
      <w:i/>
      <w:color w:val="4472C4" w:themeColor="accent5"/>
      <w:spacing w:val="10"/>
    </w:rPr>
  </w:style>
  <w:style w:type="character" w:styleId="Referenciaintensa">
    <w:name w:val="Intense Reference"/>
    <w:uiPriority w:val="1"/>
    <w:unhideWhenUsed/>
    <w:qFormat/>
    <w:rPr>
      <w:b/>
      <w:i/>
      <w:color w:val="70AD47" w:themeColor="accent6"/>
      <w:spacing w:val="10"/>
    </w:rPr>
  </w:style>
  <w:style w:type="character" w:styleId="Ttulodellibro">
    <w:name w:val="Book Title"/>
    <w:uiPriority w:val="1"/>
    <w:unhideWhenUsed/>
    <w:qFormat/>
    <w:rPr>
      <w:b/>
      <w:i/>
      <w:color w:val="ED7D31" w:themeColor="accent2"/>
      <w:spacing w:val="10"/>
    </w:rPr>
  </w:style>
  <w:style w:type="table" w:customStyle="1" w:styleId="a">
    <w:uiPriority w:val="1"/>
    <w:unhideWhenUsed/>
    <w:qFormat/>
    <w:tblPr>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CellMar>
        <w:top w:w="0" w:type="dxa"/>
        <w:left w:w="0" w:type="dxa"/>
        <w:bottom w:w="0" w:type="dxa"/>
        <w:right w:w="0" w:type="dxa"/>
      </w:tblCellMar>
    </w:tblPr>
  </w:style>
  <w:style w:type="table" w:customStyle="1" w:styleId="a0">
    <w:uiPriority w:val="1"/>
    <w:unhideWhenUsed/>
    <w:qFormat/>
    <w:tblPr>
      <w:tblBorders>
        <w:top w:val="nil"/>
        <w:left w:val="nil"/>
        <w:bottom w:val="nil"/>
        <w:right w:val="nil"/>
        <w:insideH w:val="nil"/>
        <w:insideV w:val="nil"/>
      </w:tblBorders>
      <w:tblCellMar>
        <w:top w:w="0" w:type="dxa"/>
        <w:left w:w="0" w:type="dxa"/>
        <w:bottom w:w="0" w:type="dxa"/>
        <w:right w:w="0" w:type="dxa"/>
      </w:tblCellMar>
    </w:tblPr>
    <w:tcPr>
      <w:shd w:val="clear" w:color="auto" w:fill="FFFFFF"/>
    </w:tcPr>
  </w:style>
  <w:style w:type="paragraph" w:styleId="Textocomentario">
    <w:name w:val="annotation text"/>
    <w:basedOn w:val="Normal"/>
    <w:link w:val="TextocomentarioCar"/>
    <w:rPr>
      <w:sz w:val="20"/>
    </w:rPr>
  </w:style>
  <w:style w:type="character" w:customStyle="1" w:styleId="TextocomentarioCar">
    <w:name w:val="Texto comentario Car"/>
    <w:basedOn w:val="Fuentedeprrafopredeter"/>
    <w:link w:val="Textocomentario"/>
    <w:rsid w:val="00AB5A33"/>
    <w:rPr>
      <w:sz w:val="20"/>
    </w:rPr>
  </w:style>
  <w:style w:type="character" w:styleId="Refdecomentario">
    <w:name w:val="annotation reference"/>
    <w:rPr>
      <w:sz w:val="16"/>
    </w:rPr>
  </w:style>
  <w:style w:type="paragraph" w:styleId="TDC1">
    <w:name w:val="toc 1"/>
    <w:basedOn w:val="Normal"/>
    <w:next w:val="Normal"/>
    <w:autoRedefine/>
    <w:uiPriority w:val="39"/>
    <w:unhideWhenUsed/>
    <w:rsid w:val="0067200D"/>
    <w:pPr>
      <w:spacing w:after="100"/>
    </w:pPr>
  </w:style>
  <w:style w:type="paragraph" w:styleId="TDC2">
    <w:name w:val="toc 2"/>
    <w:basedOn w:val="Normal"/>
    <w:next w:val="Normal"/>
    <w:autoRedefine/>
    <w:uiPriority w:val="39"/>
    <w:unhideWhenUsed/>
    <w:rsid w:val="0067200D"/>
    <w:pPr>
      <w:spacing w:after="100"/>
      <w:ind w:left="220"/>
    </w:pPr>
  </w:style>
  <w:style w:type="paragraph" w:styleId="TDC3">
    <w:name w:val="toc 3"/>
    <w:basedOn w:val="Normal"/>
    <w:next w:val="Normal"/>
    <w:autoRedefine/>
    <w:uiPriority w:val="39"/>
    <w:unhideWhenUsed/>
    <w:rsid w:val="0067200D"/>
    <w:pPr>
      <w:spacing w:after="100"/>
      <w:ind w:left="440"/>
    </w:pPr>
  </w:style>
  <w:style w:type="character" w:styleId="Hipervnculo">
    <w:name w:val="Hyperlink"/>
    <w:basedOn w:val="Fuentedeprrafopredeter"/>
    <w:uiPriority w:val="99"/>
    <w:unhideWhenUsed/>
    <w:rsid w:val="0067200D"/>
    <w:rPr>
      <w:color w:val="0563C1" w:themeColor="hyperlink"/>
      <w:u w:val="single"/>
    </w:rPr>
  </w:style>
  <w:style w:type="paragraph" w:styleId="Textodeglobo">
    <w:name w:val="Balloon Text"/>
    <w:basedOn w:val="Normal"/>
    <w:link w:val="TextodegloboCar"/>
    <w:uiPriority w:val="99"/>
    <w:semiHidden/>
    <w:unhideWhenUsed/>
    <w:rsid w:val="0067200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7200D"/>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AB5A33"/>
    <w:pPr>
      <w:spacing w:line="240" w:lineRule="auto"/>
    </w:pPr>
    <w:rPr>
      <w:b/>
      <w:bCs/>
    </w:rPr>
  </w:style>
  <w:style w:type="character" w:customStyle="1" w:styleId="AsuntodelcomentarioCar">
    <w:name w:val="Asunto del comentario Car"/>
    <w:basedOn w:val="TextocomentarioCar"/>
    <w:link w:val="Asuntodelcomentario"/>
    <w:uiPriority w:val="99"/>
    <w:semiHidden/>
    <w:rsid w:val="00AB5A33"/>
    <w:rPr>
      <w:b/>
      <w:bCs/>
      <w:sz w:val="20"/>
    </w:rPr>
  </w:style>
  <w:style w:type="paragraph" w:styleId="Encabezado">
    <w:name w:val="header"/>
    <w:basedOn w:val="Normal"/>
    <w:link w:val="EncabezadoCar"/>
    <w:uiPriority w:val="99"/>
    <w:unhideWhenUsed/>
    <w:rsid w:val="00B6474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64741"/>
  </w:style>
  <w:style w:type="paragraph" w:styleId="Piedepgina">
    <w:name w:val="footer"/>
    <w:basedOn w:val="Normal"/>
    <w:link w:val="PiedepginaCar"/>
    <w:uiPriority w:val="99"/>
    <w:unhideWhenUsed/>
    <w:rsid w:val="00B6474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64741"/>
  </w:style>
  <w:style w:type="paragraph" w:styleId="Epgrafe">
    <w:name w:val="caption"/>
    <w:basedOn w:val="Normal"/>
    <w:next w:val="Normal"/>
    <w:uiPriority w:val="35"/>
    <w:unhideWhenUsed/>
    <w:qFormat/>
    <w:rsid w:val="00D05082"/>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B52CB1"/>
    <w:pPr>
      <w:spacing w:after="0"/>
    </w:pPr>
  </w:style>
  <w:style w:type="paragraph" w:styleId="Textonotapie">
    <w:name w:val="footnote text"/>
    <w:basedOn w:val="Normal"/>
    <w:link w:val="TextonotapieCar"/>
    <w:uiPriority w:val="99"/>
    <w:semiHidden/>
    <w:unhideWhenUsed/>
    <w:rsid w:val="00C46A5F"/>
    <w:pPr>
      <w:spacing w:after="0" w:line="240" w:lineRule="auto"/>
    </w:pPr>
    <w:rPr>
      <w:sz w:val="20"/>
    </w:rPr>
  </w:style>
  <w:style w:type="character" w:customStyle="1" w:styleId="TextonotapieCar">
    <w:name w:val="Texto nota pie Car"/>
    <w:basedOn w:val="Fuentedeprrafopredeter"/>
    <w:link w:val="Textonotapie"/>
    <w:uiPriority w:val="99"/>
    <w:semiHidden/>
    <w:rsid w:val="00C46A5F"/>
    <w:rPr>
      <w:sz w:val="20"/>
    </w:rPr>
  </w:style>
  <w:style w:type="character" w:styleId="Refdenotaalpie">
    <w:name w:val="footnote reference"/>
    <w:basedOn w:val="Fuentedeprrafopredeter"/>
    <w:uiPriority w:val="99"/>
    <w:semiHidden/>
    <w:unhideWhenUsed/>
    <w:rsid w:val="00C46A5F"/>
    <w:rPr>
      <w:vertAlign w:val="superscript"/>
    </w:rPr>
  </w:style>
  <w:style w:type="character" w:customStyle="1" w:styleId="Mencinsinresolver1">
    <w:name w:val="Mención sin resolver1"/>
    <w:basedOn w:val="Fuentedeprrafopredeter"/>
    <w:uiPriority w:val="99"/>
    <w:semiHidden/>
    <w:unhideWhenUsed/>
    <w:rsid w:val="00AB4D88"/>
    <w:rPr>
      <w:color w:val="808080"/>
      <w:shd w:val="clear" w:color="auto" w:fill="E6E6E6"/>
    </w:rPr>
  </w:style>
  <w:style w:type="table" w:styleId="Tablaconcuadrcula">
    <w:name w:val="Table Grid"/>
    <w:basedOn w:val="Tablanormal"/>
    <w:uiPriority w:val="39"/>
    <w:rsid w:val="00AE69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F74BDD"/>
    <w:pPr>
      <w:keepNext/>
      <w:numPr>
        <w:numId w:val="0"/>
      </w:numPr>
      <w:spacing w:line="259" w:lineRule="auto"/>
      <w:jc w:val="left"/>
      <w:outlineLvl w:val="9"/>
    </w:pPr>
    <w:rPr>
      <w:rFonts w:asciiTheme="majorHAnsi" w:eastAsiaTheme="majorEastAsia" w:hAnsiTheme="majorHAnsi" w:cstheme="majorBidi"/>
      <w:b w:val="0"/>
      <w:caps w:val="0"/>
      <w:color w:val="2E74B5" w:themeColor="accent1" w:themeShade="BF"/>
      <w:sz w:val="32"/>
      <w:szCs w:val="32"/>
    </w:rPr>
  </w:style>
  <w:style w:type="paragraph" w:styleId="TDC4">
    <w:name w:val="toc 4"/>
    <w:basedOn w:val="Normal"/>
    <w:next w:val="Normal"/>
    <w:autoRedefine/>
    <w:uiPriority w:val="39"/>
    <w:unhideWhenUsed/>
    <w:rsid w:val="00F74BDD"/>
    <w:pPr>
      <w:spacing w:after="100"/>
      <w:ind w:left="660"/>
    </w:pPr>
  </w:style>
  <w:style w:type="paragraph" w:styleId="Bibliografa">
    <w:name w:val="Bibliography"/>
    <w:basedOn w:val="Normal"/>
    <w:next w:val="Normal"/>
    <w:uiPriority w:val="37"/>
    <w:unhideWhenUsed/>
    <w:rsid w:val="00D83A20"/>
    <w:pPr>
      <w:spacing w:line="259" w:lineRule="auto"/>
      <w:jc w:val="left"/>
    </w:pPr>
    <w:rPr>
      <w:rFonts w:asciiTheme="minorHAnsi" w:eastAsiaTheme="minorHAnsi" w:hAnsiTheme="minorHAnsi" w:cstheme="minorBidi"/>
      <w:color w:val="auto"/>
      <w:szCs w:val="22"/>
      <w:lang w:eastAsia="en-US"/>
    </w:rPr>
  </w:style>
  <w:style w:type="character" w:customStyle="1" w:styleId="UnresolvedMention">
    <w:name w:val="Unresolved Mention"/>
    <w:basedOn w:val="Fuentedeprrafopredeter"/>
    <w:uiPriority w:val="99"/>
    <w:semiHidden/>
    <w:unhideWhenUsed/>
    <w:rsid w:val="0069754A"/>
    <w:rPr>
      <w:color w:val="808080"/>
      <w:shd w:val="clear" w:color="auto" w:fill="E6E6E6"/>
    </w:rPr>
  </w:style>
  <w:style w:type="character" w:customStyle="1" w:styleId="A11">
    <w:name w:val="A1+1"/>
    <w:uiPriority w:val="99"/>
    <w:rsid w:val="005579AC"/>
    <w:rPr>
      <w:rFonts w:cs="AvenirNext LT Pro Regular"/>
      <w:color w:val="000000"/>
      <w:sz w:val="16"/>
      <w:szCs w:val="16"/>
    </w:rPr>
  </w:style>
  <w:style w:type="paragraph" w:styleId="NormalWeb">
    <w:name w:val="Normal (Web)"/>
    <w:basedOn w:val="Normal"/>
    <w:uiPriority w:val="99"/>
    <w:unhideWhenUsed/>
    <w:rsid w:val="005579AC"/>
    <w:pPr>
      <w:spacing w:before="100" w:beforeAutospacing="1" w:after="100" w:afterAutospacing="1" w:line="240" w:lineRule="auto"/>
      <w:jc w:val="left"/>
    </w:pPr>
    <w:rPr>
      <w:rFonts w:ascii="Times New Roman" w:eastAsia="Times New Roman" w:hAnsi="Times New Roman" w:cs="Times New Roman"/>
      <w:color w:val="auto"/>
      <w:sz w:val="24"/>
      <w:szCs w:val="24"/>
    </w:rPr>
  </w:style>
  <w:style w:type="character" w:customStyle="1" w:styleId="A23">
    <w:name w:val="A23"/>
    <w:uiPriority w:val="99"/>
    <w:rsid w:val="005579AC"/>
    <w:rPr>
      <w:rFonts w:cs="AvenirNext LT Pro Regular"/>
      <w:color w:val="000000"/>
      <w:sz w:val="20"/>
      <w:szCs w:val="20"/>
    </w:rPr>
  </w:style>
  <w:style w:type="character" w:customStyle="1" w:styleId="A6">
    <w:name w:val="A6"/>
    <w:uiPriority w:val="99"/>
    <w:rsid w:val="005579AC"/>
    <w:rPr>
      <w:rFonts w:cs="AvenirNext LT Pro Regular"/>
      <w:color w:val="000000"/>
      <w:sz w:val="20"/>
      <w:szCs w:val="20"/>
    </w:rPr>
  </w:style>
  <w:style w:type="character" w:styleId="Hipervnculovisitado">
    <w:name w:val="FollowedHyperlink"/>
    <w:basedOn w:val="Fuentedeprrafopredeter"/>
    <w:uiPriority w:val="99"/>
    <w:semiHidden/>
    <w:unhideWhenUsed/>
    <w:rsid w:val="007136F3"/>
    <w:rPr>
      <w:color w:val="954F72" w:themeColor="followedHyperlink"/>
      <w:u w:val="single"/>
    </w:rPr>
  </w:style>
  <w:style w:type="paragraph" w:styleId="Textoindependiente">
    <w:name w:val="Body Text"/>
    <w:basedOn w:val="Normal"/>
    <w:link w:val="TextoindependienteCar"/>
    <w:uiPriority w:val="1"/>
    <w:qFormat/>
    <w:rsid w:val="001D0683"/>
    <w:pPr>
      <w:widowControl w:val="0"/>
      <w:autoSpaceDE w:val="0"/>
      <w:autoSpaceDN w:val="0"/>
      <w:spacing w:after="0" w:line="240" w:lineRule="auto"/>
      <w:jc w:val="left"/>
    </w:pPr>
    <w:rPr>
      <w:color w:val="auto"/>
      <w:szCs w:val="22"/>
      <w:lang w:val="es-ES" w:eastAsia="es-ES" w:bidi="es-ES"/>
    </w:rPr>
  </w:style>
  <w:style w:type="character" w:customStyle="1" w:styleId="TextoindependienteCar">
    <w:name w:val="Texto independiente Car"/>
    <w:basedOn w:val="Fuentedeprrafopredeter"/>
    <w:link w:val="Textoindependiente"/>
    <w:uiPriority w:val="1"/>
    <w:rsid w:val="001D0683"/>
    <w:rPr>
      <w:color w:val="auto"/>
      <w:szCs w:val="22"/>
      <w:lang w:val="es-ES" w:eastAsia="es-ES" w:bidi="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lang w:val="es-EC" w:eastAsia="es-EC" w:bidi="ar-SA"/>
      </w:rPr>
    </w:rPrDefault>
    <w:pPrDefault>
      <w:pPr>
        <w:spacing w:after="16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unhideWhenUsed/>
    <w:qFormat/>
  </w:style>
  <w:style w:type="paragraph" w:styleId="Ttulo1">
    <w:name w:val="heading 1"/>
    <w:basedOn w:val="Normal"/>
    <w:link w:val="Ttulo1Car"/>
    <w:uiPriority w:val="9"/>
    <w:unhideWhenUsed/>
    <w:qFormat/>
    <w:rsid w:val="00C56044"/>
    <w:pPr>
      <w:keepLines/>
      <w:numPr>
        <w:numId w:val="1"/>
      </w:numPr>
      <w:spacing w:before="240" w:after="0"/>
      <w:ind w:left="360"/>
      <w:outlineLvl w:val="0"/>
    </w:pPr>
    <w:rPr>
      <w:rFonts w:ascii="Calibri Light" w:eastAsia="Calibri Light" w:hAnsi="Calibri Light" w:cs="Calibri Light"/>
      <w:b/>
      <w:caps/>
      <w:sz w:val="24"/>
    </w:rPr>
  </w:style>
  <w:style w:type="paragraph" w:styleId="Ttulo2">
    <w:name w:val="heading 2"/>
    <w:basedOn w:val="Normal"/>
    <w:uiPriority w:val="1"/>
    <w:unhideWhenUsed/>
    <w:qFormat/>
    <w:rsid w:val="00AB4D88"/>
    <w:pPr>
      <w:keepLines/>
      <w:numPr>
        <w:ilvl w:val="1"/>
        <w:numId w:val="1"/>
      </w:numPr>
      <w:spacing w:before="40" w:after="0"/>
      <w:ind w:left="360"/>
      <w:outlineLvl w:val="1"/>
    </w:pPr>
    <w:rPr>
      <w:rFonts w:ascii="Calibri Light" w:eastAsia="Calibri Light" w:hAnsi="Calibri Light" w:cs="Calibri Light"/>
      <w:b/>
      <w:sz w:val="26"/>
    </w:rPr>
  </w:style>
  <w:style w:type="paragraph" w:styleId="Ttulo3">
    <w:name w:val="heading 3"/>
    <w:basedOn w:val="Normal"/>
    <w:uiPriority w:val="1"/>
    <w:unhideWhenUsed/>
    <w:qFormat/>
    <w:rsid w:val="00F74BDD"/>
    <w:pPr>
      <w:keepLines/>
      <w:numPr>
        <w:ilvl w:val="2"/>
        <w:numId w:val="1"/>
      </w:numPr>
      <w:spacing w:before="40" w:after="0"/>
      <w:ind w:left="360"/>
      <w:outlineLvl w:val="2"/>
    </w:pPr>
    <w:rPr>
      <w:rFonts w:ascii="Calibri Light" w:eastAsia="Calibri Light" w:hAnsi="Calibri Light" w:cs="Calibri Light"/>
      <w:sz w:val="24"/>
      <w:u w:val="single"/>
    </w:rPr>
  </w:style>
  <w:style w:type="paragraph" w:styleId="Ttulo4">
    <w:name w:val="heading 4"/>
    <w:basedOn w:val="Normal"/>
    <w:uiPriority w:val="1"/>
    <w:unhideWhenUsed/>
    <w:qFormat/>
    <w:pPr>
      <w:keepLines/>
      <w:numPr>
        <w:ilvl w:val="3"/>
        <w:numId w:val="1"/>
      </w:numPr>
      <w:spacing w:before="40" w:after="0"/>
      <w:outlineLvl w:val="3"/>
    </w:pPr>
    <w:rPr>
      <w:rFonts w:ascii="Calibri Light" w:eastAsia="Calibri Light" w:hAnsi="Calibri Light" w:cs="Calibri Light"/>
      <w:i/>
      <w:color w:val="2D72B2" w:themeColor="accent1" w:themeShade="BC"/>
    </w:rPr>
  </w:style>
  <w:style w:type="paragraph" w:styleId="Ttulo5">
    <w:name w:val="heading 5"/>
    <w:basedOn w:val="Normal"/>
    <w:uiPriority w:val="1"/>
    <w:unhideWhenUsed/>
    <w:qFormat/>
    <w:pPr>
      <w:keepLines/>
      <w:numPr>
        <w:ilvl w:val="4"/>
        <w:numId w:val="1"/>
      </w:numPr>
      <w:spacing w:before="40" w:after="0"/>
      <w:ind w:left="1008" w:hanging="1008"/>
      <w:outlineLvl w:val="4"/>
    </w:pPr>
    <w:rPr>
      <w:rFonts w:ascii="Calibri Light" w:eastAsia="Calibri Light" w:hAnsi="Calibri Light" w:cs="Calibri Light"/>
      <w:color w:val="2D72B2" w:themeColor="accent1" w:themeShade="BC"/>
    </w:rPr>
  </w:style>
  <w:style w:type="paragraph" w:styleId="Ttulo6">
    <w:name w:val="heading 6"/>
    <w:basedOn w:val="Normal"/>
    <w:uiPriority w:val="1"/>
    <w:unhideWhenUsed/>
    <w:qFormat/>
    <w:pPr>
      <w:keepLines/>
      <w:numPr>
        <w:ilvl w:val="5"/>
        <w:numId w:val="1"/>
      </w:numPr>
      <w:spacing w:before="40" w:after="0"/>
      <w:ind w:left="1152" w:hanging="1152"/>
      <w:outlineLvl w:val="5"/>
    </w:pPr>
    <w:rPr>
      <w:rFonts w:ascii="Calibri Light" w:eastAsia="Calibri Light" w:hAnsi="Calibri Light" w:cs="Calibri Light"/>
      <w:color w:val="1E4B75" w:themeColor="accent1" w:themeShade="7C"/>
    </w:rPr>
  </w:style>
  <w:style w:type="paragraph" w:styleId="Ttulo7">
    <w:name w:val="heading 7"/>
    <w:basedOn w:val="Normal"/>
    <w:uiPriority w:val="1"/>
    <w:unhideWhenUsed/>
    <w:qFormat/>
    <w:pPr>
      <w:keepLines/>
      <w:numPr>
        <w:ilvl w:val="6"/>
        <w:numId w:val="1"/>
      </w:numPr>
      <w:spacing w:before="40" w:after="0"/>
      <w:ind w:left="1296" w:hanging="1296"/>
      <w:outlineLvl w:val="6"/>
    </w:pPr>
    <w:rPr>
      <w:rFonts w:ascii="Calibri Light" w:eastAsia="Calibri Light" w:hAnsi="Calibri Light" w:cs="Calibri Light"/>
      <w:i/>
      <w:color w:val="1E4B75" w:themeColor="accent1" w:themeShade="7C"/>
    </w:rPr>
  </w:style>
  <w:style w:type="paragraph" w:styleId="Ttulo8">
    <w:name w:val="heading 8"/>
    <w:basedOn w:val="Normal"/>
    <w:uiPriority w:val="1"/>
    <w:unhideWhenUsed/>
    <w:qFormat/>
    <w:pPr>
      <w:keepLines/>
      <w:numPr>
        <w:ilvl w:val="7"/>
        <w:numId w:val="1"/>
      </w:numPr>
      <w:spacing w:before="40" w:after="0"/>
      <w:ind w:left="1440" w:hanging="1440"/>
      <w:outlineLvl w:val="7"/>
    </w:pPr>
    <w:rPr>
      <w:rFonts w:ascii="Calibri Light" w:eastAsia="Calibri Light" w:hAnsi="Calibri Light" w:cs="Calibri Light"/>
      <w:color w:val="292929" w:themeColor="text1" w:themeTint="D6"/>
      <w:sz w:val="21"/>
    </w:rPr>
  </w:style>
  <w:style w:type="paragraph" w:styleId="Ttulo9">
    <w:name w:val="heading 9"/>
    <w:basedOn w:val="Normal"/>
    <w:uiPriority w:val="1"/>
    <w:unhideWhenUsed/>
    <w:qFormat/>
    <w:pPr>
      <w:keepLines/>
      <w:numPr>
        <w:ilvl w:val="8"/>
        <w:numId w:val="1"/>
      </w:numPr>
      <w:spacing w:before="40" w:after="0"/>
      <w:ind w:left="1584" w:hanging="1584"/>
      <w:outlineLvl w:val="8"/>
    </w:pPr>
    <w:rPr>
      <w:rFonts w:ascii="Calibri Light" w:eastAsia="Calibri Light" w:hAnsi="Calibri Light" w:cs="Calibri Light"/>
      <w:i/>
      <w:color w:val="292929" w:themeColor="text1" w:themeTint="D6"/>
      <w:sz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56044"/>
    <w:rPr>
      <w:rFonts w:ascii="Calibri Light" w:eastAsia="Calibri Light" w:hAnsi="Calibri Light" w:cs="Calibri Light"/>
      <w:b/>
      <w:caps/>
      <w:sz w:val="24"/>
    </w:rPr>
  </w:style>
  <w:style w:type="paragraph" w:customStyle="1" w:styleId="zw002reference">
    <w:name w:val="zw002 reference"/>
    <w:unhideWhenUsed/>
  </w:style>
  <w:style w:type="paragraph" w:styleId="Ttulo">
    <w:name w:val="Title"/>
    <w:basedOn w:val="Normal"/>
    <w:uiPriority w:val="1"/>
    <w:unhideWhenUsed/>
    <w:qFormat/>
    <w:pPr>
      <w:spacing w:after="0" w:line="240" w:lineRule="auto"/>
      <w:jc w:val="center"/>
    </w:pPr>
    <w:rPr>
      <w:rFonts w:ascii="Calibri Light" w:eastAsia="Calibri Light" w:hAnsi="Calibri Light" w:cs="Calibri Light"/>
      <w:spacing w:val="-10"/>
      <w:sz w:val="40"/>
    </w:rPr>
  </w:style>
  <w:style w:type="paragraph" w:styleId="Subttulo">
    <w:name w:val="Subtitle"/>
    <w:basedOn w:val="Normal"/>
    <w:uiPriority w:val="1"/>
    <w:unhideWhenUsed/>
    <w:qFormat/>
    <w:rPr>
      <w:rFonts w:asciiTheme="majorHAnsi" w:eastAsiaTheme="majorHAnsi" w:hAnsiTheme="majorHAnsi" w:cstheme="majorHAnsi"/>
      <w:i/>
      <w:color w:val="5B9BD5" w:themeColor="accent1"/>
    </w:rPr>
  </w:style>
  <w:style w:type="paragraph" w:styleId="Cita">
    <w:name w:val="Quote"/>
    <w:basedOn w:val="Normal"/>
    <w:uiPriority w:val="1"/>
    <w:unhideWhenUsed/>
    <w:qFormat/>
    <w:pPr>
      <w:pBdr>
        <w:top w:val="single" w:sz="5" w:space="10" w:color="000000"/>
        <w:left w:val="single" w:sz="11" w:space="20" w:color="0073B9"/>
        <w:bottom w:val="single" w:sz="5" w:space="10" w:color="000000"/>
        <w:right w:val="single" w:sz="5" w:space="10" w:color="000000"/>
      </w:pBdr>
      <w:ind w:left="329"/>
    </w:pPr>
    <w:rPr>
      <w:rFonts w:asciiTheme="majorHAnsi" w:eastAsiaTheme="majorHAnsi" w:hAnsiTheme="majorHAnsi" w:cstheme="majorHAnsi"/>
      <w:i/>
    </w:rPr>
  </w:style>
  <w:style w:type="paragraph" w:styleId="Citadestacada">
    <w:name w:val="Intense Quote"/>
    <w:basedOn w:val="Normal"/>
    <w:uiPriority w:val="1"/>
    <w:unhideWhenUsed/>
    <w:qFormat/>
    <w:rPr>
      <w:rFonts w:asciiTheme="majorHAnsi" w:eastAsiaTheme="majorHAnsi" w:hAnsiTheme="majorHAnsi" w:cstheme="majorHAnsi"/>
      <w:i/>
      <w:color w:val="5B9BD5" w:themeColor="accent1"/>
    </w:rPr>
  </w:style>
  <w:style w:type="paragraph" w:styleId="Prrafodelista">
    <w:name w:val="List Paragraph"/>
    <w:basedOn w:val="Normal"/>
    <w:uiPriority w:val="34"/>
    <w:unhideWhenUsed/>
    <w:qFormat/>
    <w:pPr>
      <w:ind w:left="720"/>
    </w:pPr>
    <w:rPr>
      <w:rFonts w:asciiTheme="majorHAnsi" w:eastAsiaTheme="majorHAnsi" w:hAnsiTheme="majorHAnsi" w:cstheme="majorHAnsi"/>
    </w:rPr>
  </w:style>
  <w:style w:type="paragraph" w:styleId="Sinespaciado">
    <w:name w:val="No Spacing"/>
    <w:basedOn w:val="Normal"/>
    <w:uiPriority w:val="1"/>
    <w:unhideWhenUsed/>
    <w:qFormat/>
    <w:pPr>
      <w:spacing w:after="0" w:line="240" w:lineRule="auto"/>
    </w:pPr>
    <w:rPr>
      <w:rFonts w:ascii="Times New Roman" w:eastAsia="Times New Roman" w:hAnsi="Times New Roman" w:cs="Times New Roman"/>
      <w:sz w:val="24"/>
    </w:rPr>
  </w:style>
  <w:style w:type="character" w:styleId="nfasissutil">
    <w:name w:val="Subtle Emphasis"/>
    <w:uiPriority w:val="1"/>
    <w:unhideWhenUsed/>
    <w:qFormat/>
    <w:rPr>
      <w:b/>
      <w:i/>
      <w:color w:val="5B9BD5" w:themeColor="accent1"/>
      <w:spacing w:val="10"/>
    </w:rPr>
  </w:style>
  <w:style w:type="character" w:styleId="nfasis">
    <w:name w:val="Emphasis"/>
    <w:uiPriority w:val="1"/>
    <w:unhideWhenUsed/>
    <w:qFormat/>
    <w:rPr>
      <w:b/>
      <w:i/>
      <w:color w:val="ED7D31" w:themeColor="accent2"/>
      <w:spacing w:val="10"/>
    </w:rPr>
  </w:style>
  <w:style w:type="character" w:styleId="nfasisintenso">
    <w:name w:val="Intense Emphasis"/>
    <w:uiPriority w:val="1"/>
    <w:unhideWhenUsed/>
    <w:qFormat/>
    <w:rPr>
      <w:b/>
      <w:i/>
      <w:color w:val="A5A5A5" w:themeColor="accent3"/>
      <w:spacing w:val="10"/>
    </w:rPr>
  </w:style>
  <w:style w:type="character" w:styleId="Textoennegrita">
    <w:name w:val="Strong"/>
    <w:uiPriority w:val="1"/>
    <w:unhideWhenUsed/>
    <w:qFormat/>
    <w:rPr>
      <w:b/>
      <w:i/>
      <w:color w:val="FFC000" w:themeColor="accent4"/>
      <w:spacing w:val="10"/>
    </w:rPr>
  </w:style>
  <w:style w:type="character" w:styleId="Referenciasutil">
    <w:name w:val="Subtle Reference"/>
    <w:uiPriority w:val="1"/>
    <w:unhideWhenUsed/>
    <w:qFormat/>
    <w:rPr>
      <w:b/>
      <w:i/>
      <w:color w:val="4472C4" w:themeColor="accent5"/>
      <w:spacing w:val="10"/>
    </w:rPr>
  </w:style>
  <w:style w:type="character" w:styleId="Referenciaintensa">
    <w:name w:val="Intense Reference"/>
    <w:uiPriority w:val="1"/>
    <w:unhideWhenUsed/>
    <w:qFormat/>
    <w:rPr>
      <w:b/>
      <w:i/>
      <w:color w:val="70AD47" w:themeColor="accent6"/>
      <w:spacing w:val="10"/>
    </w:rPr>
  </w:style>
  <w:style w:type="character" w:styleId="Ttulodellibro">
    <w:name w:val="Book Title"/>
    <w:uiPriority w:val="1"/>
    <w:unhideWhenUsed/>
    <w:qFormat/>
    <w:rPr>
      <w:b/>
      <w:i/>
      <w:color w:val="ED7D31" w:themeColor="accent2"/>
      <w:spacing w:val="10"/>
    </w:rPr>
  </w:style>
  <w:style w:type="table" w:customStyle="1" w:styleId="a">
    <w:uiPriority w:val="1"/>
    <w:unhideWhenUsed/>
    <w:qFormat/>
    <w:tblPr>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CellMar>
        <w:top w:w="0" w:type="dxa"/>
        <w:left w:w="0" w:type="dxa"/>
        <w:bottom w:w="0" w:type="dxa"/>
        <w:right w:w="0" w:type="dxa"/>
      </w:tblCellMar>
    </w:tblPr>
  </w:style>
  <w:style w:type="table" w:customStyle="1" w:styleId="a0">
    <w:uiPriority w:val="1"/>
    <w:unhideWhenUsed/>
    <w:qFormat/>
    <w:tblPr>
      <w:tblBorders>
        <w:top w:val="nil"/>
        <w:left w:val="nil"/>
        <w:bottom w:val="nil"/>
        <w:right w:val="nil"/>
        <w:insideH w:val="nil"/>
        <w:insideV w:val="nil"/>
      </w:tblBorders>
      <w:tblCellMar>
        <w:top w:w="0" w:type="dxa"/>
        <w:left w:w="0" w:type="dxa"/>
        <w:bottom w:w="0" w:type="dxa"/>
        <w:right w:w="0" w:type="dxa"/>
      </w:tblCellMar>
    </w:tblPr>
    <w:tcPr>
      <w:shd w:val="clear" w:color="auto" w:fill="FFFFFF"/>
    </w:tcPr>
  </w:style>
  <w:style w:type="paragraph" w:styleId="Textocomentario">
    <w:name w:val="annotation text"/>
    <w:basedOn w:val="Normal"/>
    <w:link w:val="TextocomentarioCar"/>
    <w:rPr>
      <w:sz w:val="20"/>
    </w:rPr>
  </w:style>
  <w:style w:type="character" w:customStyle="1" w:styleId="TextocomentarioCar">
    <w:name w:val="Texto comentario Car"/>
    <w:basedOn w:val="Fuentedeprrafopredeter"/>
    <w:link w:val="Textocomentario"/>
    <w:rsid w:val="00AB5A33"/>
    <w:rPr>
      <w:sz w:val="20"/>
    </w:rPr>
  </w:style>
  <w:style w:type="character" w:styleId="Refdecomentario">
    <w:name w:val="annotation reference"/>
    <w:rPr>
      <w:sz w:val="16"/>
    </w:rPr>
  </w:style>
  <w:style w:type="paragraph" w:styleId="TDC1">
    <w:name w:val="toc 1"/>
    <w:basedOn w:val="Normal"/>
    <w:next w:val="Normal"/>
    <w:autoRedefine/>
    <w:uiPriority w:val="39"/>
    <w:unhideWhenUsed/>
    <w:rsid w:val="0067200D"/>
    <w:pPr>
      <w:spacing w:after="100"/>
    </w:pPr>
  </w:style>
  <w:style w:type="paragraph" w:styleId="TDC2">
    <w:name w:val="toc 2"/>
    <w:basedOn w:val="Normal"/>
    <w:next w:val="Normal"/>
    <w:autoRedefine/>
    <w:uiPriority w:val="39"/>
    <w:unhideWhenUsed/>
    <w:rsid w:val="0067200D"/>
    <w:pPr>
      <w:spacing w:after="100"/>
      <w:ind w:left="220"/>
    </w:pPr>
  </w:style>
  <w:style w:type="paragraph" w:styleId="TDC3">
    <w:name w:val="toc 3"/>
    <w:basedOn w:val="Normal"/>
    <w:next w:val="Normal"/>
    <w:autoRedefine/>
    <w:uiPriority w:val="39"/>
    <w:unhideWhenUsed/>
    <w:rsid w:val="0067200D"/>
    <w:pPr>
      <w:spacing w:after="100"/>
      <w:ind w:left="440"/>
    </w:pPr>
  </w:style>
  <w:style w:type="character" w:styleId="Hipervnculo">
    <w:name w:val="Hyperlink"/>
    <w:basedOn w:val="Fuentedeprrafopredeter"/>
    <w:uiPriority w:val="99"/>
    <w:unhideWhenUsed/>
    <w:rsid w:val="0067200D"/>
    <w:rPr>
      <w:color w:val="0563C1" w:themeColor="hyperlink"/>
      <w:u w:val="single"/>
    </w:rPr>
  </w:style>
  <w:style w:type="paragraph" w:styleId="Textodeglobo">
    <w:name w:val="Balloon Text"/>
    <w:basedOn w:val="Normal"/>
    <w:link w:val="TextodegloboCar"/>
    <w:uiPriority w:val="99"/>
    <w:semiHidden/>
    <w:unhideWhenUsed/>
    <w:rsid w:val="0067200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7200D"/>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AB5A33"/>
    <w:pPr>
      <w:spacing w:line="240" w:lineRule="auto"/>
    </w:pPr>
    <w:rPr>
      <w:b/>
      <w:bCs/>
    </w:rPr>
  </w:style>
  <w:style w:type="character" w:customStyle="1" w:styleId="AsuntodelcomentarioCar">
    <w:name w:val="Asunto del comentario Car"/>
    <w:basedOn w:val="TextocomentarioCar"/>
    <w:link w:val="Asuntodelcomentario"/>
    <w:uiPriority w:val="99"/>
    <w:semiHidden/>
    <w:rsid w:val="00AB5A33"/>
    <w:rPr>
      <w:b/>
      <w:bCs/>
      <w:sz w:val="20"/>
    </w:rPr>
  </w:style>
  <w:style w:type="paragraph" w:styleId="Encabezado">
    <w:name w:val="header"/>
    <w:basedOn w:val="Normal"/>
    <w:link w:val="EncabezadoCar"/>
    <w:uiPriority w:val="99"/>
    <w:unhideWhenUsed/>
    <w:rsid w:val="00B6474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64741"/>
  </w:style>
  <w:style w:type="paragraph" w:styleId="Piedepgina">
    <w:name w:val="footer"/>
    <w:basedOn w:val="Normal"/>
    <w:link w:val="PiedepginaCar"/>
    <w:uiPriority w:val="99"/>
    <w:unhideWhenUsed/>
    <w:rsid w:val="00B6474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64741"/>
  </w:style>
  <w:style w:type="paragraph" w:styleId="Epgrafe">
    <w:name w:val="caption"/>
    <w:basedOn w:val="Normal"/>
    <w:next w:val="Normal"/>
    <w:uiPriority w:val="35"/>
    <w:unhideWhenUsed/>
    <w:qFormat/>
    <w:rsid w:val="00D05082"/>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B52CB1"/>
    <w:pPr>
      <w:spacing w:after="0"/>
    </w:pPr>
  </w:style>
  <w:style w:type="paragraph" w:styleId="Textonotapie">
    <w:name w:val="footnote text"/>
    <w:basedOn w:val="Normal"/>
    <w:link w:val="TextonotapieCar"/>
    <w:uiPriority w:val="99"/>
    <w:semiHidden/>
    <w:unhideWhenUsed/>
    <w:rsid w:val="00C46A5F"/>
    <w:pPr>
      <w:spacing w:after="0" w:line="240" w:lineRule="auto"/>
    </w:pPr>
    <w:rPr>
      <w:sz w:val="20"/>
    </w:rPr>
  </w:style>
  <w:style w:type="character" w:customStyle="1" w:styleId="TextonotapieCar">
    <w:name w:val="Texto nota pie Car"/>
    <w:basedOn w:val="Fuentedeprrafopredeter"/>
    <w:link w:val="Textonotapie"/>
    <w:uiPriority w:val="99"/>
    <w:semiHidden/>
    <w:rsid w:val="00C46A5F"/>
    <w:rPr>
      <w:sz w:val="20"/>
    </w:rPr>
  </w:style>
  <w:style w:type="character" w:styleId="Refdenotaalpie">
    <w:name w:val="footnote reference"/>
    <w:basedOn w:val="Fuentedeprrafopredeter"/>
    <w:uiPriority w:val="99"/>
    <w:semiHidden/>
    <w:unhideWhenUsed/>
    <w:rsid w:val="00C46A5F"/>
    <w:rPr>
      <w:vertAlign w:val="superscript"/>
    </w:rPr>
  </w:style>
  <w:style w:type="character" w:customStyle="1" w:styleId="Mencinsinresolver1">
    <w:name w:val="Mención sin resolver1"/>
    <w:basedOn w:val="Fuentedeprrafopredeter"/>
    <w:uiPriority w:val="99"/>
    <w:semiHidden/>
    <w:unhideWhenUsed/>
    <w:rsid w:val="00AB4D88"/>
    <w:rPr>
      <w:color w:val="808080"/>
      <w:shd w:val="clear" w:color="auto" w:fill="E6E6E6"/>
    </w:rPr>
  </w:style>
  <w:style w:type="table" w:styleId="Tablaconcuadrcula">
    <w:name w:val="Table Grid"/>
    <w:basedOn w:val="Tablanormal"/>
    <w:uiPriority w:val="39"/>
    <w:rsid w:val="00AE69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F74BDD"/>
    <w:pPr>
      <w:keepNext/>
      <w:numPr>
        <w:numId w:val="0"/>
      </w:numPr>
      <w:spacing w:line="259" w:lineRule="auto"/>
      <w:jc w:val="left"/>
      <w:outlineLvl w:val="9"/>
    </w:pPr>
    <w:rPr>
      <w:rFonts w:asciiTheme="majorHAnsi" w:eastAsiaTheme="majorEastAsia" w:hAnsiTheme="majorHAnsi" w:cstheme="majorBidi"/>
      <w:b w:val="0"/>
      <w:caps w:val="0"/>
      <w:color w:val="2E74B5" w:themeColor="accent1" w:themeShade="BF"/>
      <w:sz w:val="32"/>
      <w:szCs w:val="32"/>
    </w:rPr>
  </w:style>
  <w:style w:type="paragraph" w:styleId="TDC4">
    <w:name w:val="toc 4"/>
    <w:basedOn w:val="Normal"/>
    <w:next w:val="Normal"/>
    <w:autoRedefine/>
    <w:uiPriority w:val="39"/>
    <w:unhideWhenUsed/>
    <w:rsid w:val="00F74BDD"/>
    <w:pPr>
      <w:spacing w:after="100"/>
      <w:ind w:left="660"/>
    </w:pPr>
  </w:style>
  <w:style w:type="paragraph" w:styleId="Bibliografa">
    <w:name w:val="Bibliography"/>
    <w:basedOn w:val="Normal"/>
    <w:next w:val="Normal"/>
    <w:uiPriority w:val="37"/>
    <w:unhideWhenUsed/>
    <w:rsid w:val="00D83A20"/>
    <w:pPr>
      <w:spacing w:line="259" w:lineRule="auto"/>
      <w:jc w:val="left"/>
    </w:pPr>
    <w:rPr>
      <w:rFonts w:asciiTheme="minorHAnsi" w:eastAsiaTheme="minorHAnsi" w:hAnsiTheme="minorHAnsi" w:cstheme="minorBidi"/>
      <w:color w:val="auto"/>
      <w:szCs w:val="22"/>
      <w:lang w:eastAsia="en-US"/>
    </w:rPr>
  </w:style>
  <w:style w:type="character" w:customStyle="1" w:styleId="UnresolvedMention">
    <w:name w:val="Unresolved Mention"/>
    <w:basedOn w:val="Fuentedeprrafopredeter"/>
    <w:uiPriority w:val="99"/>
    <w:semiHidden/>
    <w:unhideWhenUsed/>
    <w:rsid w:val="0069754A"/>
    <w:rPr>
      <w:color w:val="808080"/>
      <w:shd w:val="clear" w:color="auto" w:fill="E6E6E6"/>
    </w:rPr>
  </w:style>
  <w:style w:type="character" w:customStyle="1" w:styleId="A11">
    <w:name w:val="A1+1"/>
    <w:uiPriority w:val="99"/>
    <w:rsid w:val="005579AC"/>
    <w:rPr>
      <w:rFonts w:cs="AvenirNext LT Pro Regular"/>
      <w:color w:val="000000"/>
      <w:sz w:val="16"/>
      <w:szCs w:val="16"/>
    </w:rPr>
  </w:style>
  <w:style w:type="paragraph" w:styleId="NormalWeb">
    <w:name w:val="Normal (Web)"/>
    <w:basedOn w:val="Normal"/>
    <w:uiPriority w:val="99"/>
    <w:unhideWhenUsed/>
    <w:rsid w:val="005579AC"/>
    <w:pPr>
      <w:spacing w:before="100" w:beforeAutospacing="1" w:after="100" w:afterAutospacing="1" w:line="240" w:lineRule="auto"/>
      <w:jc w:val="left"/>
    </w:pPr>
    <w:rPr>
      <w:rFonts w:ascii="Times New Roman" w:eastAsia="Times New Roman" w:hAnsi="Times New Roman" w:cs="Times New Roman"/>
      <w:color w:val="auto"/>
      <w:sz w:val="24"/>
      <w:szCs w:val="24"/>
    </w:rPr>
  </w:style>
  <w:style w:type="character" w:customStyle="1" w:styleId="A23">
    <w:name w:val="A23"/>
    <w:uiPriority w:val="99"/>
    <w:rsid w:val="005579AC"/>
    <w:rPr>
      <w:rFonts w:cs="AvenirNext LT Pro Regular"/>
      <w:color w:val="000000"/>
      <w:sz w:val="20"/>
      <w:szCs w:val="20"/>
    </w:rPr>
  </w:style>
  <w:style w:type="character" w:customStyle="1" w:styleId="A6">
    <w:name w:val="A6"/>
    <w:uiPriority w:val="99"/>
    <w:rsid w:val="005579AC"/>
    <w:rPr>
      <w:rFonts w:cs="AvenirNext LT Pro Regular"/>
      <w:color w:val="000000"/>
      <w:sz w:val="20"/>
      <w:szCs w:val="20"/>
    </w:rPr>
  </w:style>
  <w:style w:type="character" w:styleId="Hipervnculovisitado">
    <w:name w:val="FollowedHyperlink"/>
    <w:basedOn w:val="Fuentedeprrafopredeter"/>
    <w:uiPriority w:val="99"/>
    <w:semiHidden/>
    <w:unhideWhenUsed/>
    <w:rsid w:val="007136F3"/>
    <w:rPr>
      <w:color w:val="954F72" w:themeColor="followedHyperlink"/>
      <w:u w:val="single"/>
    </w:rPr>
  </w:style>
  <w:style w:type="paragraph" w:styleId="Textoindependiente">
    <w:name w:val="Body Text"/>
    <w:basedOn w:val="Normal"/>
    <w:link w:val="TextoindependienteCar"/>
    <w:uiPriority w:val="1"/>
    <w:qFormat/>
    <w:rsid w:val="001D0683"/>
    <w:pPr>
      <w:widowControl w:val="0"/>
      <w:autoSpaceDE w:val="0"/>
      <w:autoSpaceDN w:val="0"/>
      <w:spacing w:after="0" w:line="240" w:lineRule="auto"/>
      <w:jc w:val="left"/>
    </w:pPr>
    <w:rPr>
      <w:color w:val="auto"/>
      <w:szCs w:val="22"/>
      <w:lang w:val="es-ES" w:eastAsia="es-ES" w:bidi="es-ES"/>
    </w:rPr>
  </w:style>
  <w:style w:type="character" w:customStyle="1" w:styleId="TextoindependienteCar">
    <w:name w:val="Texto independiente Car"/>
    <w:basedOn w:val="Fuentedeprrafopredeter"/>
    <w:link w:val="Textoindependiente"/>
    <w:uiPriority w:val="1"/>
    <w:rsid w:val="001D0683"/>
    <w:rPr>
      <w:color w:val="auto"/>
      <w:szCs w:val="22"/>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384327">
      <w:bodyDiv w:val="1"/>
      <w:marLeft w:val="0"/>
      <w:marRight w:val="0"/>
      <w:marTop w:val="0"/>
      <w:marBottom w:val="0"/>
      <w:divBdr>
        <w:top w:val="none" w:sz="0" w:space="0" w:color="auto"/>
        <w:left w:val="none" w:sz="0" w:space="0" w:color="auto"/>
        <w:bottom w:val="none" w:sz="0" w:space="0" w:color="auto"/>
        <w:right w:val="none" w:sz="0" w:space="0" w:color="auto"/>
      </w:divBdr>
    </w:div>
    <w:div w:id="124541838">
      <w:bodyDiv w:val="1"/>
      <w:marLeft w:val="0"/>
      <w:marRight w:val="0"/>
      <w:marTop w:val="0"/>
      <w:marBottom w:val="0"/>
      <w:divBdr>
        <w:top w:val="none" w:sz="0" w:space="0" w:color="auto"/>
        <w:left w:val="none" w:sz="0" w:space="0" w:color="auto"/>
        <w:bottom w:val="none" w:sz="0" w:space="0" w:color="auto"/>
        <w:right w:val="none" w:sz="0" w:space="0" w:color="auto"/>
      </w:divBdr>
    </w:div>
    <w:div w:id="308092316">
      <w:bodyDiv w:val="1"/>
      <w:marLeft w:val="0"/>
      <w:marRight w:val="0"/>
      <w:marTop w:val="0"/>
      <w:marBottom w:val="0"/>
      <w:divBdr>
        <w:top w:val="none" w:sz="0" w:space="0" w:color="auto"/>
        <w:left w:val="none" w:sz="0" w:space="0" w:color="auto"/>
        <w:bottom w:val="none" w:sz="0" w:space="0" w:color="auto"/>
        <w:right w:val="none" w:sz="0" w:space="0" w:color="auto"/>
      </w:divBdr>
    </w:div>
    <w:div w:id="400299704">
      <w:bodyDiv w:val="1"/>
      <w:marLeft w:val="0"/>
      <w:marRight w:val="0"/>
      <w:marTop w:val="0"/>
      <w:marBottom w:val="0"/>
      <w:divBdr>
        <w:top w:val="none" w:sz="0" w:space="0" w:color="auto"/>
        <w:left w:val="none" w:sz="0" w:space="0" w:color="auto"/>
        <w:bottom w:val="none" w:sz="0" w:space="0" w:color="auto"/>
        <w:right w:val="none" w:sz="0" w:space="0" w:color="auto"/>
      </w:divBdr>
    </w:div>
    <w:div w:id="528419853">
      <w:bodyDiv w:val="1"/>
      <w:marLeft w:val="0"/>
      <w:marRight w:val="0"/>
      <w:marTop w:val="0"/>
      <w:marBottom w:val="0"/>
      <w:divBdr>
        <w:top w:val="none" w:sz="0" w:space="0" w:color="auto"/>
        <w:left w:val="none" w:sz="0" w:space="0" w:color="auto"/>
        <w:bottom w:val="none" w:sz="0" w:space="0" w:color="auto"/>
        <w:right w:val="none" w:sz="0" w:space="0" w:color="auto"/>
      </w:divBdr>
    </w:div>
    <w:div w:id="638267753">
      <w:bodyDiv w:val="1"/>
      <w:marLeft w:val="0"/>
      <w:marRight w:val="0"/>
      <w:marTop w:val="0"/>
      <w:marBottom w:val="0"/>
      <w:divBdr>
        <w:top w:val="none" w:sz="0" w:space="0" w:color="auto"/>
        <w:left w:val="none" w:sz="0" w:space="0" w:color="auto"/>
        <w:bottom w:val="none" w:sz="0" w:space="0" w:color="auto"/>
        <w:right w:val="none" w:sz="0" w:space="0" w:color="auto"/>
      </w:divBdr>
    </w:div>
    <w:div w:id="670913065">
      <w:bodyDiv w:val="1"/>
      <w:marLeft w:val="0"/>
      <w:marRight w:val="0"/>
      <w:marTop w:val="0"/>
      <w:marBottom w:val="0"/>
      <w:divBdr>
        <w:top w:val="none" w:sz="0" w:space="0" w:color="auto"/>
        <w:left w:val="none" w:sz="0" w:space="0" w:color="auto"/>
        <w:bottom w:val="none" w:sz="0" w:space="0" w:color="auto"/>
        <w:right w:val="none" w:sz="0" w:space="0" w:color="auto"/>
      </w:divBdr>
    </w:div>
    <w:div w:id="738939810">
      <w:bodyDiv w:val="1"/>
      <w:marLeft w:val="0"/>
      <w:marRight w:val="0"/>
      <w:marTop w:val="0"/>
      <w:marBottom w:val="0"/>
      <w:divBdr>
        <w:top w:val="none" w:sz="0" w:space="0" w:color="auto"/>
        <w:left w:val="none" w:sz="0" w:space="0" w:color="auto"/>
        <w:bottom w:val="none" w:sz="0" w:space="0" w:color="auto"/>
        <w:right w:val="none" w:sz="0" w:space="0" w:color="auto"/>
      </w:divBdr>
    </w:div>
    <w:div w:id="936988458">
      <w:bodyDiv w:val="1"/>
      <w:marLeft w:val="0"/>
      <w:marRight w:val="0"/>
      <w:marTop w:val="0"/>
      <w:marBottom w:val="0"/>
      <w:divBdr>
        <w:top w:val="none" w:sz="0" w:space="0" w:color="auto"/>
        <w:left w:val="none" w:sz="0" w:space="0" w:color="auto"/>
        <w:bottom w:val="none" w:sz="0" w:space="0" w:color="auto"/>
        <w:right w:val="none" w:sz="0" w:space="0" w:color="auto"/>
      </w:divBdr>
    </w:div>
    <w:div w:id="947587612">
      <w:bodyDiv w:val="1"/>
      <w:marLeft w:val="0"/>
      <w:marRight w:val="0"/>
      <w:marTop w:val="0"/>
      <w:marBottom w:val="0"/>
      <w:divBdr>
        <w:top w:val="none" w:sz="0" w:space="0" w:color="auto"/>
        <w:left w:val="none" w:sz="0" w:space="0" w:color="auto"/>
        <w:bottom w:val="none" w:sz="0" w:space="0" w:color="auto"/>
        <w:right w:val="none" w:sz="0" w:space="0" w:color="auto"/>
      </w:divBdr>
    </w:div>
    <w:div w:id="957641173">
      <w:bodyDiv w:val="1"/>
      <w:marLeft w:val="0"/>
      <w:marRight w:val="0"/>
      <w:marTop w:val="0"/>
      <w:marBottom w:val="0"/>
      <w:divBdr>
        <w:top w:val="none" w:sz="0" w:space="0" w:color="auto"/>
        <w:left w:val="none" w:sz="0" w:space="0" w:color="auto"/>
        <w:bottom w:val="none" w:sz="0" w:space="0" w:color="auto"/>
        <w:right w:val="none" w:sz="0" w:space="0" w:color="auto"/>
      </w:divBdr>
    </w:div>
    <w:div w:id="962881153">
      <w:bodyDiv w:val="1"/>
      <w:marLeft w:val="0"/>
      <w:marRight w:val="0"/>
      <w:marTop w:val="0"/>
      <w:marBottom w:val="0"/>
      <w:divBdr>
        <w:top w:val="none" w:sz="0" w:space="0" w:color="auto"/>
        <w:left w:val="none" w:sz="0" w:space="0" w:color="auto"/>
        <w:bottom w:val="none" w:sz="0" w:space="0" w:color="auto"/>
        <w:right w:val="none" w:sz="0" w:space="0" w:color="auto"/>
      </w:divBdr>
    </w:div>
    <w:div w:id="1026521847">
      <w:bodyDiv w:val="1"/>
      <w:marLeft w:val="0"/>
      <w:marRight w:val="0"/>
      <w:marTop w:val="0"/>
      <w:marBottom w:val="0"/>
      <w:divBdr>
        <w:top w:val="none" w:sz="0" w:space="0" w:color="auto"/>
        <w:left w:val="none" w:sz="0" w:space="0" w:color="auto"/>
        <w:bottom w:val="none" w:sz="0" w:space="0" w:color="auto"/>
        <w:right w:val="none" w:sz="0" w:space="0" w:color="auto"/>
      </w:divBdr>
    </w:div>
    <w:div w:id="1034188119">
      <w:bodyDiv w:val="1"/>
      <w:marLeft w:val="0"/>
      <w:marRight w:val="0"/>
      <w:marTop w:val="0"/>
      <w:marBottom w:val="0"/>
      <w:divBdr>
        <w:top w:val="none" w:sz="0" w:space="0" w:color="auto"/>
        <w:left w:val="none" w:sz="0" w:space="0" w:color="auto"/>
        <w:bottom w:val="none" w:sz="0" w:space="0" w:color="auto"/>
        <w:right w:val="none" w:sz="0" w:space="0" w:color="auto"/>
      </w:divBdr>
    </w:div>
    <w:div w:id="1126238438">
      <w:bodyDiv w:val="1"/>
      <w:marLeft w:val="0"/>
      <w:marRight w:val="0"/>
      <w:marTop w:val="0"/>
      <w:marBottom w:val="0"/>
      <w:divBdr>
        <w:top w:val="none" w:sz="0" w:space="0" w:color="auto"/>
        <w:left w:val="none" w:sz="0" w:space="0" w:color="auto"/>
        <w:bottom w:val="none" w:sz="0" w:space="0" w:color="auto"/>
        <w:right w:val="none" w:sz="0" w:space="0" w:color="auto"/>
      </w:divBdr>
    </w:div>
    <w:div w:id="1161191806">
      <w:bodyDiv w:val="1"/>
      <w:marLeft w:val="0"/>
      <w:marRight w:val="0"/>
      <w:marTop w:val="0"/>
      <w:marBottom w:val="0"/>
      <w:divBdr>
        <w:top w:val="none" w:sz="0" w:space="0" w:color="auto"/>
        <w:left w:val="none" w:sz="0" w:space="0" w:color="auto"/>
        <w:bottom w:val="none" w:sz="0" w:space="0" w:color="auto"/>
        <w:right w:val="none" w:sz="0" w:space="0" w:color="auto"/>
      </w:divBdr>
    </w:div>
    <w:div w:id="1288312866">
      <w:bodyDiv w:val="1"/>
      <w:marLeft w:val="0"/>
      <w:marRight w:val="0"/>
      <w:marTop w:val="0"/>
      <w:marBottom w:val="0"/>
      <w:divBdr>
        <w:top w:val="none" w:sz="0" w:space="0" w:color="auto"/>
        <w:left w:val="none" w:sz="0" w:space="0" w:color="auto"/>
        <w:bottom w:val="none" w:sz="0" w:space="0" w:color="auto"/>
        <w:right w:val="none" w:sz="0" w:space="0" w:color="auto"/>
      </w:divBdr>
    </w:div>
    <w:div w:id="1640723294">
      <w:bodyDiv w:val="1"/>
      <w:marLeft w:val="0"/>
      <w:marRight w:val="0"/>
      <w:marTop w:val="0"/>
      <w:marBottom w:val="0"/>
      <w:divBdr>
        <w:top w:val="none" w:sz="0" w:space="0" w:color="auto"/>
        <w:left w:val="none" w:sz="0" w:space="0" w:color="auto"/>
        <w:bottom w:val="none" w:sz="0" w:space="0" w:color="auto"/>
        <w:right w:val="none" w:sz="0" w:space="0" w:color="auto"/>
      </w:divBdr>
    </w:div>
    <w:div w:id="1747998856">
      <w:bodyDiv w:val="1"/>
      <w:marLeft w:val="0"/>
      <w:marRight w:val="0"/>
      <w:marTop w:val="0"/>
      <w:marBottom w:val="0"/>
      <w:divBdr>
        <w:top w:val="none" w:sz="0" w:space="0" w:color="auto"/>
        <w:left w:val="none" w:sz="0" w:space="0" w:color="auto"/>
        <w:bottom w:val="none" w:sz="0" w:space="0" w:color="auto"/>
        <w:right w:val="none" w:sz="0" w:space="0" w:color="auto"/>
      </w:divBdr>
    </w:div>
    <w:div w:id="1907760928">
      <w:bodyDiv w:val="1"/>
      <w:marLeft w:val="0"/>
      <w:marRight w:val="0"/>
      <w:marTop w:val="0"/>
      <w:marBottom w:val="0"/>
      <w:divBdr>
        <w:top w:val="none" w:sz="0" w:space="0" w:color="auto"/>
        <w:left w:val="none" w:sz="0" w:space="0" w:color="auto"/>
        <w:bottom w:val="none" w:sz="0" w:space="0" w:color="auto"/>
        <w:right w:val="none" w:sz="0" w:space="0" w:color="auto"/>
      </w:divBdr>
    </w:div>
    <w:div w:id="21451983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pcommons.upc.edu/handle/2099.1/3316" TargetMode="External"/><Relationship Id="rId21" Type="http://schemas.microsoft.com/office/2007/relationships/diagramDrawing" Target="diagrams/drawing1.xml"/><Relationship Id="rId42" Type="http://schemas.openxmlformats.org/officeDocument/2006/relationships/image" Target="media/image25.png"/><Relationship Id="rId63" Type="http://schemas.openxmlformats.org/officeDocument/2006/relationships/hyperlink" Target="https://upcommons.upc.edu/handle/2099.1/3316" TargetMode="External"/><Relationship Id="rId84" Type="http://schemas.openxmlformats.org/officeDocument/2006/relationships/image" Target="media/image37.emf"/><Relationship Id="rId138" Type="http://schemas.openxmlformats.org/officeDocument/2006/relationships/hyperlink" Target="http://dspace.ucuenca.edu.ec/handle/123456789/21564" TargetMode="External"/><Relationship Id="rId159" Type="http://schemas.openxmlformats.org/officeDocument/2006/relationships/hyperlink" Target="https://upcommons.upc.edu/handle/2099.1/3316" TargetMode="External"/><Relationship Id="rId170" Type="http://schemas.openxmlformats.org/officeDocument/2006/relationships/image" Target="media/image77.emf"/><Relationship Id="rId107" Type="http://schemas.openxmlformats.org/officeDocument/2006/relationships/image" Target="media/image51.png"/><Relationship Id="rId11" Type="http://schemas.openxmlformats.org/officeDocument/2006/relationships/chart" Target="charts/chart1.xml"/><Relationship Id="rId32" Type="http://schemas.openxmlformats.org/officeDocument/2006/relationships/package" Target="embeddings/Dibujo_de_Microsoft_Visio222222.vsdx"/><Relationship Id="rId53" Type="http://schemas.openxmlformats.org/officeDocument/2006/relationships/hyperlink" Target="http://app.sni.gob.ec/snilink/sni/DOCUMENTOS_PNBV/Obj%201/Meta/1.7%20%C3%8Dndice%20de%20%20percepci%C3%25" TargetMode="External"/><Relationship Id="rId74" Type="http://schemas.openxmlformats.org/officeDocument/2006/relationships/hyperlink" Target="http://cpi.unhabitat.org/sites/default/files/resources/CPI%20METADATA.2016.pdf" TargetMode="External"/><Relationship Id="rId128" Type="http://schemas.openxmlformats.org/officeDocument/2006/relationships/hyperlink" Target="http://app.sni.gob.ec/sni-link/sni/DOCUMENTOS_PNBV/Obj%201/Meta/1.7%20%C3%8Dndice%20de%20percepci%25C" TargetMode="External"/><Relationship Id="rId149" Type="http://schemas.openxmlformats.org/officeDocument/2006/relationships/image" Target="media/image69.png"/><Relationship Id="rId5" Type="http://schemas.openxmlformats.org/officeDocument/2006/relationships/settings" Target="settings.xml"/><Relationship Id="rId95" Type="http://schemas.openxmlformats.org/officeDocument/2006/relationships/hyperlink" Target="http://dspace.ucuenca.edu.ec/handle/123456789/21564" TargetMode="External"/><Relationship Id="rId160" Type="http://schemas.openxmlformats.org/officeDocument/2006/relationships/image" Target="media/image73.jpeg"/><Relationship Id="rId181" Type="http://schemas.openxmlformats.org/officeDocument/2006/relationships/hyperlink" Target="https://upcommons.upc.edu/handle/2099.1/3316" TargetMode="External"/><Relationship Id="rId22" Type="http://schemas.openxmlformats.org/officeDocument/2006/relationships/image" Target="media/image6.png"/><Relationship Id="rId43" Type="http://schemas.openxmlformats.org/officeDocument/2006/relationships/image" Target="media/image26.png"/><Relationship Id="rId64" Type="http://schemas.openxmlformats.org/officeDocument/2006/relationships/image" Target="media/image31.emf"/><Relationship Id="rId118" Type="http://schemas.openxmlformats.org/officeDocument/2006/relationships/image" Target="media/image56.emf"/><Relationship Id="rId139" Type="http://schemas.openxmlformats.org/officeDocument/2006/relationships/hyperlink" Target="https://upcommons.upc.edu/handle/2099.1/3316" TargetMode="External"/><Relationship Id="rId85" Type="http://schemas.openxmlformats.org/officeDocument/2006/relationships/image" Target="media/image38.jpeg"/><Relationship Id="rId150" Type="http://schemas.openxmlformats.org/officeDocument/2006/relationships/hyperlink" Target="http://cndu.gob.cl/wp-content/uploads/2018/03/1.-PROPUESTA-SISTEMA-DE-INDICADORES-Y-EST%C3%81NDARES-DE-DESARROLLO-URBANO.pdf" TargetMode="External"/><Relationship Id="rId171" Type="http://schemas.openxmlformats.org/officeDocument/2006/relationships/image" Target="media/image78.emf"/><Relationship Id="rId12" Type="http://schemas.openxmlformats.org/officeDocument/2006/relationships/chart" Target="charts/chart2.xml"/><Relationship Id="rId33" Type="http://schemas.openxmlformats.org/officeDocument/2006/relationships/image" Target="media/image16.png"/><Relationship Id="rId108" Type="http://schemas.openxmlformats.org/officeDocument/2006/relationships/hyperlink" Target="http://cndu.gob.cl/wp-content/uploads/2018/03/1.-PROPUESTA-SISTEMA-DE-INDICADORES-Y-EST%C3%81NDARES-DE-DESARROLLO-URBANO.pdf" TargetMode="External"/><Relationship Id="rId129" Type="http://schemas.openxmlformats.org/officeDocument/2006/relationships/hyperlink" Target="http://app.sni.gob.ec/sni-link/sni/DOCUMENTOS_PNBV/Obj%201/Meta/1.7%20%C3%8Dndice%20de%20percepci%25C" TargetMode="External"/><Relationship Id="rId54" Type="http://schemas.openxmlformats.org/officeDocument/2006/relationships/hyperlink" Target="http://app.sni.gob.ec/sinlink/sni/DOCUMENTOS_PNBV/Obj%201/Meta/1.7%20%C3%8Dndice%20de%20percepci%C3%25" TargetMode="External"/><Relationship Id="rId75" Type="http://schemas.openxmlformats.org/officeDocument/2006/relationships/hyperlink" Target="http://cndu.gob.cl/wp-content/uploads/2018/03/1.-PROPUESTA-SISTEMA-DE-INDICADORES-Y-EST%C3%81NDARES-DE-DESARROLLO-URBANO.pdf" TargetMode="External"/><Relationship Id="rId96" Type="http://schemas.openxmlformats.org/officeDocument/2006/relationships/hyperlink" Target="https://upcommons.upc.edu/handle/2099.1/3316" TargetMode="External"/><Relationship Id="rId140" Type="http://schemas.openxmlformats.org/officeDocument/2006/relationships/image" Target="media/image63.emf"/><Relationship Id="rId161" Type="http://schemas.openxmlformats.org/officeDocument/2006/relationships/hyperlink" Target="http://cndu.gob.cl/wp-content/uploads/2018/03/1.-PROPUESTA-SISTEMA-DE-INDICADORES-Y-EST%C3%81NDARES-DE-DESARROLLO-URBANO.pdf" TargetMode="External"/><Relationship Id="rId182" Type="http://schemas.openxmlformats.org/officeDocument/2006/relationships/image" Target="media/image83.emf"/><Relationship Id="rId6" Type="http://schemas.openxmlformats.org/officeDocument/2006/relationships/webSettings" Target="webSettings.xml"/><Relationship Id="rId23" Type="http://schemas.openxmlformats.org/officeDocument/2006/relationships/image" Target="media/image7.png"/><Relationship Id="rId119" Type="http://schemas.openxmlformats.org/officeDocument/2006/relationships/image" Target="media/image57.emf"/><Relationship Id="rId44" Type="http://schemas.openxmlformats.org/officeDocument/2006/relationships/image" Target="media/image27.png"/><Relationship Id="rId65" Type="http://schemas.openxmlformats.org/officeDocument/2006/relationships/image" Target="media/image32.emf"/><Relationship Id="rId86" Type="http://schemas.openxmlformats.org/officeDocument/2006/relationships/image" Target="media/image39.png"/><Relationship Id="rId130" Type="http://schemas.openxmlformats.org/officeDocument/2006/relationships/hyperlink" Target="http://cndu.gob.cl/wp-content/uploads/2018/03/1.-PROPUESTA-SISTEMA-DE-INDICADORES-Y-EST%C3%81NDARES-DE-DESARROLLO-URBANO.pdf" TargetMode="External"/><Relationship Id="rId151" Type="http://schemas.openxmlformats.org/officeDocument/2006/relationships/hyperlink" Target="http://dspace.ucuenca.edu.ec/handle/123456789/21564" TargetMode="External"/><Relationship Id="rId172" Type="http://schemas.openxmlformats.org/officeDocument/2006/relationships/image" Target="media/image79.jpeg"/><Relationship Id="rId13" Type="http://schemas.openxmlformats.org/officeDocument/2006/relationships/header" Target="header1.xml"/><Relationship Id="rId18" Type="http://schemas.openxmlformats.org/officeDocument/2006/relationships/diagramLayout" Target="diagrams/layout1.xml"/><Relationship Id="rId39" Type="http://schemas.openxmlformats.org/officeDocument/2006/relationships/image" Target="media/image22.png"/><Relationship Id="rId109" Type="http://schemas.openxmlformats.org/officeDocument/2006/relationships/hyperlink" Target="http://dspace.ucuenca.edu.ec/handle/123456789/21564" TargetMode="External"/><Relationship Id="rId34" Type="http://schemas.openxmlformats.org/officeDocument/2006/relationships/image" Target="media/image17.png"/><Relationship Id="rId50" Type="http://schemas.openxmlformats.org/officeDocument/2006/relationships/hyperlink" Target="http://app.sni.gob.ec/sinlink/sni/Portal%20SNI%202014/FICHAS%20INDICADORES%20PNBV_2013-2017/Obj%203/Indicadores%20Apoyo/A3.17.%20Recolecci%C3%B3n%20de%20basura%25" TargetMode="External"/><Relationship Id="rId55" Type="http://schemas.openxmlformats.org/officeDocument/2006/relationships/hyperlink" Target="http://app.sni.gob.ec/snilink/sni/DOCUMENTOS_PNBV/Obj%201/Meta/1.7%20%C3%8Dndice%20de%20percepci%C3%25" TargetMode="External"/><Relationship Id="rId76" Type="http://schemas.openxmlformats.org/officeDocument/2006/relationships/hyperlink" Target="http://cpi.unhabitat.org/sites/default/files/resources/CPI%20METADATA.2016.pdf" TargetMode="External"/><Relationship Id="rId97" Type="http://schemas.openxmlformats.org/officeDocument/2006/relationships/image" Target="media/image44.emf"/><Relationship Id="rId104" Type="http://schemas.openxmlformats.org/officeDocument/2006/relationships/image" Target="media/image48.emf"/><Relationship Id="rId120" Type="http://schemas.openxmlformats.org/officeDocument/2006/relationships/image" Target="media/image58.jpeg"/><Relationship Id="rId125" Type="http://schemas.openxmlformats.org/officeDocument/2006/relationships/hyperlink" Target="http://upcommons.upc.edu/handle/2099/6594" TargetMode="External"/><Relationship Id="rId141" Type="http://schemas.openxmlformats.org/officeDocument/2006/relationships/image" Target="media/image64.emf"/><Relationship Id="rId146" Type="http://schemas.openxmlformats.org/officeDocument/2006/relationships/image" Target="media/image66.emf"/><Relationship Id="rId167" Type="http://schemas.openxmlformats.org/officeDocument/2006/relationships/hyperlink" Target="http://cndu.gob.cl/wp-content/uploads/2018/03/1.-PROPUESTA-SISTEMA-DE-INDICADORES-Y-EST%C3%81NDARES-DE-DESARROLLO-URBANO.pdf" TargetMode="External"/><Relationship Id="rId188" Type="http://schemas.openxmlformats.org/officeDocument/2006/relationships/hyperlink" Target="https://doi.org/10.4067/S0718-34022008000300007" TargetMode="External"/><Relationship Id="rId7" Type="http://schemas.openxmlformats.org/officeDocument/2006/relationships/footnotes" Target="footnotes.xml"/><Relationship Id="rId71" Type="http://schemas.openxmlformats.org/officeDocument/2006/relationships/hyperlink" Target="http://cndu.gob.cl/wp-content/uploads/2018/03/1.-PROPUESTA-SISTEMA-DE-INDICADORES-Y-EST%C3%81NDARES-DE-DESARROLLO-URBANO.pdf" TargetMode="External"/><Relationship Id="rId92" Type="http://schemas.openxmlformats.org/officeDocument/2006/relationships/image" Target="media/image42.emf"/><Relationship Id="rId162" Type="http://schemas.openxmlformats.org/officeDocument/2006/relationships/hyperlink" Target="http://dspace.ucuenca.edu.ec/handle/123456789/21564" TargetMode="External"/><Relationship Id="rId183"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33.emf"/><Relationship Id="rId87" Type="http://schemas.openxmlformats.org/officeDocument/2006/relationships/hyperlink" Target="http://cndu.gob.cl/wp-content/uploads/2018/03/1.-PROPUESTA-SISTEMA-DE-INDICADORES-Y-EST%C3%81NDARES-DE-DESARROLLO-URBANO.pdf" TargetMode="External"/><Relationship Id="rId110" Type="http://schemas.openxmlformats.org/officeDocument/2006/relationships/hyperlink" Target="https://upcommons.upc.edu/handle/2099.1/3316" TargetMode="External"/><Relationship Id="rId115" Type="http://schemas.openxmlformats.org/officeDocument/2006/relationships/hyperlink" Target="http://cndu.gob.cl/wp-content/uploads/2018/03/1.-PROPUESTA-SISTEMA-DE-INDICADORES-Y-EST%C3%81NDARES-DE-DESARROLLO-URBANO.pdf" TargetMode="External"/><Relationship Id="rId131" Type="http://schemas.openxmlformats.org/officeDocument/2006/relationships/hyperlink" Target="http://dspace.ucuenca.edu.ec/handle/123456789/21564" TargetMode="External"/><Relationship Id="rId136" Type="http://schemas.openxmlformats.org/officeDocument/2006/relationships/image" Target="media/image62.png"/><Relationship Id="rId157" Type="http://schemas.openxmlformats.org/officeDocument/2006/relationships/hyperlink" Target="http://dspace.ucuenca.edu.ec/handle/123456789/21564" TargetMode="External"/><Relationship Id="rId178" Type="http://schemas.openxmlformats.org/officeDocument/2006/relationships/image" Target="media/image82.jpeg"/><Relationship Id="rId61" Type="http://schemas.openxmlformats.org/officeDocument/2006/relationships/hyperlink" Target="http://dspace.ucuenca.edu.ec/handle/123456789/21564" TargetMode="External"/><Relationship Id="rId82" Type="http://schemas.openxmlformats.org/officeDocument/2006/relationships/hyperlink" Target="https://upcommons.upc.edu/handle/2099.1/3316" TargetMode="External"/><Relationship Id="rId152" Type="http://schemas.openxmlformats.org/officeDocument/2006/relationships/hyperlink" Target="https://upcommons.upc.edu/handle/2099.1/3316" TargetMode="External"/><Relationship Id="rId173" Type="http://schemas.openxmlformats.org/officeDocument/2006/relationships/hyperlink" Target="http://cndu.gob.cl/wp-content/uploads/2018/03/1.-PROPUESTA-SISTEMA-DE-INDICADORES-Y-EST%C3%81NDARES-DE-DESARROLLO-URBANO.pdf" TargetMode="External"/><Relationship Id="rId19" Type="http://schemas.openxmlformats.org/officeDocument/2006/relationships/diagramQuickStyle" Target="diagrams/quickStyle1.xml"/><Relationship Id="rId14" Type="http://schemas.openxmlformats.org/officeDocument/2006/relationships/footer" Target="footer1.xml"/><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hyperlink" Target="http://app.sni.gob.ec/snilink/sni/DOCUMENTOS_PNBV/Obj%201/Meta/1.7%20%C3%8Dndice%20de%20percepci%C3%25" TargetMode="External"/><Relationship Id="rId77" Type="http://schemas.openxmlformats.org/officeDocument/2006/relationships/hyperlink" Target="http://cndu.gob.cl/wp-content/uploads/2018/03/1.-PROPUESTA-SISTEMA-DE-INDICADORES-Y-EST%C3%81NDARES-DE-DESARROLLO-URBANO.pdf" TargetMode="External"/><Relationship Id="rId100" Type="http://schemas.openxmlformats.org/officeDocument/2006/relationships/image" Target="media/image47.png"/><Relationship Id="rId105" Type="http://schemas.openxmlformats.org/officeDocument/2006/relationships/image" Target="media/image49.emf"/><Relationship Id="rId126" Type="http://schemas.openxmlformats.org/officeDocument/2006/relationships/hyperlink" Target="http://upcommons.upc.edu/handle/2099/6594" TargetMode="External"/><Relationship Id="rId147" Type="http://schemas.openxmlformats.org/officeDocument/2006/relationships/image" Target="media/image67.emf"/><Relationship Id="rId168" Type="http://schemas.openxmlformats.org/officeDocument/2006/relationships/hyperlink" Target="http://dspace.ucuenca.edu.ec/handle/123456789/21564" TargetMode="External"/><Relationship Id="rId8" Type="http://schemas.openxmlformats.org/officeDocument/2006/relationships/endnotes" Target="endnotes.xml"/><Relationship Id="rId51" Type="http://schemas.openxmlformats.org/officeDocument/2006/relationships/hyperlink" Target="http://app.sni.gob.ec/snilink/sni/DOCUMENTOS_PNBV/Obj%201/Meta/1.7%20%C3%8Dndice%20de%20percepci%C3%25" TargetMode="External"/><Relationship Id="rId72" Type="http://schemas.openxmlformats.org/officeDocument/2006/relationships/hyperlink" Target="http://cpi.unhabitat.org/sites/default/files/resources/CPI%20METADATA.2016.pdf" TargetMode="External"/><Relationship Id="rId93" Type="http://schemas.openxmlformats.org/officeDocument/2006/relationships/image" Target="media/image43.jpeg"/><Relationship Id="rId98" Type="http://schemas.openxmlformats.org/officeDocument/2006/relationships/image" Target="media/image45.emf"/><Relationship Id="rId121" Type="http://schemas.openxmlformats.org/officeDocument/2006/relationships/hyperlink" Target="http://upcommons.upc.edu/handle/2099/6594" TargetMode="External"/><Relationship Id="rId142" Type="http://schemas.openxmlformats.org/officeDocument/2006/relationships/image" Target="media/image65.jpeg"/><Relationship Id="rId163" Type="http://schemas.openxmlformats.org/officeDocument/2006/relationships/hyperlink" Target="https://upcommons.upc.edu/handle/2099.1/3316" TargetMode="External"/><Relationship Id="rId184" Type="http://schemas.openxmlformats.org/officeDocument/2006/relationships/image" Target="media/image85.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34.jpeg"/><Relationship Id="rId116" Type="http://schemas.openxmlformats.org/officeDocument/2006/relationships/hyperlink" Target="http://dspace.ucuenca.edu.ec/handle/123456789/21564" TargetMode="External"/><Relationship Id="rId137" Type="http://schemas.openxmlformats.org/officeDocument/2006/relationships/hyperlink" Target="http://cndu.gob.cl/wp-content/uploads/2018/03/1.-PROPUESTA-SISTEMA-DE-INDICADORES-Y-EST%C3%81NDARES-DE-DESARROLLO-URBANO.pdf" TargetMode="External"/><Relationship Id="rId158" Type="http://schemas.openxmlformats.org/officeDocument/2006/relationships/hyperlink" Target="http://www.quitoambiente.gob.ec/ambiente/index.php/descarga-de-menu" TargetMode="External"/><Relationship Id="rId20" Type="http://schemas.openxmlformats.org/officeDocument/2006/relationships/diagramColors" Target="diagrams/colors1.xml"/><Relationship Id="rId41" Type="http://schemas.openxmlformats.org/officeDocument/2006/relationships/image" Target="media/image24.png"/><Relationship Id="rId62" Type="http://schemas.openxmlformats.org/officeDocument/2006/relationships/hyperlink" Target="http://www.quitoambiente.gob.ec/ambiente/index.php/descarga-de-menu" TargetMode="External"/><Relationship Id="rId83" Type="http://schemas.openxmlformats.org/officeDocument/2006/relationships/image" Target="media/image36.emf"/><Relationship Id="rId88" Type="http://schemas.openxmlformats.org/officeDocument/2006/relationships/hyperlink" Target="http://dspace.ucuenca.edu.ec/handle/123456789/21564" TargetMode="External"/><Relationship Id="rId111" Type="http://schemas.openxmlformats.org/officeDocument/2006/relationships/image" Target="media/image52.emf"/><Relationship Id="rId132" Type="http://schemas.openxmlformats.org/officeDocument/2006/relationships/hyperlink" Target="https://upcommons.upc.edu/handle/2099.1/3316" TargetMode="External"/><Relationship Id="rId153" Type="http://schemas.openxmlformats.org/officeDocument/2006/relationships/image" Target="media/image70.emf"/><Relationship Id="rId174" Type="http://schemas.openxmlformats.org/officeDocument/2006/relationships/hyperlink" Target="http://dspace.ucuenca.edu.ec/handle/123456789/21564" TargetMode="External"/><Relationship Id="rId179" Type="http://schemas.openxmlformats.org/officeDocument/2006/relationships/hyperlink" Target="http://cndu.gob.cl/wp-content/uploads/2018/03/1.-PROPUESTA-SISTEMA-DE-INDICADORES-Y-EST%C3%81NDARES-DE-DESARROLLO-URBANO.pdf" TargetMode="External"/><Relationship Id="rId190" Type="http://schemas.openxmlformats.org/officeDocument/2006/relationships/theme" Target="theme/theme1.xml"/><Relationship Id="rId15" Type="http://schemas.openxmlformats.org/officeDocument/2006/relationships/image" Target="media/image5.emf"/><Relationship Id="rId36" Type="http://schemas.openxmlformats.org/officeDocument/2006/relationships/image" Target="media/image19.png"/><Relationship Id="rId57" Type="http://schemas.openxmlformats.org/officeDocument/2006/relationships/hyperlink" Target="http://app.sni.gob.ec/snilink/sni/DOCUMENTOS_PNBV/Obj%201/Meta/1.7%20%C3%8Dndice%20de%20percepci%C3%25" TargetMode="External"/><Relationship Id="rId106" Type="http://schemas.openxmlformats.org/officeDocument/2006/relationships/image" Target="media/image50.jpeg"/><Relationship Id="rId127" Type="http://schemas.openxmlformats.org/officeDocument/2006/relationships/hyperlink" Target="http://app.sni.gob.ec/sni-ink/sni/DOCUMENTOS_PNBV/Obj%203/Meta/3.8%20Porcentaje%20de%20hogares%20que" TargetMode="External"/><Relationship Id="rId10" Type="http://schemas.openxmlformats.org/officeDocument/2006/relationships/image" Target="media/image2.png"/><Relationship Id="rId31" Type="http://schemas.openxmlformats.org/officeDocument/2006/relationships/image" Target="media/image15.emf"/><Relationship Id="rId52" Type="http://schemas.openxmlformats.org/officeDocument/2006/relationships/hyperlink" Target="http://www.ecuadorencifras.gob.ec/documentos/web-%20%20%20%20%20%20%20%20inec/Sistema_Estadistico_Nacional/Planificacion_Estadistica/Plan_Nacional_de_Desarrollo_2017_2021" TargetMode="External"/><Relationship Id="rId73" Type="http://schemas.openxmlformats.org/officeDocument/2006/relationships/hyperlink" Target="http://cndu.gob.cl/wp-content/uploads/2018/03/1.-PROPUESTA-SISTEMA-DE-INDICADORES-Y-EST%C3%81NDARES-DE-DESARROLLO-URBANO.pdf" TargetMode="External"/><Relationship Id="rId78" Type="http://schemas.openxmlformats.org/officeDocument/2006/relationships/hyperlink" Target="http://app.sni.gob.ec/sni-ink/sni/DOCUMENTOS_PNBV/Obj%201/Meta/1.7%20%C3%8Dndice%20de%20percepci%C3%25" TargetMode="External"/><Relationship Id="rId94" Type="http://schemas.openxmlformats.org/officeDocument/2006/relationships/hyperlink" Target="http://cndu.gob.cl/wp-content/uploads/2018/03/1.-PROPUESTA-SISTEMA-DE-INDICADORES-Y-EST%C3%81NDARES-DE-DESARROLLO-URBANO.pdf" TargetMode="External"/><Relationship Id="rId99" Type="http://schemas.openxmlformats.org/officeDocument/2006/relationships/image" Target="media/image46.jpeg"/><Relationship Id="rId101" Type="http://schemas.openxmlformats.org/officeDocument/2006/relationships/hyperlink" Target="http://cndu.gob.cl/wp-content/uploads/2018/03/1.-PROPUESTA-SISTEMA-DE-INDICADORES-Y-EST%C3%81NDARES-DE-DESARROLLO-URBANO.pdf" TargetMode="External"/><Relationship Id="rId122" Type="http://schemas.openxmlformats.org/officeDocument/2006/relationships/hyperlink" Target="http://upcommons.upc.edu/handle/2099/6594" TargetMode="External"/><Relationship Id="rId143" Type="http://schemas.openxmlformats.org/officeDocument/2006/relationships/hyperlink" Target="http://cndu.gob.cl/wp-content/uploads/2018/03/1.-PROPUESTA-SISTEMA-DE-INDICADORES-Y-EST%C3%81NDARES-DE-DESARROLLO-URBANO.pdf" TargetMode="External"/><Relationship Id="rId148" Type="http://schemas.openxmlformats.org/officeDocument/2006/relationships/image" Target="media/image68.jpeg"/><Relationship Id="rId164" Type="http://schemas.openxmlformats.org/officeDocument/2006/relationships/image" Target="media/image74.emf"/><Relationship Id="rId169" Type="http://schemas.openxmlformats.org/officeDocument/2006/relationships/hyperlink" Target="https://upcommons.upc.edu/handle/2099.1/3316" TargetMode="External"/><Relationship Id="rId185" Type="http://schemas.openxmlformats.org/officeDocument/2006/relationships/image" Target="media/image8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dspace.ucuenca.edu.ec/handle/123456789/21564" TargetMode="External"/><Relationship Id="rId26" Type="http://schemas.openxmlformats.org/officeDocument/2006/relationships/image" Target="media/image10.png"/><Relationship Id="rId47" Type="http://schemas.openxmlformats.org/officeDocument/2006/relationships/image" Target="media/image30.jpeg"/><Relationship Id="rId68" Type="http://schemas.openxmlformats.org/officeDocument/2006/relationships/image" Target="media/image35.jpeg"/><Relationship Id="rId89" Type="http://schemas.openxmlformats.org/officeDocument/2006/relationships/hyperlink" Target="https://upcommons.upc.edu/handle/2099.1/3316" TargetMode="External"/><Relationship Id="rId112" Type="http://schemas.openxmlformats.org/officeDocument/2006/relationships/image" Target="media/image53.emf"/><Relationship Id="rId133" Type="http://schemas.openxmlformats.org/officeDocument/2006/relationships/image" Target="media/image59.emf"/><Relationship Id="rId154" Type="http://schemas.openxmlformats.org/officeDocument/2006/relationships/image" Target="media/image71.emf"/><Relationship Id="rId175" Type="http://schemas.openxmlformats.org/officeDocument/2006/relationships/hyperlink" Target="https://upcommons.upc.edu/handle/2099.1/3316" TargetMode="External"/><Relationship Id="rId16" Type="http://schemas.openxmlformats.org/officeDocument/2006/relationships/package" Target="embeddings/Dibujo_de_Microsoft_Visio111111.vsdx"/><Relationship Id="rId37" Type="http://schemas.openxmlformats.org/officeDocument/2006/relationships/image" Target="media/image20.png"/><Relationship Id="rId58" Type="http://schemas.openxmlformats.org/officeDocument/2006/relationships/hyperlink" Target="http://geoseganalyzer.ucs.inrs.ca/" TargetMode="External"/><Relationship Id="rId79" Type="http://schemas.openxmlformats.org/officeDocument/2006/relationships/hyperlink" Target="http://app.sni.gob.ec/sni-link/sni/DOCUMENTOS_PNBV/Obj%201/Meta/1.7%20%C3%8Dndice%20de%20percepci%C3%25" TargetMode="External"/><Relationship Id="rId102" Type="http://schemas.openxmlformats.org/officeDocument/2006/relationships/hyperlink" Target="http://dspace.ucuenca.edu.ec/handle/123456789/21564" TargetMode="External"/><Relationship Id="rId123" Type="http://schemas.openxmlformats.org/officeDocument/2006/relationships/hyperlink" Target="http://upcommons.upc.edu/handle/2099/6594" TargetMode="External"/><Relationship Id="rId144" Type="http://schemas.openxmlformats.org/officeDocument/2006/relationships/hyperlink" Target="http://dspace.ucuenca.edu.ec/handle/123456789/21564" TargetMode="External"/><Relationship Id="rId90" Type="http://schemas.openxmlformats.org/officeDocument/2006/relationships/image" Target="media/image40.emf"/><Relationship Id="rId165" Type="http://schemas.openxmlformats.org/officeDocument/2006/relationships/image" Target="media/image75.emf"/><Relationship Id="rId186" Type="http://schemas.openxmlformats.org/officeDocument/2006/relationships/hyperlink" Target="https://scielo.conicyt.cl/scielo.php?script=sci_arttext&amp;amp;pid=S0718-34022008000300007" TargetMode="External"/><Relationship Id="rId27" Type="http://schemas.openxmlformats.org/officeDocument/2006/relationships/image" Target="media/image11.png"/><Relationship Id="rId48" Type="http://schemas.openxmlformats.org/officeDocument/2006/relationships/hyperlink" Target="http://unstats.un.org/sdgs/metadata/files/Metadata-09-04-01.pdf" TargetMode="External"/><Relationship Id="rId69" Type="http://schemas.openxmlformats.org/officeDocument/2006/relationships/hyperlink" Target="http://app.sni.gob.ec/sni-ink/sni/DOCUMENTOS_PNBV/Obj%201/Meta/1.7%20%C3%8Dndice%20de%20percepci%C3%25" TargetMode="External"/><Relationship Id="rId113" Type="http://schemas.openxmlformats.org/officeDocument/2006/relationships/image" Target="media/image54.jpeg"/><Relationship Id="rId134" Type="http://schemas.openxmlformats.org/officeDocument/2006/relationships/image" Target="media/image60.emf"/><Relationship Id="rId80" Type="http://schemas.openxmlformats.org/officeDocument/2006/relationships/hyperlink" Target="http://cndu.gob.cl/wp-content/uploads/2018/03/1.-PROPUESTA-SISTEMA-DE-INDICADORES-Y-EST%C3%81NDARES-DE-DESARROLLO-URBANO.pdf" TargetMode="External"/><Relationship Id="rId155" Type="http://schemas.openxmlformats.org/officeDocument/2006/relationships/image" Target="media/image72.jpeg"/><Relationship Id="rId176" Type="http://schemas.openxmlformats.org/officeDocument/2006/relationships/image" Target="media/image80.emf"/><Relationship Id="rId17" Type="http://schemas.openxmlformats.org/officeDocument/2006/relationships/diagramData" Target="diagrams/data1.xml"/><Relationship Id="rId38" Type="http://schemas.openxmlformats.org/officeDocument/2006/relationships/image" Target="media/image21.png"/><Relationship Id="rId59" Type="http://schemas.openxmlformats.org/officeDocument/2006/relationships/chart" Target="charts/chart3.xml"/><Relationship Id="rId103" Type="http://schemas.openxmlformats.org/officeDocument/2006/relationships/hyperlink" Target="https://upcommons.upc.edu/handle/2099.1/3316" TargetMode="External"/><Relationship Id="rId124" Type="http://schemas.openxmlformats.org/officeDocument/2006/relationships/hyperlink" Target="http://upcommons.upc.edu/handle/2099/6594" TargetMode="External"/><Relationship Id="rId70" Type="http://schemas.openxmlformats.org/officeDocument/2006/relationships/hyperlink" Target="http://cpi.unhabitat.org/sites/default/files/resources/CPI%20METADATA.2016.pdf" TargetMode="External"/><Relationship Id="rId91" Type="http://schemas.openxmlformats.org/officeDocument/2006/relationships/image" Target="media/image41.emf"/><Relationship Id="rId145" Type="http://schemas.openxmlformats.org/officeDocument/2006/relationships/hyperlink" Target="https://upcommons.upc.edu/handle/2099.1/3316" TargetMode="External"/><Relationship Id="rId166" Type="http://schemas.openxmlformats.org/officeDocument/2006/relationships/image" Target="media/image76.jpeg"/><Relationship Id="rId187" Type="http://schemas.openxmlformats.org/officeDocument/2006/relationships/hyperlink" Target="http://cpi.unhabitat.org/sites/default/files/resources/CPI%20METADATA.2016.pdf" TargetMode="External"/><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hyperlink" Target="http://www.ecuadorencifras.gob.ec/documentos/web-inec/Sistema_Estadistico_Nacional/Objetivos_Desarrollo_Sostenible_ODS" TargetMode="External"/><Relationship Id="rId114" Type="http://schemas.openxmlformats.org/officeDocument/2006/relationships/image" Target="media/image55.png"/><Relationship Id="rId60" Type="http://schemas.openxmlformats.org/officeDocument/2006/relationships/hyperlink" Target="http://cndu.gob.cl/wp-content/uploads/2018/03/1.-PROPUESTA-SISTEMA-DE-INDICADORES-Y-EST%C3%81NDARES-DE-DESARROLLO-URBANO.pdf" TargetMode="External"/><Relationship Id="rId81" Type="http://schemas.openxmlformats.org/officeDocument/2006/relationships/hyperlink" Target="http://dspace.ucuenca.edu.ec/handle/123456789/21564" TargetMode="External"/><Relationship Id="rId135" Type="http://schemas.openxmlformats.org/officeDocument/2006/relationships/image" Target="media/image61.jpeg"/><Relationship Id="rId156" Type="http://schemas.openxmlformats.org/officeDocument/2006/relationships/hyperlink" Target="http://cndu.gob.cl/wp-content/uploads/2018/03/1.-PROPUESTA-SISTEMA-DE-INDICADORES-Y-EST%C3%81NDARES-DE-DESARROLLO-URBANO.pdf" TargetMode="External"/><Relationship Id="rId177" Type="http://schemas.openxmlformats.org/officeDocument/2006/relationships/image" Target="media/image81.emf"/></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C:\ADAMA%202018\IMP%20sistema%20habitailidad\Entrega-Parcial\Indicadores-Definitiv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ADAMA%202018\IMP%20sistema%20habitailidad\Entrega-Parcial\Indicadores-Definitiv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temporal2\Desktop\SegregacionCHQ\Segregfac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INDICADORES</a:t>
            </a:r>
            <a:r>
              <a:rPr lang="es-EC" baseline="0"/>
              <a:t> POR OBJETIVO</a:t>
            </a:r>
            <a:endParaRPr lang="es-EC"/>
          </a:p>
        </c:rich>
      </c:tx>
      <c:overlay val="0"/>
      <c:spPr>
        <a:noFill/>
        <a:ln>
          <a:noFill/>
        </a:ln>
        <a:effectLst/>
      </c:spPr>
    </c:title>
    <c:autoTitleDeleted val="0"/>
    <c:plotArea>
      <c:layout/>
      <c:barChart>
        <c:barDir val="col"/>
        <c:grouping val="stacked"/>
        <c:varyColors val="0"/>
        <c:ser>
          <c:idx val="0"/>
          <c:order val="0"/>
          <c:tx>
            <c:v>INDICADORES VÁLIDOS</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Resultados!$A$2:$A$9</c:f>
              <c:strCache>
                <c:ptCount val="8"/>
                <c:pt idx="0">
                  <c:v>AMBIENTE</c:v>
                </c:pt>
                <c:pt idx="1">
                  <c:v>DESARROLLO SOCIAL</c:v>
                </c:pt>
                <c:pt idx="2">
                  <c:v>ECONOMÍA</c:v>
                </c:pt>
                <c:pt idx="3">
                  <c:v>ESPACIO PÚBLICO</c:v>
                </c:pt>
                <c:pt idx="4">
                  <c:v>MOVILIDAD</c:v>
                </c:pt>
                <c:pt idx="5">
                  <c:v>PARTICIPACIÓN</c:v>
                </c:pt>
                <c:pt idx="6">
                  <c:v>PATRIMONIO CULTURAL</c:v>
                </c:pt>
                <c:pt idx="7">
                  <c:v>VIVIENDA</c:v>
                </c:pt>
              </c:strCache>
            </c:strRef>
          </c:cat>
          <c:val>
            <c:numRef>
              <c:f>Resultados!$C$2:$C$9</c:f>
              <c:numCache>
                <c:formatCode>General</c:formatCode>
                <c:ptCount val="8"/>
                <c:pt idx="0">
                  <c:v>16</c:v>
                </c:pt>
                <c:pt idx="1">
                  <c:v>9</c:v>
                </c:pt>
                <c:pt idx="2">
                  <c:v>7</c:v>
                </c:pt>
                <c:pt idx="3">
                  <c:v>15</c:v>
                </c:pt>
                <c:pt idx="4">
                  <c:v>14</c:v>
                </c:pt>
                <c:pt idx="5">
                  <c:v>4</c:v>
                </c:pt>
                <c:pt idx="6">
                  <c:v>6</c:v>
                </c:pt>
                <c:pt idx="7">
                  <c:v>6</c:v>
                </c:pt>
              </c:numCache>
            </c:numRef>
          </c:val>
          <c:extLst xmlns:c16r2="http://schemas.microsoft.com/office/drawing/2015/06/chart">
            <c:ext xmlns:c16="http://schemas.microsoft.com/office/drawing/2014/chart" uri="{C3380CC4-5D6E-409C-BE32-E72D297353CC}">
              <c16:uniqueId val="{00000000-4DD2-4AF0-8E75-2B6724A9EB48}"/>
            </c:ext>
          </c:extLst>
        </c:ser>
        <c:ser>
          <c:idx val="1"/>
          <c:order val="1"/>
          <c:tx>
            <c:v>INDICADORES CON INFORMACIÓN FALTANTE O NO AGREGABLES</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Resultados!$A$2:$A$9</c:f>
              <c:strCache>
                <c:ptCount val="8"/>
                <c:pt idx="0">
                  <c:v>AMBIENTE</c:v>
                </c:pt>
                <c:pt idx="1">
                  <c:v>DESARROLLO SOCIAL</c:v>
                </c:pt>
                <c:pt idx="2">
                  <c:v>ECONOMÍA</c:v>
                </c:pt>
                <c:pt idx="3">
                  <c:v>ESPACIO PÚBLICO</c:v>
                </c:pt>
                <c:pt idx="4">
                  <c:v>MOVILIDAD</c:v>
                </c:pt>
                <c:pt idx="5">
                  <c:v>PARTICIPACIÓN</c:v>
                </c:pt>
                <c:pt idx="6">
                  <c:v>PATRIMONIO CULTURAL</c:v>
                </c:pt>
                <c:pt idx="7">
                  <c:v>VIVIENDA</c:v>
                </c:pt>
              </c:strCache>
            </c:strRef>
          </c:cat>
          <c:val>
            <c:numRef>
              <c:f>Resultados!$D$2:$D$9</c:f>
              <c:numCache>
                <c:formatCode>General</c:formatCode>
                <c:ptCount val="8"/>
                <c:pt idx="0">
                  <c:v>0</c:v>
                </c:pt>
                <c:pt idx="1">
                  <c:v>1</c:v>
                </c:pt>
                <c:pt idx="2">
                  <c:v>6</c:v>
                </c:pt>
                <c:pt idx="3">
                  <c:v>5</c:v>
                </c:pt>
                <c:pt idx="4">
                  <c:v>0</c:v>
                </c:pt>
                <c:pt idx="5">
                  <c:v>1</c:v>
                </c:pt>
                <c:pt idx="6">
                  <c:v>7</c:v>
                </c:pt>
                <c:pt idx="7">
                  <c:v>1</c:v>
                </c:pt>
              </c:numCache>
            </c:numRef>
          </c:val>
          <c:extLst xmlns:c16r2="http://schemas.microsoft.com/office/drawing/2015/06/chart">
            <c:ext xmlns:c16="http://schemas.microsoft.com/office/drawing/2014/chart" uri="{C3380CC4-5D6E-409C-BE32-E72D297353CC}">
              <c16:uniqueId val="{00000001-4DD2-4AF0-8E75-2B6724A9EB48}"/>
            </c:ext>
          </c:extLst>
        </c:ser>
        <c:dLbls>
          <c:dLblPos val="ctr"/>
          <c:showLegendKey val="0"/>
          <c:showVal val="1"/>
          <c:showCatName val="0"/>
          <c:showSerName val="0"/>
          <c:showPercent val="0"/>
          <c:showBubbleSize val="0"/>
        </c:dLbls>
        <c:gapWidth val="150"/>
        <c:overlap val="100"/>
        <c:axId val="197117952"/>
        <c:axId val="278374080"/>
      </c:barChart>
      <c:catAx>
        <c:axId val="197117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OBJETIVO GENERAL</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78374080"/>
        <c:crosses val="autoZero"/>
        <c:auto val="1"/>
        <c:lblAlgn val="ctr"/>
        <c:lblOffset val="100"/>
        <c:noMultiLvlLbl val="0"/>
      </c:catAx>
      <c:valAx>
        <c:axId val="27837408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NÚMERO</a:t>
                </a:r>
                <a:r>
                  <a:rPr lang="es-EC" baseline="0"/>
                  <a:t> DE INDICADORES</a:t>
                </a:r>
                <a:endParaRPr lang="es-EC"/>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97117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ÍNDICE </a:t>
            </a:r>
            <a:r>
              <a:rPr lang="es-EC" baseline="0"/>
              <a:t>POR OBJETIVO GENERAL</a:t>
            </a:r>
            <a:endParaRPr lang="es-EC"/>
          </a:p>
        </c:rich>
      </c:tx>
      <c:overlay val="0"/>
      <c:spPr>
        <a:noFill/>
        <a:ln>
          <a:noFill/>
        </a:ln>
        <a:effectLst/>
      </c:spPr>
    </c:title>
    <c:autoTitleDeleted val="0"/>
    <c:plotArea>
      <c:layout/>
      <c:barChart>
        <c:barDir val="col"/>
        <c:grouping val="clustered"/>
        <c:varyColors val="0"/>
        <c:ser>
          <c:idx val="0"/>
          <c:order val="0"/>
          <c:tx>
            <c:strRef>
              <c:f>Resultados!$A$2</c:f>
              <c:strCache>
                <c:ptCount val="1"/>
                <c:pt idx="0">
                  <c:v>AMBIENTE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Resultados!$F$2</c:f>
              <c:numCache>
                <c:formatCode>0.00</c:formatCode>
                <c:ptCount val="1"/>
                <c:pt idx="0">
                  <c:v>0.54672501329619339</c:v>
                </c:pt>
              </c:numCache>
            </c:numRef>
          </c:val>
          <c:extLst xmlns:c16r2="http://schemas.microsoft.com/office/drawing/2015/06/chart">
            <c:ext xmlns:c16="http://schemas.microsoft.com/office/drawing/2014/chart" uri="{C3380CC4-5D6E-409C-BE32-E72D297353CC}">
              <c16:uniqueId val="{00000000-1A12-42B6-8A53-33D157E10237}"/>
            </c:ext>
          </c:extLst>
        </c:ser>
        <c:ser>
          <c:idx val="1"/>
          <c:order val="1"/>
          <c:tx>
            <c:strRef>
              <c:f>Resultados!$A$3</c:f>
              <c:strCache>
                <c:ptCount val="1"/>
                <c:pt idx="0">
                  <c:v>DESARROLLO SOCIAL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Resultados!$F$3</c:f>
              <c:numCache>
                <c:formatCode>0.00</c:formatCode>
                <c:ptCount val="1"/>
                <c:pt idx="0">
                  <c:v>0.69558183006008367</c:v>
                </c:pt>
              </c:numCache>
            </c:numRef>
          </c:val>
          <c:extLst xmlns:c16r2="http://schemas.microsoft.com/office/drawing/2015/06/chart">
            <c:ext xmlns:c16="http://schemas.microsoft.com/office/drawing/2014/chart" uri="{C3380CC4-5D6E-409C-BE32-E72D297353CC}">
              <c16:uniqueId val="{00000001-1A12-42B6-8A53-33D157E10237}"/>
            </c:ext>
          </c:extLst>
        </c:ser>
        <c:ser>
          <c:idx val="2"/>
          <c:order val="2"/>
          <c:tx>
            <c:strRef>
              <c:f>Resultados!$A$4</c:f>
              <c:strCache>
                <c:ptCount val="1"/>
                <c:pt idx="0">
                  <c:v>ECONOMÍA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Resultados!$F$4</c:f>
              <c:numCache>
                <c:formatCode>0.00</c:formatCode>
                <c:ptCount val="1"/>
                <c:pt idx="0">
                  <c:v>0.54409494255856683</c:v>
                </c:pt>
              </c:numCache>
            </c:numRef>
          </c:val>
          <c:extLst xmlns:c16r2="http://schemas.microsoft.com/office/drawing/2015/06/chart">
            <c:ext xmlns:c16="http://schemas.microsoft.com/office/drawing/2014/chart" uri="{C3380CC4-5D6E-409C-BE32-E72D297353CC}">
              <c16:uniqueId val="{00000002-1A12-42B6-8A53-33D157E10237}"/>
            </c:ext>
          </c:extLst>
        </c:ser>
        <c:ser>
          <c:idx val="3"/>
          <c:order val="3"/>
          <c:tx>
            <c:strRef>
              <c:f>Resultados!$A$5</c:f>
              <c:strCache>
                <c:ptCount val="1"/>
                <c:pt idx="0">
                  <c:v>ESPACIO PÚBLICO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Resultados!$F$5</c:f>
              <c:numCache>
                <c:formatCode>0.00</c:formatCode>
                <c:ptCount val="1"/>
                <c:pt idx="0">
                  <c:v>0.69486869510950522</c:v>
                </c:pt>
              </c:numCache>
            </c:numRef>
          </c:val>
          <c:extLst xmlns:c16r2="http://schemas.microsoft.com/office/drawing/2015/06/chart">
            <c:ext xmlns:c16="http://schemas.microsoft.com/office/drawing/2014/chart" uri="{C3380CC4-5D6E-409C-BE32-E72D297353CC}">
              <c16:uniqueId val="{00000003-1A12-42B6-8A53-33D157E10237}"/>
            </c:ext>
          </c:extLst>
        </c:ser>
        <c:ser>
          <c:idx val="4"/>
          <c:order val="4"/>
          <c:tx>
            <c:strRef>
              <c:f>Resultados!$A$6</c:f>
              <c:strCache>
                <c:ptCount val="1"/>
                <c:pt idx="0">
                  <c:v>MOVILIDAD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Resultados!$F$6</c:f>
              <c:numCache>
                <c:formatCode>0.00</c:formatCode>
                <c:ptCount val="1"/>
                <c:pt idx="0">
                  <c:v>0.54607189326178118</c:v>
                </c:pt>
              </c:numCache>
            </c:numRef>
          </c:val>
          <c:extLst xmlns:c16r2="http://schemas.microsoft.com/office/drawing/2015/06/chart">
            <c:ext xmlns:c16="http://schemas.microsoft.com/office/drawing/2014/chart" uri="{C3380CC4-5D6E-409C-BE32-E72D297353CC}">
              <c16:uniqueId val="{00000004-1A12-42B6-8A53-33D157E10237}"/>
            </c:ext>
          </c:extLst>
        </c:ser>
        <c:ser>
          <c:idx val="5"/>
          <c:order val="5"/>
          <c:tx>
            <c:strRef>
              <c:f>Resultados!$A$7</c:f>
              <c:strCache>
                <c:ptCount val="1"/>
                <c:pt idx="0">
                  <c:v>PARTICIPACIÓN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Resultados!$F$7</c:f>
              <c:numCache>
                <c:formatCode>0.00</c:formatCode>
                <c:ptCount val="1"/>
                <c:pt idx="0">
                  <c:v>0.17590238942552111</c:v>
                </c:pt>
              </c:numCache>
            </c:numRef>
          </c:val>
          <c:extLst xmlns:c16r2="http://schemas.microsoft.com/office/drawing/2015/06/chart">
            <c:ext xmlns:c16="http://schemas.microsoft.com/office/drawing/2014/chart" uri="{C3380CC4-5D6E-409C-BE32-E72D297353CC}">
              <c16:uniqueId val="{00000005-1A12-42B6-8A53-33D157E10237}"/>
            </c:ext>
          </c:extLst>
        </c:ser>
        <c:ser>
          <c:idx val="6"/>
          <c:order val="6"/>
          <c:tx>
            <c:strRef>
              <c:f>Resultados!$A$8</c:f>
              <c:strCache>
                <c:ptCount val="1"/>
                <c:pt idx="0">
                  <c:v>PATRIMONIO CULTURAL</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Resultados!$F$8</c:f>
              <c:numCache>
                <c:formatCode>0.00</c:formatCode>
                <c:ptCount val="1"/>
                <c:pt idx="0">
                  <c:v>0.59300104212657734</c:v>
                </c:pt>
              </c:numCache>
            </c:numRef>
          </c:val>
          <c:extLst xmlns:c16r2="http://schemas.microsoft.com/office/drawing/2015/06/chart">
            <c:ext xmlns:c16="http://schemas.microsoft.com/office/drawing/2014/chart" uri="{C3380CC4-5D6E-409C-BE32-E72D297353CC}">
              <c16:uniqueId val="{00000006-1A12-42B6-8A53-33D157E10237}"/>
            </c:ext>
          </c:extLst>
        </c:ser>
        <c:ser>
          <c:idx val="7"/>
          <c:order val="7"/>
          <c:tx>
            <c:strRef>
              <c:f>Resultados!$A$9</c:f>
              <c:strCache>
                <c:ptCount val="1"/>
                <c:pt idx="0">
                  <c:v>VIVIENDA</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Resultados!$F$9</c:f>
              <c:numCache>
                <c:formatCode>0.00</c:formatCode>
                <c:ptCount val="1"/>
                <c:pt idx="0">
                  <c:v>0.71771693148665416</c:v>
                </c:pt>
              </c:numCache>
            </c:numRef>
          </c:val>
          <c:extLst xmlns:c16r2="http://schemas.microsoft.com/office/drawing/2015/06/chart">
            <c:ext xmlns:c16="http://schemas.microsoft.com/office/drawing/2014/chart" uri="{C3380CC4-5D6E-409C-BE32-E72D297353CC}">
              <c16:uniqueId val="{00000007-1A12-42B6-8A53-33D157E10237}"/>
            </c:ext>
          </c:extLst>
        </c:ser>
        <c:dLbls>
          <c:dLblPos val="outEnd"/>
          <c:showLegendKey val="0"/>
          <c:showVal val="1"/>
          <c:showCatName val="0"/>
          <c:showSerName val="0"/>
          <c:showPercent val="0"/>
          <c:showBubbleSize val="0"/>
        </c:dLbls>
        <c:gapWidth val="219"/>
        <c:overlap val="-27"/>
        <c:axId val="202010112"/>
        <c:axId val="278376384"/>
      </c:barChart>
      <c:catAx>
        <c:axId val="20201011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OBJETIVO GENERAL</a:t>
                </a:r>
              </a:p>
            </c:rich>
          </c:tx>
          <c:overlay val="0"/>
          <c:spPr>
            <a:noFill/>
            <a:ln>
              <a:noFill/>
            </a:ln>
            <a:effectLst/>
          </c:spPr>
        </c:title>
        <c:numFmt formatCode="General" sourceLinked="1"/>
        <c:majorTickMark val="none"/>
        <c:minorTickMark val="none"/>
        <c:tickLblPos val="nextTo"/>
        <c:crossAx val="278376384"/>
        <c:crosses val="autoZero"/>
        <c:auto val="1"/>
        <c:lblAlgn val="ctr"/>
        <c:lblOffset val="100"/>
        <c:noMultiLvlLbl val="0"/>
      </c:catAx>
      <c:valAx>
        <c:axId val="27837638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ÍNDICE</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0201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scatterChart>
        <c:scatterStyle val="lineMarker"/>
        <c:varyColors val="0"/>
        <c:ser>
          <c:idx val="0"/>
          <c:order val="0"/>
          <c:tx>
            <c:strRef>
              <c:f>Hoja1!$C$7</c:f>
              <c:strCache>
                <c:ptCount val="1"/>
                <c:pt idx="0">
                  <c:v>Eta2</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1.0048988820499937E-2"/>
                  <c:y val="-6.3326504004470111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0-76C8-4FA6-A7FA-B60E65436759}"/>
                </c:ext>
                <c:ext xmlns:c15="http://schemas.microsoft.com/office/drawing/2012/chart" uri="{CE6537A1-D6FC-4f65-9D91-7224C49458BB}"/>
              </c:extLst>
            </c:dLbl>
            <c:dLbl>
              <c:idx val="1"/>
              <c:layout>
                <c:manualLayout>
                  <c:x val="2.5122472051249843E-3"/>
                  <c:y val="-4.0975973179363009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1-76C8-4FA6-A7FA-B60E65436759}"/>
                </c:ext>
                <c:ext xmlns:c15="http://schemas.microsoft.com/office/drawing/2012/chart" uri="{CE6537A1-D6FC-4f65-9D91-7224C49458BB}"/>
              </c:extLst>
            </c:dLbl>
            <c:dLbl>
              <c:idx val="6"/>
              <c:layout>
                <c:manualLayout>
                  <c:x val="-2.5122472051249843E-3"/>
                  <c:y val="2.2350530825107098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2-76C8-4FA6-A7FA-B60E65436759}"/>
                </c:ext>
                <c:ext xmlns:c15="http://schemas.microsoft.com/office/drawing/2012/chart" uri="{CE6537A1-D6FC-4f65-9D91-7224C49458BB}"/>
              </c:extLst>
            </c:dLbl>
            <c:dLbl>
              <c:idx val="7"/>
              <c:layout>
                <c:manualLayout>
                  <c:x val="-0.12058786584599925"/>
                  <c:y val="-4.4701061650214195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76C8-4FA6-A7FA-B60E65436759}"/>
                </c:ext>
                <c:ext xmlns:c15="http://schemas.microsoft.com/office/drawing/2012/chart" uri="{CE6537A1-D6FC-4f65-9D91-7224C49458BB}"/>
              </c:extLst>
            </c:dLbl>
            <c:dLbl>
              <c:idx val="9"/>
              <c:layout>
                <c:manualLayout>
                  <c:x val="-5.0244944102500605E-3"/>
                  <c:y val="-3.3525796237660645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4-76C8-4FA6-A7FA-B60E65436759}"/>
                </c:ext>
                <c:ext xmlns:c15="http://schemas.microsoft.com/office/drawing/2012/chart" uri="{CE6537A1-D6FC-4f65-9D91-7224C49458BB}"/>
              </c:extLst>
            </c:dLbl>
            <c:dLbl>
              <c:idx val="11"/>
              <c:layout>
                <c:manualLayout>
                  <c:x val="-7.5367416153749528E-3"/>
                  <c:y val="-0.11920283106723785"/>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5-76C8-4FA6-A7FA-B60E65436759}"/>
                </c:ext>
                <c:ext xmlns:c15="http://schemas.microsoft.com/office/drawing/2012/chart" uri="{CE6537A1-D6FC-4f65-9D91-7224C49458BB}"/>
              </c:extLst>
            </c:dLbl>
            <c:dLbl>
              <c:idx val="13"/>
              <c:layout>
                <c:manualLayout>
                  <c:x val="-5.2757191307624671E-2"/>
                  <c:y val="3.3525796237660645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6-76C8-4FA6-A7FA-B60E65436759}"/>
                </c:ext>
                <c:ext xmlns:c15="http://schemas.microsoft.com/office/drawing/2012/chart" uri="{CE6537A1-D6FC-4f65-9D91-7224C49458BB}"/>
              </c:extLst>
            </c:dLbl>
            <c:dLbl>
              <c:idx val="19"/>
              <c:layout>
                <c:manualLayout>
                  <c:x val="4.4630404463040313E-2"/>
                  <c:y val="-5.2774537593363868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7-76C8-4FA6-A7FA-B60E65436759}"/>
                </c:ext>
                <c:ext xmlns:c15="http://schemas.microsoft.com/office/drawing/2012/chart" uri="{CE6537A1-D6FC-4f65-9D91-7224C49458BB}"/>
              </c:extLst>
            </c:dLbl>
            <c:dLbl>
              <c:idx val="20"/>
              <c:layout>
                <c:manualLayout>
                  <c:x val="7.438400743839938E-3"/>
                  <c:y val="-0.13969730539419817"/>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8-76C8-4FA6-A7FA-B60E65436759}"/>
                </c:ext>
                <c:ext xmlns:c15="http://schemas.microsoft.com/office/drawing/2012/chart" uri="{CE6537A1-D6FC-4f65-9D91-7224C49458BB}"/>
              </c:extLst>
            </c:dLbl>
            <c:dLbl>
              <c:idx val="21"/>
              <c:layout>
                <c:manualLayout>
                  <c:x val="1.8596001859600185E-3"/>
                  <c:y val="7.450522954357236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9-76C8-4FA6-A7FA-B60E65436759}"/>
                </c:ext>
                <c:ext xmlns:c15="http://schemas.microsoft.com/office/drawing/2012/chart" uri="{CE6537A1-D6FC-4f65-9D91-7224C49458BB}"/>
              </c:extLst>
            </c:dLbl>
            <c:dLbl>
              <c:idx val="23"/>
              <c:layout>
                <c:manualLayout>
                  <c:x val="1.8596001859600048E-2"/>
                  <c:y val="3.4148230207470778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A-76C8-4FA6-A7FA-B60E6543675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Hoja1!$A$8:$A$33</c:f>
              <c:strCache>
                <c:ptCount val="26"/>
                <c:pt idx="0">
                  <c:v>Azuay</c:v>
                </c:pt>
                <c:pt idx="1">
                  <c:v>Bolivar</c:v>
                </c:pt>
                <c:pt idx="2">
                  <c:v>Canar</c:v>
                </c:pt>
                <c:pt idx="3">
                  <c:v>Carchi</c:v>
                </c:pt>
                <c:pt idx="4">
                  <c:v>Cotopaxi</c:v>
                </c:pt>
                <c:pt idx="5">
                  <c:v>Chimborazo</c:v>
                </c:pt>
                <c:pt idx="6">
                  <c:v>El_Oro</c:v>
                </c:pt>
                <c:pt idx="7">
                  <c:v>Esmeraldas</c:v>
                </c:pt>
                <c:pt idx="8">
                  <c:v>Guayas</c:v>
                </c:pt>
                <c:pt idx="9">
                  <c:v>Imbabura</c:v>
                </c:pt>
                <c:pt idx="10">
                  <c:v>Loja</c:v>
                </c:pt>
                <c:pt idx="11">
                  <c:v>Los_Rios</c:v>
                </c:pt>
                <c:pt idx="12">
                  <c:v>Manabi</c:v>
                </c:pt>
                <c:pt idx="13">
                  <c:v>Morona</c:v>
                </c:pt>
                <c:pt idx="14">
                  <c:v>Napo</c:v>
                </c:pt>
                <c:pt idx="15">
                  <c:v>Pastaza</c:v>
                </c:pt>
                <c:pt idx="16">
                  <c:v>Pichincha</c:v>
                </c:pt>
                <c:pt idx="17">
                  <c:v>Tungurahua</c:v>
                </c:pt>
                <c:pt idx="18">
                  <c:v>Zamora</c:v>
                </c:pt>
                <c:pt idx="19">
                  <c:v>Galapagos</c:v>
                </c:pt>
                <c:pt idx="20">
                  <c:v>Sucumbios</c:v>
                </c:pt>
                <c:pt idx="21">
                  <c:v>Orellana</c:v>
                </c:pt>
                <c:pt idx="22">
                  <c:v>Santo_Domi</c:v>
                </c:pt>
                <c:pt idx="23">
                  <c:v>Santa_Elen</c:v>
                </c:pt>
                <c:pt idx="24">
                  <c:v>Exterior</c:v>
                </c:pt>
                <c:pt idx="25">
                  <c:v>TOTAL</c:v>
                </c:pt>
              </c:strCache>
            </c:strRef>
          </c:xVal>
          <c:yVal>
            <c:numRef>
              <c:f>Hoja1!$C$8:$C$33</c:f>
              <c:numCache>
                <c:formatCode>0.0%</c:formatCode>
                <c:ptCount val="26"/>
                <c:pt idx="0">
                  <c:v>8.2000000000000007E-3</c:v>
                </c:pt>
                <c:pt idx="1">
                  <c:v>6.6E-3</c:v>
                </c:pt>
                <c:pt idx="2">
                  <c:v>5.7000000000000002E-3</c:v>
                </c:pt>
                <c:pt idx="3">
                  <c:v>4.2299999999999997E-2</c:v>
                </c:pt>
                <c:pt idx="4">
                  <c:v>2.7300000000000001E-2</c:v>
                </c:pt>
                <c:pt idx="5">
                  <c:v>8.4500000000000006E-2</c:v>
                </c:pt>
                <c:pt idx="6">
                  <c:v>6.7999999999999996E-3</c:v>
                </c:pt>
                <c:pt idx="7">
                  <c:v>1.3299999999999999E-2</c:v>
                </c:pt>
                <c:pt idx="8">
                  <c:v>7.4999999999999997E-3</c:v>
                </c:pt>
                <c:pt idx="9">
                  <c:v>1.7399999999999999E-2</c:v>
                </c:pt>
                <c:pt idx="10">
                  <c:v>1.14E-2</c:v>
                </c:pt>
                <c:pt idx="11">
                  <c:v>1.3100000000000001E-2</c:v>
                </c:pt>
                <c:pt idx="12">
                  <c:v>1.5299999999999999E-2</c:v>
                </c:pt>
                <c:pt idx="13">
                  <c:v>9.1999999999999998E-3</c:v>
                </c:pt>
                <c:pt idx="14">
                  <c:v>1.0999999999999999E-2</c:v>
                </c:pt>
                <c:pt idx="15">
                  <c:v>3.7000000000000002E-3</c:v>
                </c:pt>
                <c:pt idx="16">
                  <c:v>3.4099999999999998E-2</c:v>
                </c:pt>
                <c:pt idx="17">
                  <c:v>1.24E-2</c:v>
                </c:pt>
                <c:pt idx="18">
                  <c:v>5.0000000000000001E-3</c:v>
                </c:pt>
                <c:pt idx="19">
                  <c:v>7.7000000000000002E-3</c:v>
                </c:pt>
                <c:pt idx="20">
                  <c:v>7.0000000000000001E-3</c:v>
                </c:pt>
                <c:pt idx="21">
                  <c:v>7.3000000000000001E-3</c:v>
                </c:pt>
                <c:pt idx="22">
                  <c:v>7.1999999999999998E-3</c:v>
                </c:pt>
                <c:pt idx="23">
                  <c:v>5.4000000000000003E-3</c:v>
                </c:pt>
                <c:pt idx="24">
                  <c:v>1.9099999999999999E-2</c:v>
                </c:pt>
                <c:pt idx="25">
                  <c:v>1.554E-2</c:v>
                </c:pt>
              </c:numCache>
            </c:numRef>
          </c:yVal>
          <c:smooth val="0"/>
          <c:extLst xmlns:c16r2="http://schemas.microsoft.com/office/drawing/2015/06/chart">
            <c:ext xmlns:c16="http://schemas.microsoft.com/office/drawing/2014/chart" uri="{C3380CC4-5D6E-409C-BE32-E72D297353CC}">
              <c16:uniqueId val="{0000000B-76C8-4FA6-A7FA-B60E65436759}"/>
            </c:ext>
          </c:extLst>
        </c:ser>
        <c:dLbls>
          <c:showLegendKey val="0"/>
          <c:showVal val="0"/>
          <c:showCatName val="0"/>
          <c:showSerName val="0"/>
          <c:showPercent val="0"/>
          <c:showBubbleSize val="0"/>
        </c:dLbls>
        <c:axId val="278376960"/>
        <c:axId val="278377536"/>
      </c:scatterChart>
      <c:valAx>
        <c:axId val="278376960"/>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78377536"/>
        <c:crosses val="autoZero"/>
        <c:crossBetween val="midCat"/>
      </c:valAx>
      <c:valAx>
        <c:axId val="2783775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783769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5E12934-C566-4CD5-B12F-539D61644722}" type="doc">
      <dgm:prSet loTypeId="urn:microsoft.com/office/officeart/2008/layout/CircleAccentTimeline" loCatId="process" qsTypeId="urn:microsoft.com/office/officeart/2005/8/quickstyle/simple1" qsCatId="simple" csTypeId="urn:microsoft.com/office/officeart/2005/8/colors/accent1_2" csCatId="accent1" phldr="1"/>
      <dgm:spPr/>
      <dgm:t>
        <a:bodyPr/>
        <a:lstStyle/>
        <a:p>
          <a:endParaRPr lang="es-EC"/>
        </a:p>
      </dgm:t>
    </dgm:pt>
    <dgm:pt modelId="{8C2704EF-E680-4D61-ABED-A1213FDB5CF4}">
      <dgm:prSet phldrT="[Texto]" custT="1"/>
      <dgm:spPr/>
      <dgm:t>
        <a:bodyPr/>
        <a:lstStyle/>
        <a:p>
          <a:r>
            <a:rPr lang="es-EC" sz="800"/>
            <a:t>Recolección de datos</a:t>
          </a:r>
        </a:p>
      </dgm:t>
    </dgm:pt>
    <dgm:pt modelId="{48D67A11-A623-4FC1-83F4-14263782B0D8}" type="parTrans" cxnId="{B8B4ABFB-4673-4972-B806-B202D77224C4}">
      <dgm:prSet/>
      <dgm:spPr/>
      <dgm:t>
        <a:bodyPr/>
        <a:lstStyle/>
        <a:p>
          <a:endParaRPr lang="es-EC" sz="2000"/>
        </a:p>
      </dgm:t>
    </dgm:pt>
    <dgm:pt modelId="{6F61E9B4-B5C9-42EC-8D58-55D753D0BF3E}" type="sibTrans" cxnId="{B8B4ABFB-4673-4972-B806-B202D77224C4}">
      <dgm:prSet/>
      <dgm:spPr/>
      <dgm:t>
        <a:bodyPr/>
        <a:lstStyle/>
        <a:p>
          <a:endParaRPr lang="es-EC" sz="2000"/>
        </a:p>
      </dgm:t>
    </dgm:pt>
    <dgm:pt modelId="{D9EEA4BD-FCFB-48A2-B258-7DF5BF0B18D5}">
      <dgm:prSet custT="1"/>
      <dgm:spPr/>
      <dgm:t>
        <a:bodyPr/>
        <a:lstStyle/>
        <a:p>
          <a:r>
            <a:rPr lang="es-EC" sz="800"/>
            <a:t>Evaluación de pertinencia y consistencia</a:t>
          </a:r>
        </a:p>
      </dgm:t>
    </dgm:pt>
    <dgm:pt modelId="{16220F93-A7F7-48A1-920D-9CC9E95D1B88}" type="parTrans" cxnId="{24A19018-16B4-4AED-926B-C4DEE15546D7}">
      <dgm:prSet/>
      <dgm:spPr/>
      <dgm:t>
        <a:bodyPr/>
        <a:lstStyle/>
        <a:p>
          <a:endParaRPr lang="es-EC" sz="2000"/>
        </a:p>
      </dgm:t>
    </dgm:pt>
    <dgm:pt modelId="{2883AC2D-F447-4BB7-8FD5-1253B516BE0B}" type="sibTrans" cxnId="{24A19018-16B4-4AED-926B-C4DEE15546D7}">
      <dgm:prSet/>
      <dgm:spPr/>
      <dgm:t>
        <a:bodyPr/>
        <a:lstStyle/>
        <a:p>
          <a:endParaRPr lang="es-EC" sz="2000"/>
        </a:p>
      </dgm:t>
    </dgm:pt>
    <dgm:pt modelId="{BB54DD47-A6E2-4F36-91ED-D83CF96433BE}">
      <dgm:prSet custT="1"/>
      <dgm:spPr/>
      <dgm:t>
        <a:bodyPr/>
        <a:lstStyle/>
        <a:p>
          <a:r>
            <a:rPr lang="es-EC" sz="800"/>
            <a:t>Estandarización de las variables</a:t>
          </a:r>
        </a:p>
      </dgm:t>
    </dgm:pt>
    <dgm:pt modelId="{7FBC84F7-09B3-4B29-9111-21C0DB71B580}" type="parTrans" cxnId="{5769A578-2A7B-40A7-B268-224062F46909}">
      <dgm:prSet/>
      <dgm:spPr/>
      <dgm:t>
        <a:bodyPr/>
        <a:lstStyle/>
        <a:p>
          <a:endParaRPr lang="es-EC" sz="2000"/>
        </a:p>
      </dgm:t>
    </dgm:pt>
    <dgm:pt modelId="{C7073BE3-9DF2-497F-9401-B576166DF242}" type="sibTrans" cxnId="{5769A578-2A7B-40A7-B268-224062F46909}">
      <dgm:prSet/>
      <dgm:spPr/>
      <dgm:t>
        <a:bodyPr/>
        <a:lstStyle/>
        <a:p>
          <a:endParaRPr lang="es-EC" sz="2000"/>
        </a:p>
      </dgm:t>
    </dgm:pt>
    <dgm:pt modelId="{56AB4CE5-EE7B-4372-A6CD-1DDD61B784F8}">
      <dgm:prSet custT="1"/>
      <dgm:spPr/>
      <dgm:t>
        <a:bodyPr/>
        <a:lstStyle/>
        <a:p>
          <a:r>
            <a:rPr lang="es-EC" sz="800"/>
            <a:t>Construcción de un sistema de pesos</a:t>
          </a:r>
        </a:p>
      </dgm:t>
    </dgm:pt>
    <dgm:pt modelId="{3CA78834-0BE4-4342-82C0-10B772F67981}" type="parTrans" cxnId="{E381E9FF-2AF7-4681-8063-951D1D4767E4}">
      <dgm:prSet/>
      <dgm:spPr/>
      <dgm:t>
        <a:bodyPr/>
        <a:lstStyle/>
        <a:p>
          <a:endParaRPr lang="es-EC" sz="2000"/>
        </a:p>
      </dgm:t>
    </dgm:pt>
    <dgm:pt modelId="{2AA5B6A3-4A55-4FB6-902A-1F365DD83ABC}" type="sibTrans" cxnId="{E381E9FF-2AF7-4681-8063-951D1D4767E4}">
      <dgm:prSet/>
      <dgm:spPr/>
      <dgm:t>
        <a:bodyPr/>
        <a:lstStyle/>
        <a:p>
          <a:endParaRPr lang="es-EC" sz="2000"/>
        </a:p>
      </dgm:t>
    </dgm:pt>
    <dgm:pt modelId="{74C48CD4-E087-4AF5-8933-4FD0EC8DF71A}">
      <dgm:prSet phldrT="[Texto]" custT="1"/>
      <dgm:spPr/>
      <dgm:t>
        <a:bodyPr/>
        <a:lstStyle/>
        <a:p>
          <a:r>
            <a:rPr lang="es-EC" sz="600"/>
            <a:t>Encuesta Multipoposito</a:t>
          </a:r>
        </a:p>
      </dgm:t>
    </dgm:pt>
    <dgm:pt modelId="{0A66BF03-2D95-4FF6-A7A9-9457C7BC3A2A}" type="parTrans" cxnId="{769E2F01-FEC4-499D-82F1-8A22B03E242D}">
      <dgm:prSet/>
      <dgm:spPr/>
      <dgm:t>
        <a:bodyPr/>
        <a:lstStyle/>
        <a:p>
          <a:endParaRPr lang="es-EC" sz="2000"/>
        </a:p>
      </dgm:t>
    </dgm:pt>
    <dgm:pt modelId="{9152D41C-B69E-4115-ADFC-955484CB8C04}" type="sibTrans" cxnId="{769E2F01-FEC4-499D-82F1-8A22B03E242D}">
      <dgm:prSet/>
      <dgm:spPr/>
      <dgm:t>
        <a:bodyPr/>
        <a:lstStyle/>
        <a:p>
          <a:endParaRPr lang="es-EC" sz="2000"/>
        </a:p>
      </dgm:t>
    </dgm:pt>
    <dgm:pt modelId="{EF283C36-6A2F-42A9-9DE8-C0AC2459700E}">
      <dgm:prSet phldrT="[Texto]" custT="1"/>
      <dgm:spPr/>
      <dgm:t>
        <a:bodyPr/>
        <a:lstStyle/>
        <a:p>
          <a:r>
            <a:rPr lang="es-EC" sz="600"/>
            <a:t>INEC</a:t>
          </a:r>
        </a:p>
      </dgm:t>
    </dgm:pt>
    <dgm:pt modelId="{6E42C766-03D9-4ACF-BF84-726047667A1C}" type="parTrans" cxnId="{C5B67BE2-B0BD-4025-9D6A-D959201CC121}">
      <dgm:prSet/>
      <dgm:spPr/>
      <dgm:t>
        <a:bodyPr/>
        <a:lstStyle/>
        <a:p>
          <a:endParaRPr lang="es-EC" sz="2000"/>
        </a:p>
      </dgm:t>
    </dgm:pt>
    <dgm:pt modelId="{85F57EB9-AB73-40E5-BE7B-14697D69CFF9}" type="sibTrans" cxnId="{C5B67BE2-B0BD-4025-9D6A-D959201CC121}">
      <dgm:prSet/>
      <dgm:spPr/>
      <dgm:t>
        <a:bodyPr/>
        <a:lstStyle/>
        <a:p>
          <a:endParaRPr lang="es-EC" sz="2000"/>
        </a:p>
      </dgm:t>
    </dgm:pt>
    <dgm:pt modelId="{8D66BF67-C38D-4668-B1E0-FAEFC828DEEE}">
      <dgm:prSet phldrT="[Texto]" custT="1"/>
      <dgm:spPr/>
      <dgm:t>
        <a:bodyPr/>
        <a:lstStyle/>
        <a:p>
          <a:r>
            <a:rPr lang="es-EC" sz="600"/>
            <a:t>Estudios Secundarios</a:t>
          </a:r>
        </a:p>
      </dgm:t>
    </dgm:pt>
    <dgm:pt modelId="{DAD1C6B6-E428-4C24-821E-3F5CF2C1E807}" type="parTrans" cxnId="{BDB349A6-00A8-4248-8FAC-06FF6B4538CA}">
      <dgm:prSet/>
      <dgm:spPr/>
      <dgm:t>
        <a:bodyPr/>
        <a:lstStyle/>
        <a:p>
          <a:endParaRPr lang="es-EC" sz="2000"/>
        </a:p>
      </dgm:t>
    </dgm:pt>
    <dgm:pt modelId="{B56098E4-3524-4786-9580-15B7C59F9BA7}" type="sibTrans" cxnId="{BDB349A6-00A8-4248-8FAC-06FF6B4538CA}">
      <dgm:prSet/>
      <dgm:spPr/>
      <dgm:t>
        <a:bodyPr/>
        <a:lstStyle/>
        <a:p>
          <a:endParaRPr lang="es-EC" sz="2000"/>
        </a:p>
      </dgm:t>
    </dgm:pt>
    <dgm:pt modelId="{BD5E3936-EA14-4855-AF9D-B30EC64A5D9D}">
      <dgm:prSet custT="1"/>
      <dgm:spPr/>
      <dgm:t>
        <a:bodyPr/>
        <a:lstStyle/>
        <a:p>
          <a:r>
            <a:rPr lang="es-EC" sz="800"/>
            <a:t>Agregación al Índice Compuesto</a:t>
          </a:r>
        </a:p>
      </dgm:t>
    </dgm:pt>
    <dgm:pt modelId="{178B6374-0940-4D00-AC39-CC6FFDBCE379}" type="parTrans" cxnId="{166E1045-B60A-4757-9F25-268FCF390081}">
      <dgm:prSet/>
      <dgm:spPr/>
      <dgm:t>
        <a:bodyPr/>
        <a:lstStyle/>
        <a:p>
          <a:endParaRPr lang="es-EC" sz="2000"/>
        </a:p>
      </dgm:t>
    </dgm:pt>
    <dgm:pt modelId="{0DCE2A52-7CA2-45F4-8763-5D5182D55E56}" type="sibTrans" cxnId="{166E1045-B60A-4757-9F25-268FCF390081}">
      <dgm:prSet/>
      <dgm:spPr/>
      <dgm:t>
        <a:bodyPr/>
        <a:lstStyle/>
        <a:p>
          <a:endParaRPr lang="es-EC" sz="2000"/>
        </a:p>
      </dgm:t>
    </dgm:pt>
    <dgm:pt modelId="{0456BDF0-500B-41A8-BB86-454C0F2418EA}">
      <dgm:prSet custT="1"/>
      <dgm:spPr/>
      <dgm:t>
        <a:bodyPr/>
        <a:lstStyle/>
        <a:p>
          <a:r>
            <a:rPr lang="es-EC" sz="600"/>
            <a:t>Reversión Simple</a:t>
          </a:r>
        </a:p>
      </dgm:t>
    </dgm:pt>
    <dgm:pt modelId="{77917ABA-D114-46BA-995F-1AEC52F36AFF}" type="parTrans" cxnId="{154B5261-0B01-4FA1-B171-0BB85313C49D}">
      <dgm:prSet/>
      <dgm:spPr/>
      <dgm:t>
        <a:bodyPr/>
        <a:lstStyle/>
        <a:p>
          <a:endParaRPr lang="es-EC" sz="2000"/>
        </a:p>
      </dgm:t>
    </dgm:pt>
    <dgm:pt modelId="{9F8DE736-4857-43A9-8DB3-D3AA39604187}" type="sibTrans" cxnId="{154B5261-0B01-4FA1-B171-0BB85313C49D}">
      <dgm:prSet/>
      <dgm:spPr/>
      <dgm:t>
        <a:bodyPr/>
        <a:lstStyle/>
        <a:p>
          <a:endParaRPr lang="es-EC" sz="2000"/>
        </a:p>
      </dgm:t>
    </dgm:pt>
    <dgm:pt modelId="{059ECC26-2EE3-45E2-9C63-590763F79120}">
      <dgm:prSet custT="1"/>
      <dgm:spPr/>
      <dgm:t>
        <a:bodyPr/>
        <a:lstStyle/>
        <a:p>
          <a:r>
            <a:rPr lang="es-EC" sz="600"/>
            <a:t>Estandarización directa clásica</a:t>
          </a:r>
        </a:p>
      </dgm:t>
    </dgm:pt>
    <dgm:pt modelId="{1F8A0666-D12D-4BFB-9072-0C8C5A9F0DBC}" type="parTrans" cxnId="{619C3D39-A0E5-4BF5-8197-693A1825DD34}">
      <dgm:prSet/>
      <dgm:spPr/>
      <dgm:t>
        <a:bodyPr/>
        <a:lstStyle/>
        <a:p>
          <a:endParaRPr lang="es-EC" sz="2000"/>
        </a:p>
      </dgm:t>
    </dgm:pt>
    <dgm:pt modelId="{9BD9DAB7-391C-4474-A038-EC91378D9AD7}" type="sibTrans" cxnId="{619C3D39-A0E5-4BF5-8197-693A1825DD34}">
      <dgm:prSet/>
      <dgm:spPr/>
      <dgm:t>
        <a:bodyPr/>
        <a:lstStyle/>
        <a:p>
          <a:endParaRPr lang="es-EC" sz="2000"/>
        </a:p>
      </dgm:t>
    </dgm:pt>
    <dgm:pt modelId="{10F4C133-2C25-45AD-A5E9-DDC40EEA393B}">
      <dgm:prSet custT="1"/>
      <dgm:spPr/>
      <dgm:t>
        <a:bodyPr/>
        <a:lstStyle/>
        <a:p>
          <a:r>
            <a:rPr lang="es-EC" sz="600"/>
            <a:t>Estandarización inversa clásica</a:t>
          </a:r>
        </a:p>
      </dgm:t>
    </dgm:pt>
    <dgm:pt modelId="{06144449-8A35-4609-ADC1-5AF0F1542D2E}" type="parTrans" cxnId="{08447EC6-B74E-4AD0-A40F-BB9CAA014A92}">
      <dgm:prSet/>
      <dgm:spPr/>
      <dgm:t>
        <a:bodyPr/>
        <a:lstStyle/>
        <a:p>
          <a:endParaRPr lang="es-EC" sz="2000"/>
        </a:p>
      </dgm:t>
    </dgm:pt>
    <dgm:pt modelId="{00452683-C9B9-4D30-B6BD-25510EA0CD3E}" type="sibTrans" cxnId="{08447EC6-B74E-4AD0-A40F-BB9CAA014A92}">
      <dgm:prSet/>
      <dgm:spPr/>
      <dgm:t>
        <a:bodyPr/>
        <a:lstStyle/>
        <a:p>
          <a:endParaRPr lang="es-EC" sz="2000"/>
        </a:p>
      </dgm:t>
    </dgm:pt>
    <dgm:pt modelId="{555DE289-D9A9-4EEF-8E51-49294B78E9C7}">
      <dgm:prSet custT="1"/>
      <dgm:spPr/>
      <dgm:t>
        <a:bodyPr/>
        <a:lstStyle/>
        <a:p>
          <a:r>
            <a:rPr lang="es-EC" sz="600"/>
            <a:t>Estandarización con un objeto minimo y desable</a:t>
          </a:r>
        </a:p>
      </dgm:t>
    </dgm:pt>
    <dgm:pt modelId="{4ABCF513-6F0F-4C13-8C1C-52C988871E1A}" type="parTrans" cxnId="{BED79DF4-E0B8-4FF9-BC61-AA80A80A1ADC}">
      <dgm:prSet/>
      <dgm:spPr/>
      <dgm:t>
        <a:bodyPr/>
        <a:lstStyle/>
        <a:p>
          <a:endParaRPr lang="es-EC" sz="2000"/>
        </a:p>
      </dgm:t>
    </dgm:pt>
    <dgm:pt modelId="{9114A402-F3C4-4C6D-A291-FE6A48D46B53}" type="sibTrans" cxnId="{BED79DF4-E0B8-4FF9-BC61-AA80A80A1ADC}">
      <dgm:prSet/>
      <dgm:spPr/>
      <dgm:t>
        <a:bodyPr/>
        <a:lstStyle/>
        <a:p>
          <a:endParaRPr lang="es-EC" sz="2000"/>
        </a:p>
      </dgm:t>
    </dgm:pt>
    <dgm:pt modelId="{75A04E50-7BC9-4257-8424-0FF9BE9C5B1A}">
      <dgm:prSet custT="1"/>
      <dgm:spPr/>
      <dgm:t>
        <a:bodyPr/>
        <a:lstStyle/>
        <a:p>
          <a:r>
            <a:rPr lang="es-EC" sz="600"/>
            <a:t>Estandarización definiendo una meta</a:t>
          </a:r>
        </a:p>
      </dgm:t>
    </dgm:pt>
    <dgm:pt modelId="{09E0D737-6654-47B6-AAC9-7F83FF6CB404}" type="parTrans" cxnId="{3C4FBA28-145F-4130-A0A4-D11A0D45A99E}">
      <dgm:prSet/>
      <dgm:spPr/>
      <dgm:t>
        <a:bodyPr/>
        <a:lstStyle/>
        <a:p>
          <a:endParaRPr lang="es-EC" sz="2000"/>
        </a:p>
      </dgm:t>
    </dgm:pt>
    <dgm:pt modelId="{BAFB0150-DF41-4FB9-ADD4-B17CF8C9DB47}" type="sibTrans" cxnId="{3C4FBA28-145F-4130-A0A4-D11A0D45A99E}">
      <dgm:prSet/>
      <dgm:spPr/>
      <dgm:t>
        <a:bodyPr/>
        <a:lstStyle/>
        <a:p>
          <a:endParaRPr lang="es-EC" sz="2000"/>
        </a:p>
      </dgm:t>
    </dgm:pt>
    <dgm:pt modelId="{0BA6593F-E8F2-4E82-A3BB-4197435E4BA4}" type="pres">
      <dgm:prSet presAssocID="{E5E12934-C566-4CD5-B12F-539D61644722}" presName="Name0" presStyleCnt="0">
        <dgm:presLayoutVars>
          <dgm:dir/>
        </dgm:presLayoutVars>
      </dgm:prSet>
      <dgm:spPr/>
      <dgm:t>
        <a:bodyPr/>
        <a:lstStyle/>
        <a:p>
          <a:endParaRPr lang="es-EC"/>
        </a:p>
      </dgm:t>
    </dgm:pt>
    <dgm:pt modelId="{C79B101C-13B0-4D91-9B84-62CE6F6C9664}" type="pres">
      <dgm:prSet presAssocID="{8C2704EF-E680-4D61-ABED-A1213FDB5CF4}" presName="parComposite" presStyleCnt="0"/>
      <dgm:spPr/>
    </dgm:pt>
    <dgm:pt modelId="{CBC5C310-90A9-4421-9AF1-8E80F554C570}" type="pres">
      <dgm:prSet presAssocID="{8C2704EF-E680-4D61-ABED-A1213FDB5CF4}" presName="parBigCircle" presStyleLbl="node0" presStyleIdx="0" presStyleCnt="5"/>
      <dgm:spPr/>
    </dgm:pt>
    <dgm:pt modelId="{35C0B630-FE9A-4E5E-8591-91C6341DE263}" type="pres">
      <dgm:prSet presAssocID="{8C2704EF-E680-4D61-ABED-A1213FDB5CF4}" presName="parTx" presStyleLbl="revTx" presStyleIdx="0" presStyleCnt="21"/>
      <dgm:spPr/>
      <dgm:t>
        <a:bodyPr/>
        <a:lstStyle/>
        <a:p>
          <a:endParaRPr lang="es-EC"/>
        </a:p>
      </dgm:t>
    </dgm:pt>
    <dgm:pt modelId="{D43F3B01-4723-4CF1-B5EB-C1949A59A70C}" type="pres">
      <dgm:prSet presAssocID="{8C2704EF-E680-4D61-ABED-A1213FDB5CF4}" presName="bSpace" presStyleCnt="0"/>
      <dgm:spPr/>
    </dgm:pt>
    <dgm:pt modelId="{A1FBD087-47F7-4A5C-90FF-3CCEB618ECF2}" type="pres">
      <dgm:prSet presAssocID="{8C2704EF-E680-4D61-ABED-A1213FDB5CF4}" presName="parBackupNorm" presStyleCnt="0"/>
      <dgm:spPr/>
    </dgm:pt>
    <dgm:pt modelId="{22593946-69D1-491A-9885-63659B374215}" type="pres">
      <dgm:prSet presAssocID="{6F61E9B4-B5C9-42EC-8D58-55D753D0BF3E}" presName="parSpace" presStyleCnt="0"/>
      <dgm:spPr/>
    </dgm:pt>
    <dgm:pt modelId="{2E60BA17-88FF-4F2D-A8F8-B8F8CBAAFEBB}" type="pres">
      <dgm:prSet presAssocID="{74C48CD4-E087-4AF5-8933-4FD0EC8DF71A}" presName="desBackupLeftNorm" presStyleCnt="0"/>
      <dgm:spPr/>
    </dgm:pt>
    <dgm:pt modelId="{6265A516-5D4D-4EE7-AFA8-F93BECB4A4AF}" type="pres">
      <dgm:prSet presAssocID="{74C48CD4-E087-4AF5-8933-4FD0EC8DF71A}" presName="desComposite" presStyleCnt="0"/>
      <dgm:spPr/>
    </dgm:pt>
    <dgm:pt modelId="{6061FEE8-60AB-4B63-9CE0-89D2109E0E5A}" type="pres">
      <dgm:prSet presAssocID="{74C48CD4-E087-4AF5-8933-4FD0EC8DF71A}" presName="desCircle" presStyleLbl="node1" presStyleIdx="0" presStyleCnt="8"/>
      <dgm:spPr/>
    </dgm:pt>
    <dgm:pt modelId="{D79AF0C1-2817-42CC-AA9D-740F327162C0}" type="pres">
      <dgm:prSet presAssocID="{74C48CD4-E087-4AF5-8933-4FD0EC8DF71A}" presName="chTx" presStyleLbl="revTx" presStyleIdx="1" presStyleCnt="21"/>
      <dgm:spPr/>
      <dgm:t>
        <a:bodyPr/>
        <a:lstStyle/>
        <a:p>
          <a:endParaRPr lang="es-EC"/>
        </a:p>
      </dgm:t>
    </dgm:pt>
    <dgm:pt modelId="{43CD7332-BB20-499B-BFE4-13AFF8D12243}" type="pres">
      <dgm:prSet presAssocID="{74C48CD4-E087-4AF5-8933-4FD0EC8DF71A}" presName="desTx" presStyleLbl="revTx" presStyleIdx="2" presStyleCnt="21">
        <dgm:presLayoutVars>
          <dgm:bulletEnabled val="1"/>
        </dgm:presLayoutVars>
      </dgm:prSet>
      <dgm:spPr/>
    </dgm:pt>
    <dgm:pt modelId="{F3EC53B8-6247-4518-9B39-C8479D93A5C4}" type="pres">
      <dgm:prSet presAssocID="{74C48CD4-E087-4AF5-8933-4FD0EC8DF71A}" presName="desBackupRightNorm" presStyleCnt="0"/>
      <dgm:spPr/>
    </dgm:pt>
    <dgm:pt modelId="{BB0CC564-EF19-47B6-B3F0-99C6F5E3F78C}" type="pres">
      <dgm:prSet presAssocID="{9152D41C-B69E-4115-ADFC-955484CB8C04}" presName="desSpace" presStyleCnt="0"/>
      <dgm:spPr/>
    </dgm:pt>
    <dgm:pt modelId="{46E5876E-1B98-4D60-A635-3E7B05861F89}" type="pres">
      <dgm:prSet presAssocID="{EF283C36-6A2F-42A9-9DE8-C0AC2459700E}" presName="desBackupLeftNorm" presStyleCnt="0"/>
      <dgm:spPr/>
    </dgm:pt>
    <dgm:pt modelId="{DD55F9D9-582A-4041-BA44-6CC94D299F29}" type="pres">
      <dgm:prSet presAssocID="{EF283C36-6A2F-42A9-9DE8-C0AC2459700E}" presName="desComposite" presStyleCnt="0"/>
      <dgm:spPr/>
    </dgm:pt>
    <dgm:pt modelId="{9BA525E7-918B-4AB4-BC9D-6D1DB98B47FA}" type="pres">
      <dgm:prSet presAssocID="{EF283C36-6A2F-42A9-9DE8-C0AC2459700E}" presName="desCircle" presStyleLbl="node1" presStyleIdx="1" presStyleCnt="8"/>
      <dgm:spPr/>
    </dgm:pt>
    <dgm:pt modelId="{6E2051CA-D6B6-4D1B-ACEC-61071A3F6E35}" type="pres">
      <dgm:prSet presAssocID="{EF283C36-6A2F-42A9-9DE8-C0AC2459700E}" presName="chTx" presStyleLbl="revTx" presStyleIdx="3" presStyleCnt="21"/>
      <dgm:spPr/>
      <dgm:t>
        <a:bodyPr/>
        <a:lstStyle/>
        <a:p>
          <a:endParaRPr lang="es-EC"/>
        </a:p>
      </dgm:t>
    </dgm:pt>
    <dgm:pt modelId="{469A5CF1-137D-423C-8F11-7D39C4E085D1}" type="pres">
      <dgm:prSet presAssocID="{EF283C36-6A2F-42A9-9DE8-C0AC2459700E}" presName="desTx" presStyleLbl="revTx" presStyleIdx="4" presStyleCnt="21">
        <dgm:presLayoutVars>
          <dgm:bulletEnabled val="1"/>
        </dgm:presLayoutVars>
      </dgm:prSet>
      <dgm:spPr/>
    </dgm:pt>
    <dgm:pt modelId="{7EF997A7-CEF1-4485-8DB7-A9C539E2B0D6}" type="pres">
      <dgm:prSet presAssocID="{EF283C36-6A2F-42A9-9DE8-C0AC2459700E}" presName="desBackupRightNorm" presStyleCnt="0"/>
      <dgm:spPr/>
    </dgm:pt>
    <dgm:pt modelId="{D009FA5D-9A83-4BF2-87A3-95A63A82A7EA}" type="pres">
      <dgm:prSet presAssocID="{85F57EB9-AB73-40E5-BE7B-14697D69CFF9}" presName="desSpace" presStyleCnt="0"/>
      <dgm:spPr/>
    </dgm:pt>
    <dgm:pt modelId="{DB8595B5-DA06-4EAD-8E3E-8EBC3D911AEC}" type="pres">
      <dgm:prSet presAssocID="{8D66BF67-C38D-4668-B1E0-FAEFC828DEEE}" presName="desBackupLeftNorm" presStyleCnt="0"/>
      <dgm:spPr/>
    </dgm:pt>
    <dgm:pt modelId="{8B50F331-1CB5-4F35-A5DB-4ADB39A3C29F}" type="pres">
      <dgm:prSet presAssocID="{8D66BF67-C38D-4668-B1E0-FAEFC828DEEE}" presName="desComposite" presStyleCnt="0"/>
      <dgm:spPr/>
    </dgm:pt>
    <dgm:pt modelId="{8D42272E-8DFA-4D60-A617-217938414E9B}" type="pres">
      <dgm:prSet presAssocID="{8D66BF67-C38D-4668-B1E0-FAEFC828DEEE}" presName="desCircle" presStyleLbl="node1" presStyleIdx="2" presStyleCnt="8"/>
      <dgm:spPr/>
    </dgm:pt>
    <dgm:pt modelId="{FF7517A7-3294-464B-AE9B-C8D979175EC3}" type="pres">
      <dgm:prSet presAssocID="{8D66BF67-C38D-4668-B1E0-FAEFC828DEEE}" presName="chTx" presStyleLbl="revTx" presStyleIdx="5" presStyleCnt="21"/>
      <dgm:spPr/>
      <dgm:t>
        <a:bodyPr/>
        <a:lstStyle/>
        <a:p>
          <a:endParaRPr lang="es-EC"/>
        </a:p>
      </dgm:t>
    </dgm:pt>
    <dgm:pt modelId="{319B3727-C900-4972-93CD-2D25B9C846AC}" type="pres">
      <dgm:prSet presAssocID="{8D66BF67-C38D-4668-B1E0-FAEFC828DEEE}" presName="desTx" presStyleLbl="revTx" presStyleIdx="6" presStyleCnt="21">
        <dgm:presLayoutVars>
          <dgm:bulletEnabled val="1"/>
        </dgm:presLayoutVars>
      </dgm:prSet>
      <dgm:spPr/>
    </dgm:pt>
    <dgm:pt modelId="{5B1565EF-BD1A-4FE6-B3D2-3986E3C4B8C3}" type="pres">
      <dgm:prSet presAssocID="{8D66BF67-C38D-4668-B1E0-FAEFC828DEEE}" presName="desBackupRightNorm" presStyleCnt="0"/>
      <dgm:spPr/>
    </dgm:pt>
    <dgm:pt modelId="{B819E44B-392C-43B8-9417-FC9C163292FF}" type="pres">
      <dgm:prSet presAssocID="{B56098E4-3524-4786-9580-15B7C59F9BA7}" presName="desSpace" presStyleCnt="0"/>
      <dgm:spPr/>
    </dgm:pt>
    <dgm:pt modelId="{EF1B204C-6018-4707-9C89-EC4361CF5F0A}" type="pres">
      <dgm:prSet presAssocID="{D9EEA4BD-FCFB-48A2-B258-7DF5BF0B18D5}" presName="parComposite" presStyleCnt="0"/>
      <dgm:spPr/>
    </dgm:pt>
    <dgm:pt modelId="{ECD045D9-6763-45D5-85AB-89899AA7BC48}" type="pres">
      <dgm:prSet presAssocID="{D9EEA4BD-FCFB-48A2-B258-7DF5BF0B18D5}" presName="parBigCircle" presStyleLbl="node0" presStyleIdx="1" presStyleCnt="5"/>
      <dgm:spPr/>
    </dgm:pt>
    <dgm:pt modelId="{70683B4F-F4B2-4E83-BEE4-49E1ACC88939}" type="pres">
      <dgm:prSet presAssocID="{D9EEA4BD-FCFB-48A2-B258-7DF5BF0B18D5}" presName="parTx" presStyleLbl="revTx" presStyleIdx="7" presStyleCnt="21"/>
      <dgm:spPr/>
      <dgm:t>
        <a:bodyPr/>
        <a:lstStyle/>
        <a:p>
          <a:endParaRPr lang="es-EC"/>
        </a:p>
      </dgm:t>
    </dgm:pt>
    <dgm:pt modelId="{76266253-8446-4BC8-8DF7-7AD08096CD94}" type="pres">
      <dgm:prSet presAssocID="{D9EEA4BD-FCFB-48A2-B258-7DF5BF0B18D5}" presName="bSpace" presStyleCnt="0"/>
      <dgm:spPr/>
    </dgm:pt>
    <dgm:pt modelId="{2517D6E0-948B-44A8-93F8-30E3EFCCCB1C}" type="pres">
      <dgm:prSet presAssocID="{D9EEA4BD-FCFB-48A2-B258-7DF5BF0B18D5}" presName="parBackupNorm" presStyleCnt="0"/>
      <dgm:spPr/>
    </dgm:pt>
    <dgm:pt modelId="{C097EEDC-6C04-4BC5-B9F3-A3E1AA51C9A4}" type="pres">
      <dgm:prSet presAssocID="{2883AC2D-F447-4BB7-8FD5-1253B516BE0B}" presName="parSpace" presStyleCnt="0"/>
      <dgm:spPr/>
    </dgm:pt>
    <dgm:pt modelId="{9BBBF0E9-C666-41C6-AE83-BB8F42041378}" type="pres">
      <dgm:prSet presAssocID="{BB54DD47-A6E2-4F36-91ED-D83CF96433BE}" presName="parComposite" presStyleCnt="0"/>
      <dgm:spPr/>
    </dgm:pt>
    <dgm:pt modelId="{94FC76FE-6B02-4235-A76F-EA038528D72E}" type="pres">
      <dgm:prSet presAssocID="{BB54DD47-A6E2-4F36-91ED-D83CF96433BE}" presName="parBigCircle" presStyleLbl="node0" presStyleIdx="2" presStyleCnt="5"/>
      <dgm:spPr/>
    </dgm:pt>
    <dgm:pt modelId="{B1089706-8C5A-40F8-9929-6E1A1DBBC800}" type="pres">
      <dgm:prSet presAssocID="{BB54DD47-A6E2-4F36-91ED-D83CF96433BE}" presName="parTx" presStyleLbl="revTx" presStyleIdx="8" presStyleCnt="21"/>
      <dgm:spPr/>
      <dgm:t>
        <a:bodyPr/>
        <a:lstStyle/>
        <a:p>
          <a:endParaRPr lang="es-EC"/>
        </a:p>
      </dgm:t>
    </dgm:pt>
    <dgm:pt modelId="{8696379B-D8ED-4ADD-88F4-2D077A854776}" type="pres">
      <dgm:prSet presAssocID="{BB54DD47-A6E2-4F36-91ED-D83CF96433BE}" presName="bSpace" presStyleCnt="0"/>
      <dgm:spPr/>
    </dgm:pt>
    <dgm:pt modelId="{3F863B79-8D79-45B7-990E-7BDE274A6A9D}" type="pres">
      <dgm:prSet presAssocID="{BB54DD47-A6E2-4F36-91ED-D83CF96433BE}" presName="parBackupNorm" presStyleCnt="0"/>
      <dgm:spPr/>
    </dgm:pt>
    <dgm:pt modelId="{2851D82B-F328-467B-AC19-FC3506C65969}" type="pres">
      <dgm:prSet presAssocID="{C7073BE3-9DF2-497F-9401-B576166DF242}" presName="parSpace" presStyleCnt="0"/>
      <dgm:spPr/>
    </dgm:pt>
    <dgm:pt modelId="{61B09C63-2922-4478-8C90-1C4785FC61D0}" type="pres">
      <dgm:prSet presAssocID="{0456BDF0-500B-41A8-BB86-454C0F2418EA}" presName="desBackupLeftNorm" presStyleCnt="0"/>
      <dgm:spPr/>
    </dgm:pt>
    <dgm:pt modelId="{5A4F0F96-1CE5-4D1E-BB03-F4196B39411F}" type="pres">
      <dgm:prSet presAssocID="{0456BDF0-500B-41A8-BB86-454C0F2418EA}" presName="desComposite" presStyleCnt="0"/>
      <dgm:spPr/>
    </dgm:pt>
    <dgm:pt modelId="{10811257-46D3-4249-8FA8-0DE07309F9E4}" type="pres">
      <dgm:prSet presAssocID="{0456BDF0-500B-41A8-BB86-454C0F2418EA}" presName="desCircle" presStyleLbl="node1" presStyleIdx="3" presStyleCnt="8"/>
      <dgm:spPr/>
    </dgm:pt>
    <dgm:pt modelId="{A1E74575-9CB4-4BEC-A1BB-8E0D00C42A74}" type="pres">
      <dgm:prSet presAssocID="{0456BDF0-500B-41A8-BB86-454C0F2418EA}" presName="chTx" presStyleLbl="revTx" presStyleIdx="9" presStyleCnt="21"/>
      <dgm:spPr/>
      <dgm:t>
        <a:bodyPr/>
        <a:lstStyle/>
        <a:p>
          <a:endParaRPr lang="es-EC"/>
        </a:p>
      </dgm:t>
    </dgm:pt>
    <dgm:pt modelId="{5C0F86FE-6D30-414D-B90E-FB0839A4C93F}" type="pres">
      <dgm:prSet presAssocID="{0456BDF0-500B-41A8-BB86-454C0F2418EA}" presName="desTx" presStyleLbl="revTx" presStyleIdx="10" presStyleCnt="21">
        <dgm:presLayoutVars>
          <dgm:bulletEnabled val="1"/>
        </dgm:presLayoutVars>
      </dgm:prSet>
      <dgm:spPr/>
    </dgm:pt>
    <dgm:pt modelId="{AAEA4905-5E03-4AF1-A833-CF4BB738F5BA}" type="pres">
      <dgm:prSet presAssocID="{0456BDF0-500B-41A8-BB86-454C0F2418EA}" presName="desBackupRightNorm" presStyleCnt="0"/>
      <dgm:spPr/>
    </dgm:pt>
    <dgm:pt modelId="{E246070F-8158-44E4-BE53-1D23B8560FEE}" type="pres">
      <dgm:prSet presAssocID="{9F8DE736-4857-43A9-8DB3-D3AA39604187}" presName="desSpace" presStyleCnt="0"/>
      <dgm:spPr/>
    </dgm:pt>
    <dgm:pt modelId="{CAC27F3C-A213-4FD9-97A4-BC77CDD87C5E}" type="pres">
      <dgm:prSet presAssocID="{059ECC26-2EE3-45E2-9C63-590763F79120}" presName="desBackupLeftNorm" presStyleCnt="0"/>
      <dgm:spPr/>
    </dgm:pt>
    <dgm:pt modelId="{693E58BF-0082-4B9D-B864-2DC86439FBD9}" type="pres">
      <dgm:prSet presAssocID="{059ECC26-2EE3-45E2-9C63-590763F79120}" presName="desComposite" presStyleCnt="0"/>
      <dgm:spPr/>
    </dgm:pt>
    <dgm:pt modelId="{2C12BD21-D459-427C-89C7-141BEFC3F9A8}" type="pres">
      <dgm:prSet presAssocID="{059ECC26-2EE3-45E2-9C63-590763F79120}" presName="desCircle" presStyleLbl="node1" presStyleIdx="4" presStyleCnt="8"/>
      <dgm:spPr/>
    </dgm:pt>
    <dgm:pt modelId="{0E3F1FB2-B639-457C-B1FD-93037D2F456F}" type="pres">
      <dgm:prSet presAssocID="{059ECC26-2EE3-45E2-9C63-590763F79120}" presName="chTx" presStyleLbl="revTx" presStyleIdx="11" presStyleCnt="21"/>
      <dgm:spPr/>
      <dgm:t>
        <a:bodyPr/>
        <a:lstStyle/>
        <a:p>
          <a:endParaRPr lang="es-EC"/>
        </a:p>
      </dgm:t>
    </dgm:pt>
    <dgm:pt modelId="{A08337E6-3C24-4EE2-BD34-CEAFD920AB43}" type="pres">
      <dgm:prSet presAssocID="{059ECC26-2EE3-45E2-9C63-590763F79120}" presName="desTx" presStyleLbl="revTx" presStyleIdx="12" presStyleCnt="21">
        <dgm:presLayoutVars>
          <dgm:bulletEnabled val="1"/>
        </dgm:presLayoutVars>
      </dgm:prSet>
      <dgm:spPr/>
    </dgm:pt>
    <dgm:pt modelId="{63A31E39-39C7-4C14-A4F9-CD88B3B2B3C5}" type="pres">
      <dgm:prSet presAssocID="{059ECC26-2EE3-45E2-9C63-590763F79120}" presName="desBackupRightNorm" presStyleCnt="0"/>
      <dgm:spPr/>
    </dgm:pt>
    <dgm:pt modelId="{CCE8FF15-62FB-4213-A9D0-530598BC2191}" type="pres">
      <dgm:prSet presAssocID="{9BD9DAB7-391C-4474-A038-EC91378D9AD7}" presName="desSpace" presStyleCnt="0"/>
      <dgm:spPr/>
    </dgm:pt>
    <dgm:pt modelId="{8FA54C52-2B59-46C7-809D-6CBF208C9D3D}" type="pres">
      <dgm:prSet presAssocID="{10F4C133-2C25-45AD-A5E9-DDC40EEA393B}" presName="desBackupLeftNorm" presStyleCnt="0"/>
      <dgm:spPr/>
    </dgm:pt>
    <dgm:pt modelId="{36E579D6-76C1-4535-A669-E19FF6AC2391}" type="pres">
      <dgm:prSet presAssocID="{10F4C133-2C25-45AD-A5E9-DDC40EEA393B}" presName="desComposite" presStyleCnt="0"/>
      <dgm:spPr/>
    </dgm:pt>
    <dgm:pt modelId="{1D1ECDA9-CDA7-43AD-B37F-8F9F1AD7D603}" type="pres">
      <dgm:prSet presAssocID="{10F4C133-2C25-45AD-A5E9-DDC40EEA393B}" presName="desCircle" presStyleLbl="node1" presStyleIdx="5" presStyleCnt="8"/>
      <dgm:spPr/>
    </dgm:pt>
    <dgm:pt modelId="{CD822952-5620-45F3-B1AC-04EA4596556F}" type="pres">
      <dgm:prSet presAssocID="{10F4C133-2C25-45AD-A5E9-DDC40EEA393B}" presName="chTx" presStyleLbl="revTx" presStyleIdx="13" presStyleCnt="21"/>
      <dgm:spPr/>
      <dgm:t>
        <a:bodyPr/>
        <a:lstStyle/>
        <a:p>
          <a:endParaRPr lang="es-EC"/>
        </a:p>
      </dgm:t>
    </dgm:pt>
    <dgm:pt modelId="{0CF5AD1D-343F-4F23-9F0E-5BFBB79B665D}" type="pres">
      <dgm:prSet presAssocID="{10F4C133-2C25-45AD-A5E9-DDC40EEA393B}" presName="desTx" presStyleLbl="revTx" presStyleIdx="14" presStyleCnt="21">
        <dgm:presLayoutVars>
          <dgm:bulletEnabled val="1"/>
        </dgm:presLayoutVars>
      </dgm:prSet>
      <dgm:spPr/>
    </dgm:pt>
    <dgm:pt modelId="{B791FED8-E809-4B13-B1FD-4DF676DB546E}" type="pres">
      <dgm:prSet presAssocID="{10F4C133-2C25-45AD-A5E9-DDC40EEA393B}" presName="desBackupRightNorm" presStyleCnt="0"/>
      <dgm:spPr/>
    </dgm:pt>
    <dgm:pt modelId="{85DAD73D-5833-4339-A967-A7B2E57C92E6}" type="pres">
      <dgm:prSet presAssocID="{00452683-C9B9-4D30-B6BD-25510EA0CD3E}" presName="desSpace" presStyleCnt="0"/>
      <dgm:spPr/>
    </dgm:pt>
    <dgm:pt modelId="{D76328AB-4AA7-434E-ABA6-7A231BA078D3}" type="pres">
      <dgm:prSet presAssocID="{555DE289-D9A9-4EEF-8E51-49294B78E9C7}" presName="desBackupLeftNorm" presStyleCnt="0"/>
      <dgm:spPr/>
    </dgm:pt>
    <dgm:pt modelId="{24C4A660-1291-4115-8A20-898DE8AE23AD}" type="pres">
      <dgm:prSet presAssocID="{555DE289-D9A9-4EEF-8E51-49294B78E9C7}" presName="desComposite" presStyleCnt="0"/>
      <dgm:spPr/>
    </dgm:pt>
    <dgm:pt modelId="{A5BBEBB8-227F-4692-A63A-00C3D072AD98}" type="pres">
      <dgm:prSet presAssocID="{555DE289-D9A9-4EEF-8E51-49294B78E9C7}" presName="desCircle" presStyleLbl="node1" presStyleIdx="6" presStyleCnt="8"/>
      <dgm:spPr/>
    </dgm:pt>
    <dgm:pt modelId="{B67B95A9-F64F-4184-9E9D-07789B89C91E}" type="pres">
      <dgm:prSet presAssocID="{555DE289-D9A9-4EEF-8E51-49294B78E9C7}" presName="chTx" presStyleLbl="revTx" presStyleIdx="15" presStyleCnt="21"/>
      <dgm:spPr/>
      <dgm:t>
        <a:bodyPr/>
        <a:lstStyle/>
        <a:p>
          <a:endParaRPr lang="es-EC"/>
        </a:p>
      </dgm:t>
    </dgm:pt>
    <dgm:pt modelId="{D3D7A430-EB47-4389-A187-9A551A086611}" type="pres">
      <dgm:prSet presAssocID="{555DE289-D9A9-4EEF-8E51-49294B78E9C7}" presName="desTx" presStyleLbl="revTx" presStyleIdx="16" presStyleCnt="21">
        <dgm:presLayoutVars>
          <dgm:bulletEnabled val="1"/>
        </dgm:presLayoutVars>
      </dgm:prSet>
      <dgm:spPr/>
    </dgm:pt>
    <dgm:pt modelId="{EF08E7C0-2EE7-4449-A615-02ED5FD987F0}" type="pres">
      <dgm:prSet presAssocID="{555DE289-D9A9-4EEF-8E51-49294B78E9C7}" presName="desBackupRightNorm" presStyleCnt="0"/>
      <dgm:spPr/>
    </dgm:pt>
    <dgm:pt modelId="{144D617C-CDD4-4191-8551-0A57D41734D5}" type="pres">
      <dgm:prSet presAssocID="{9114A402-F3C4-4C6D-A291-FE6A48D46B53}" presName="desSpace" presStyleCnt="0"/>
      <dgm:spPr/>
    </dgm:pt>
    <dgm:pt modelId="{9EB62EEF-643F-438E-8D44-5F134A9DF755}" type="pres">
      <dgm:prSet presAssocID="{75A04E50-7BC9-4257-8424-0FF9BE9C5B1A}" presName="desBackupLeftNorm" presStyleCnt="0"/>
      <dgm:spPr/>
    </dgm:pt>
    <dgm:pt modelId="{B776F58D-DC68-4918-8E79-2BC91479F372}" type="pres">
      <dgm:prSet presAssocID="{75A04E50-7BC9-4257-8424-0FF9BE9C5B1A}" presName="desComposite" presStyleCnt="0"/>
      <dgm:spPr/>
    </dgm:pt>
    <dgm:pt modelId="{309E897D-DA60-4C56-9A8B-254288C93E4F}" type="pres">
      <dgm:prSet presAssocID="{75A04E50-7BC9-4257-8424-0FF9BE9C5B1A}" presName="desCircle" presStyleLbl="node1" presStyleIdx="7" presStyleCnt="8"/>
      <dgm:spPr/>
    </dgm:pt>
    <dgm:pt modelId="{6095D19B-E646-49AD-9FF5-315A7E4A493B}" type="pres">
      <dgm:prSet presAssocID="{75A04E50-7BC9-4257-8424-0FF9BE9C5B1A}" presName="chTx" presStyleLbl="revTx" presStyleIdx="17" presStyleCnt="21"/>
      <dgm:spPr/>
      <dgm:t>
        <a:bodyPr/>
        <a:lstStyle/>
        <a:p>
          <a:endParaRPr lang="es-EC"/>
        </a:p>
      </dgm:t>
    </dgm:pt>
    <dgm:pt modelId="{52C61E2C-E7EA-4266-97C0-A7B1AAD79AED}" type="pres">
      <dgm:prSet presAssocID="{75A04E50-7BC9-4257-8424-0FF9BE9C5B1A}" presName="desTx" presStyleLbl="revTx" presStyleIdx="18" presStyleCnt="21">
        <dgm:presLayoutVars>
          <dgm:bulletEnabled val="1"/>
        </dgm:presLayoutVars>
      </dgm:prSet>
      <dgm:spPr/>
    </dgm:pt>
    <dgm:pt modelId="{EDD4A742-E17B-4E7D-9F7E-B2E6A3FA6861}" type="pres">
      <dgm:prSet presAssocID="{75A04E50-7BC9-4257-8424-0FF9BE9C5B1A}" presName="desBackupRightNorm" presStyleCnt="0"/>
      <dgm:spPr/>
    </dgm:pt>
    <dgm:pt modelId="{BEB47127-F8F8-4DD2-A92E-EC4A1D02343D}" type="pres">
      <dgm:prSet presAssocID="{BAFB0150-DF41-4FB9-ADD4-B17CF8C9DB47}" presName="desSpace" presStyleCnt="0"/>
      <dgm:spPr/>
    </dgm:pt>
    <dgm:pt modelId="{729399E5-DB7C-420D-BA67-1D7FF8541533}" type="pres">
      <dgm:prSet presAssocID="{56AB4CE5-EE7B-4372-A6CD-1DDD61B784F8}" presName="parComposite" presStyleCnt="0"/>
      <dgm:spPr/>
    </dgm:pt>
    <dgm:pt modelId="{F9DE3E62-F09F-4824-A2D7-3E886CC6144F}" type="pres">
      <dgm:prSet presAssocID="{56AB4CE5-EE7B-4372-A6CD-1DDD61B784F8}" presName="parBigCircle" presStyleLbl="node0" presStyleIdx="3" presStyleCnt="5"/>
      <dgm:spPr/>
    </dgm:pt>
    <dgm:pt modelId="{C29EA3B0-D940-4200-978E-AF2994853307}" type="pres">
      <dgm:prSet presAssocID="{56AB4CE5-EE7B-4372-A6CD-1DDD61B784F8}" presName="parTx" presStyleLbl="revTx" presStyleIdx="19" presStyleCnt="21"/>
      <dgm:spPr/>
      <dgm:t>
        <a:bodyPr/>
        <a:lstStyle/>
        <a:p>
          <a:endParaRPr lang="es-EC"/>
        </a:p>
      </dgm:t>
    </dgm:pt>
    <dgm:pt modelId="{D5A476C6-0983-41CC-9FF5-E1E62E766B34}" type="pres">
      <dgm:prSet presAssocID="{56AB4CE5-EE7B-4372-A6CD-1DDD61B784F8}" presName="bSpace" presStyleCnt="0"/>
      <dgm:spPr/>
    </dgm:pt>
    <dgm:pt modelId="{FEE8241E-C83C-4D46-9492-B133A301A0C3}" type="pres">
      <dgm:prSet presAssocID="{56AB4CE5-EE7B-4372-A6CD-1DDD61B784F8}" presName="parBackupNorm" presStyleCnt="0"/>
      <dgm:spPr/>
    </dgm:pt>
    <dgm:pt modelId="{1F63994C-5BF7-40FC-9237-57C42155D26D}" type="pres">
      <dgm:prSet presAssocID="{2AA5B6A3-4A55-4FB6-902A-1F365DD83ABC}" presName="parSpace" presStyleCnt="0"/>
      <dgm:spPr/>
    </dgm:pt>
    <dgm:pt modelId="{33BC6565-1475-4C53-B0C2-2829730F0B18}" type="pres">
      <dgm:prSet presAssocID="{BD5E3936-EA14-4855-AF9D-B30EC64A5D9D}" presName="parComposite" presStyleCnt="0"/>
      <dgm:spPr/>
    </dgm:pt>
    <dgm:pt modelId="{D9543844-F8AD-454C-87FD-3BABAD189640}" type="pres">
      <dgm:prSet presAssocID="{BD5E3936-EA14-4855-AF9D-B30EC64A5D9D}" presName="parBigCircle" presStyleLbl="node0" presStyleIdx="4" presStyleCnt="5"/>
      <dgm:spPr/>
    </dgm:pt>
    <dgm:pt modelId="{1BF7420A-EBF6-4841-BFA1-47CB57D69C51}" type="pres">
      <dgm:prSet presAssocID="{BD5E3936-EA14-4855-AF9D-B30EC64A5D9D}" presName="parTx" presStyleLbl="revTx" presStyleIdx="20" presStyleCnt="21"/>
      <dgm:spPr/>
      <dgm:t>
        <a:bodyPr/>
        <a:lstStyle/>
        <a:p>
          <a:endParaRPr lang="es-EC"/>
        </a:p>
      </dgm:t>
    </dgm:pt>
    <dgm:pt modelId="{856E0EA0-49AA-4DA9-B82C-ECA4EA9E8AA6}" type="pres">
      <dgm:prSet presAssocID="{BD5E3936-EA14-4855-AF9D-B30EC64A5D9D}" presName="bSpace" presStyleCnt="0"/>
      <dgm:spPr/>
    </dgm:pt>
    <dgm:pt modelId="{3078129F-68E7-4A8B-91CB-21C1FC68B19F}" type="pres">
      <dgm:prSet presAssocID="{BD5E3936-EA14-4855-AF9D-B30EC64A5D9D}" presName="parBackupNorm" presStyleCnt="0"/>
      <dgm:spPr/>
    </dgm:pt>
    <dgm:pt modelId="{0C158671-1585-4A38-A3DF-C0804A906DF8}" type="pres">
      <dgm:prSet presAssocID="{0DCE2A52-7CA2-45F4-8763-5D5182D55E56}" presName="parSpace" presStyleCnt="0"/>
      <dgm:spPr/>
    </dgm:pt>
  </dgm:ptLst>
  <dgm:cxnLst>
    <dgm:cxn modelId="{C566C9B9-8824-44CD-ACE9-B2E3FA3C9467}" type="presOf" srcId="{74C48CD4-E087-4AF5-8933-4FD0EC8DF71A}" destId="{D79AF0C1-2817-42CC-AA9D-740F327162C0}" srcOrd="0" destOrd="0" presId="urn:microsoft.com/office/officeart/2008/layout/CircleAccentTimeline"/>
    <dgm:cxn modelId="{0F77DF9B-D0A5-4B77-871F-1E26C59900B4}" type="presOf" srcId="{0456BDF0-500B-41A8-BB86-454C0F2418EA}" destId="{A1E74575-9CB4-4BEC-A1BB-8E0D00C42A74}" srcOrd="0" destOrd="0" presId="urn:microsoft.com/office/officeart/2008/layout/CircleAccentTimeline"/>
    <dgm:cxn modelId="{2E96E39E-BC39-4365-8763-D197EBF13EE0}" type="presOf" srcId="{E5E12934-C566-4CD5-B12F-539D61644722}" destId="{0BA6593F-E8F2-4E82-A3BB-4197435E4BA4}" srcOrd="0" destOrd="0" presId="urn:microsoft.com/office/officeart/2008/layout/CircleAccentTimeline"/>
    <dgm:cxn modelId="{619C3D39-A0E5-4BF5-8197-693A1825DD34}" srcId="{BB54DD47-A6E2-4F36-91ED-D83CF96433BE}" destId="{059ECC26-2EE3-45E2-9C63-590763F79120}" srcOrd="1" destOrd="0" parTransId="{1F8A0666-D12D-4BFB-9072-0C8C5A9F0DBC}" sibTransId="{9BD9DAB7-391C-4474-A038-EC91378D9AD7}"/>
    <dgm:cxn modelId="{29F27B23-586B-4CC4-8F19-10A268C1095B}" type="presOf" srcId="{EF283C36-6A2F-42A9-9DE8-C0AC2459700E}" destId="{6E2051CA-D6B6-4D1B-ACEC-61071A3F6E35}" srcOrd="0" destOrd="0" presId="urn:microsoft.com/office/officeart/2008/layout/CircleAccentTimeline"/>
    <dgm:cxn modelId="{9731AD06-04AE-4DA4-A550-443FF37D1B7B}" type="presOf" srcId="{56AB4CE5-EE7B-4372-A6CD-1DDD61B784F8}" destId="{C29EA3B0-D940-4200-978E-AF2994853307}" srcOrd="0" destOrd="0" presId="urn:microsoft.com/office/officeart/2008/layout/CircleAccentTimeline"/>
    <dgm:cxn modelId="{BED79DF4-E0B8-4FF9-BC61-AA80A80A1ADC}" srcId="{BB54DD47-A6E2-4F36-91ED-D83CF96433BE}" destId="{555DE289-D9A9-4EEF-8E51-49294B78E9C7}" srcOrd="3" destOrd="0" parTransId="{4ABCF513-6F0F-4C13-8C1C-52C988871E1A}" sibTransId="{9114A402-F3C4-4C6D-A291-FE6A48D46B53}"/>
    <dgm:cxn modelId="{7F4B77C9-2E65-4E09-825E-6B9E80B50BC1}" type="presOf" srcId="{059ECC26-2EE3-45E2-9C63-590763F79120}" destId="{0E3F1FB2-B639-457C-B1FD-93037D2F456F}" srcOrd="0" destOrd="0" presId="urn:microsoft.com/office/officeart/2008/layout/CircleAccentTimeline"/>
    <dgm:cxn modelId="{5998E048-7785-43F8-B2B6-487E95D2ABE4}" type="presOf" srcId="{8D66BF67-C38D-4668-B1E0-FAEFC828DEEE}" destId="{FF7517A7-3294-464B-AE9B-C8D979175EC3}" srcOrd="0" destOrd="0" presId="urn:microsoft.com/office/officeart/2008/layout/CircleAccentTimeline"/>
    <dgm:cxn modelId="{DFCB1E4B-4EA0-40D8-9479-DC0D2D6CE1FA}" type="presOf" srcId="{75A04E50-7BC9-4257-8424-0FF9BE9C5B1A}" destId="{6095D19B-E646-49AD-9FF5-315A7E4A493B}" srcOrd="0" destOrd="0" presId="urn:microsoft.com/office/officeart/2008/layout/CircleAccentTimeline"/>
    <dgm:cxn modelId="{6B71E676-0AA9-4B0D-9580-1C7D6C62134B}" type="presOf" srcId="{10F4C133-2C25-45AD-A5E9-DDC40EEA393B}" destId="{CD822952-5620-45F3-B1AC-04EA4596556F}" srcOrd="0" destOrd="0" presId="urn:microsoft.com/office/officeart/2008/layout/CircleAccentTimeline"/>
    <dgm:cxn modelId="{7ACC1F13-6719-4A24-8767-3BBC865E11AB}" type="presOf" srcId="{D9EEA4BD-FCFB-48A2-B258-7DF5BF0B18D5}" destId="{70683B4F-F4B2-4E83-BEE4-49E1ACC88939}" srcOrd="0" destOrd="0" presId="urn:microsoft.com/office/officeart/2008/layout/CircleAccentTimeline"/>
    <dgm:cxn modelId="{3C4FBA28-145F-4130-A0A4-D11A0D45A99E}" srcId="{BB54DD47-A6E2-4F36-91ED-D83CF96433BE}" destId="{75A04E50-7BC9-4257-8424-0FF9BE9C5B1A}" srcOrd="4" destOrd="0" parTransId="{09E0D737-6654-47B6-AAC9-7F83FF6CB404}" sibTransId="{BAFB0150-DF41-4FB9-ADD4-B17CF8C9DB47}"/>
    <dgm:cxn modelId="{E381E9FF-2AF7-4681-8063-951D1D4767E4}" srcId="{E5E12934-C566-4CD5-B12F-539D61644722}" destId="{56AB4CE5-EE7B-4372-A6CD-1DDD61B784F8}" srcOrd="3" destOrd="0" parTransId="{3CA78834-0BE4-4342-82C0-10B772F67981}" sibTransId="{2AA5B6A3-4A55-4FB6-902A-1F365DD83ABC}"/>
    <dgm:cxn modelId="{24A19018-16B4-4AED-926B-C4DEE15546D7}" srcId="{E5E12934-C566-4CD5-B12F-539D61644722}" destId="{D9EEA4BD-FCFB-48A2-B258-7DF5BF0B18D5}" srcOrd="1" destOrd="0" parTransId="{16220F93-A7F7-48A1-920D-9CC9E95D1B88}" sibTransId="{2883AC2D-F447-4BB7-8FD5-1253B516BE0B}"/>
    <dgm:cxn modelId="{5EC33A26-7BD7-42E8-A8C3-2B0303D22237}" type="presOf" srcId="{555DE289-D9A9-4EEF-8E51-49294B78E9C7}" destId="{B67B95A9-F64F-4184-9E9D-07789B89C91E}" srcOrd="0" destOrd="0" presId="urn:microsoft.com/office/officeart/2008/layout/CircleAccentTimeline"/>
    <dgm:cxn modelId="{CB6B34C4-3A00-4402-B369-A8210D25A3BA}" type="presOf" srcId="{BD5E3936-EA14-4855-AF9D-B30EC64A5D9D}" destId="{1BF7420A-EBF6-4841-BFA1-47CB57D69C51}" srcOrd="0" destOrd="0" presId="urn:microsoft.com/office/officeart/2008/layout/CircleAccentTimeline"/>
    <dgm:cxn modelId="{5769A578-2A7B-40A7-B268-224062F46909}" srcId="{E5E12934-C566-4CD5-B12F-539D61644722}" destId="{BB54DD47-A6E2-4F36-91ED-D83CF96433BE}" srcOrd="2" destOrd="0" parTransId="{7FBC84F7-09B3-4B29-9111-21C0DB71B580}" sibTransId="{C7073BE3-9DF2-497F-9401-B576166DF242}"/>
    <dgm:cxn modelId="{C5B67BE2-B0BD-4025-9D6A-D959201CC121}" srcId="{8C2704EF-E680-4D61-ABED-A1213FDB5CF4}" destId="{EF283C36-6A2F-42A9-9DE8-C0AC2459700E}" srcOrd="1" destOrd="0" parTransId="{6E42C766-03D9-4ACF-BF84-726047667A1C}" sibTransId="{85F57EB9-AB73-40E5-BE7B-14697D69CFF9}"/>
    <dgm:cxn modelId="{34BBCB7F-B383-4E91-A171-9F7D08133A97}" type="presOf" srcId="{BB54DD47-A6E2-4F36-91ED-D83CF96433BE}" destId="{B1089706-8C5A-40F8-9929-6E1A1DBBC800}" srcOrd="0" destOrd="0" presId="urn:microsoft.com/office/officeart/2008/layout/CircleAccentTimeline"/>
    <dgm:cxn modelId="{769E2F01-FEC4-499D-82F1-8A22B03E242D}" srcId="{8C2704EF-E680-4D61-ABED-A1213FDB5CF4}" destId="{74C48CD4-E087-4AF5-8933-4FD0EC8DF71A}" srcOrd="0" destOrd="0" parTransId="{0A66BF03-2D95-4FF6-A7A9-9457C7BC3A2A}" sibTransId="{9152D41C-B69E-4115-ADFC-955484CB8C04}"/>
    <dgm:cxn modelId="{154B5261-0B01-4FA1-B171-0BB85313C49D}" srcId="{BB54DD47-A6E2-4F36-91ED-D83CF96433BE}" destId="{0456BDF0-500B-41A8-BB86-454C0F2418EA}" srcOrd="0" destOrd="0" parTransId="{77917ABA-D114-46BA-995F-1AEC52F36AFF}" sibTransId="{9F8DE736-4857-43A9-8DB3-D3AA39604187}"/>
    <dgm:cxn modelId="{166E1045-B60A-4757-9F25-268FCF390081}" srcId="{E5E12934-C566-4CD5-B12F-539D61644722}" destId="{BD5E3936-EA14-4855-AF9D-B30EC64A5D9D}" srcOrd="4" destOrd="0" parTransId="{178B6374-0940-4D00-AC39-CC6FFDBCE379}" sibTransId="{0DCE2A52-7CA2-45F4-8763-5D5182D55E56}"/>
    <dgm:cxn modelId="{B230332C-6204-4F0C-A989-E98F585D21CD}" type="presOf" srcId="{8C2704EF-E680-4D61-ABED-A1213FDB5CF4}" destId="{35C0B630-FE9A-4E5E-8591-91C6341DE263}" srcOrd="0" destOrd="0" presId="urn:microsoft.com/office/officeart/2008/layout/CircleAccentTimeline"/>
    <dgm:cxn modelId="{08447EC6-B74E-4AD0-A40F-BB9CAA014A92}" srcId="{BB54DD47-A6E2-4F36-91ED-D83CF96433BE}" destId="{10F4C133-2C25-45AD-A5E9-DDC40EEA393B}" srcOrd="2" destOrd="0" parTransId="{06144449-8A35-4609-ADC1-5AF0F1542D2E}" sibTransId="{00452683-C9B9-4D30-B6BD-25510EA0CD3E}"/>
    <dgm:cxn modelId="{B8B4ABFB-4673-4972-B806-B202D77224C4}" srcId="{E5E12934-C566-4CD5-B12F-539D61644722}" destId="{8C2704EF-E680-4D61-ABED-A1213FDB5CF4}" srcOrd="0" destOrd="0" parTransId="{48D67A11-A623-4FC1-83F4-14263782B0D8}" sibTransId="{6F61E9B4-B5C9-42EC-8D58-55D753D0BF3E}"/>
    <dgm:cxn modelId="{BDB349A6-00A8-4248-8FAC-06FF6B4538CA}" srcId="{8C2704EF-E680-4D61-ABED-A1213FDB5CF4}" destId="{8D66BF67-C38D-4668-B1E0-FAEFC828DEEE}" srcOrd="2" destOrd="0" parTransId="{DAD1C6B6-E428-4C24-821E-3F5CF2C1E807}" sibTransId="{B56098E4-3524-4786-9580-15B7C59F9BA7}"/>
    <dgm:cxn modelId="{1FC3EE7D-E964-4BB1-8BCB-3336363CA689}" type="presParOf" srcId="{0BA6593F-E8F2-4E82-A3BB-4197435E4BA4}" destId="{C79B101C-13B0-4D91-9B84-62CE6F6C9664}" srcOrd="0" destOrd="0" presId="urn:microsoft.com/office/officeart/2008/layout/CircleAccentTimeline"/>
    <dgm:cxn modelId="{4D80EA99-4393-457D-82EE-D47967D080A4}" type="presParOf" srcId="{C79B101C-13B0-4D91-9B84-62CE6F6C9664}" destId="{CBC5C310-90A9-4421-9AF1-8E80F554C570}" srcOrd="0" destOrd="0" presId="urn:microsoft.com/office/officeart/2008/layout/CircleAccentTimeline"/>
    <dgm:cxn modelId="{73EBE8FB-82C6-4D77-9697-D80D9863A8A0}" type="presParOf" srcId="{C79B101C-13B0-4D91-9B84-62CE6F6C9664}" destId="{35C0B630-FE9A-4E5E-8591-91C6341DE263}" srcOrd="1" destOrd="0" presId="urn:microsoft.com/office/officeart/2008/layout/CircleAccentTimeline"/>
    <dgm:cxn modelId="{19AF187E-B172-4E70-89DD-7D18C6DF2BCE}" type="presParOf" srcId="{C79B101C-13B0-4D91-9B84-62CE6F6C9664}" destId="{D43F3B01-4723-4CF1-B5EB-C1949A59A70C}" srcOrd="2" destOrd="0" presId="urn:microsoft.com/office/officeart/2008/layout/CircleAccentTimeline"/>
    <dgm:cxn modelId="{F1C05D28-42D3-4DC3-82FF-4AFDFC718034}" type="presParOf" srcId="{0BA6593F-E8F2-4E82-A3BB-4197435E4BA4}" destId="{A1FBD087-47F7-4A5C-90FF-3CCEB618ECF2}" srcOrd="1" destOrd="0" presId="urn:microsoft.com/office/officeart/2008/layout/CircleAccentTimeline"/>
    <dgm:cxn modelId="{A9E573C5-6314-4E31-8A1B-87CA26F73361}" type="presParOf" srcId="{0BA6593F-E8F2-4E82-A3BB-4197435E4BA4}" destId="{22593946-69D1-491A-9885-63659B374215}" srcOrd="2" destOrd="0" presId="urn:microsoft.com/office/officeart/2008/layout/CircleAccentTimeline"/>
    <dgm:cxn modelId="{17775EA0-9E75-4CED-9CEC-F64CBAB0E31B}" type="presParOf" srcId="{0BA6593F-E8F2-4E82-A3BB-4197435E4BA4}" destId="{2E60BA17-88FF-4F2D-A8F8-B8F8CBAAFEBB}" srcOrd="3" destOrd="0" presId="urn:microsoft.com/office/officeart/2008/layout/CircleAccentTimeline"/>
    <dgm:cxn modelId="{480A9EF2-7D7D-4B80-926A-72757CD1BFF7}" type="presParOf" srcId="{0BA6593F-E8F2-4E82-A3BB-4197435E4BA4}" destId="{6265A516-5D4D-4EE7-AFA8-F93BECB4A4AF}" srcOrd="4" destOrd="0" presId="urn:microsoft.com/office/officeart/2008/layout/CircleAccentTimeline"/>
    <dgm:cxn modelId="{16C11569-74D3-48F0-BC0D-93AEAE12D9FB}" type="presParOf" srcId="{6265A516-5D4D-4EE7-AFA8-F93BECB4A4AF}" destId="{6061FEE8-60AB-4B63-9CE0-89D2109E0E5A}" srcOrd="0" destOrd="0" presId="urn:microsoft.com/office/officeart/2008/layout/CircleAccentTimeline"/>
    <dgm:cxn modelId="{43E3771E-46F7-49AE-B332-BAA39D925592}" type="presParOf" srcId="{6265A516-5D4D-4EE7-AFA8-F93BECB4A4AF}" destId="{D79AF0C1-2817-42CC-AA9D-740F327162C0}" srcOrd="1" destOrd="0" presId="urn:microsoft.com/office/officeart/2008/layout/CircleAccentTimeline"/>
    <dgm:cxn modelId="{36A39DDD-F7EC-4883-99C9-F1BA0BF1BFE9}" type="presParOf" srcId="{6265A516-5D4D-4EE7-AFA8-F93BECB4A4AF}" destId="{43CD7332-BB20-499B-BFE4-13AFF8D12243}" srcOrd="2" destOrd="0" presId="urn:microsoft.com/office/officeart/2008/layout/CircleAccentTimeline"/>
    <dgm:cxn modelId="{7044CDA6-0097-402F-AC96-3FD18708C818}" type="presParOf" srcId="{0BA6593F-E8F2-4E82-A3BB-4197435E4BA4}" destId="{F3EC53B8-6247-4518-9B39-C8479D93A5C4}" srcOrd="5" destOrd="0" presId="urn:microsoft.com/office/officeart/2008/layout/CircleAccentTimeline"/>
    <dgm:cxn modelId="{B2B5D475-9F69-43F9-BAE5-2AFC3DB0486A}" type="presParOf" srcId="{0BA6593F-E8F2-4E82-A3BB-4197435E4BA4}" destId="{BB0CC564-EF19-47B6-B3F0-99C6F5E3F78C}" srcOrd="6" destOrd="0" presId="urn:microsoft.com/office/officeart/2008/layout/CircleAccentTimeline"/>
    <dgm:cxn modelId="{739CD6F3-179A-4352-8A17-48BC6D82E7A7}" type="presParOf" srcId="{0BA6593F-E8F2-4E82-A3BB-4197435E4BA4}" destId="{46E5876E-1B98-4D60-A635-3E7B05861F89}" srcOrd="7" destOrd="0" presId="urn:microsoft.com/office/officeart/2008/layout/CircleAccentTimeline"/>
    <dgm:cxn modelId="{D87B4504-5DDE-4AFD-9A25-FBD3B4697D5F}" type="presParOf" srcId="{0BA6593F-E8F2-4E82-A3BB-4197435E4BA4}" destId="{DD55F9D9-582A-4041-BA44-6CC94D299F29}" srcOrd="8" destOrd="0" presId="urn:microsoft.com/office/officeart/2008/layout/CircleAccentTimeline"/>
    <dgm:cxn modelId="{0309A685-45CF-44E5-9E47-C10795DC7518}" type="presParOf" srcId="{DD55F9D9-582A-4041-BA44-6CC94D299F29}" destId="{9BA525E7-918B-4AB4-BC9D-6D1DB98B47FA}" srcOrd="0" destOrd="0" presId="urn:microsoft.com/office/officeart/2008/layout/CircleAccentTimeline"/>
    <dgm:cxn modelId="{192FD04D-EE8F-4B80-9858-6736A459C0DE}" type="presParOf" srcId="{DD55F9D9-582A-4041-BA44-6CC94D299F29}" destId="{6E2051CA-D6B6-4D1B-ACEC-61071A3F6E35}" srcOrd="1" destOrd="0" presId="urn:microsoft.com/office/officeart/2008/layout/CircleAccentTimeline"/>
    <dgm:cxn modelId="{F54BFF39-082E-417E-9441-6E99DC07554A}" type="presParOf" srcId="{DD55F9D9-582A-4041-BA44-6CC94D299F29}" destId="{469A5CF1-137D-423C-8F11-7D39C4E085D1}" srcOrd="2" destOrd="0" presId="urn:microsoft.com/office/officeart/2008/layout/CircleAccentTimeline"/>
    <dgm:cxn modelId="{CA0CDDCB-C5AC-4385-936D-6577E94C3092}" type="presParOf" srcId="{0BA6593F-E8F2-4E82-A3BB-4197435E4BA4}" destId="{7EF997A7-CEF1-4485-8DB7-A9C539E2B0D6}" srcOrd="9" destOrd="0" presId="urn:microsoft.com/office/officeart/2008/layout/CircleAccentTimeline"/>
    <dgm:cxn modelId="{4056CDF4-DD43-4256-B428-5FE8D16FCEAC}" type="presParOf" srcId="{0BA6593F-E8F2-4E82-A3BB-4197435E4BA4}" destId="{D009FA5D-9A83-4BF2-87A3-95A63A82A7EA}" srcOrd="10" destOrd="0" presId="urn:microsoft.com/office/officeart/2008/layout/CircleAccentTimeline"/>
    <dgm:cxn modelId="{2327EE58-3799-4FB9-9D1E-D60FA30227A7}" type="presParOf" srcId="{0BA6593F-E8F2-4E82-A3BB-4197435E4BA4}" destId="{DB8595B5-DA06-4EAD-8E3E-8EBC3D911AEC}" srcOrd="11" destOrd="0" presId="urn:microsoft.com/office/officeart/2008/layout/CircleAccentTimeline"/>
    <dgm:cxn modelId="{BF61EA49-9C5F-4ECF-A974-01FD68BBA29D}" type="presParOf" srcId="{0BA6593F-E8F2-4E82-A3BB-4197435E4BA4}" destId="{8B50F331-1CB5-4F35-A5DB-4ADB39A3C29F}" srcOrd="12" destOrd="0" presId="urn:microsoft.com/office/officeart/2008/layout/CircleAccentTimeline"/>
    <dgm:cxn modelId="{FDF33BE6-6002-471D-9F62-04F47A5D839B}" type="presParOf" srcId="{8B50F331-1CB5-4F35-A5DB-4ADB39A3C29F}" destId="{8D42272E-8DFA-4D60-A617-217938414E9B}" srcOrd="0" destOrd="0" presId="urn:microsoft.com/office/officeart/2008/layout/CircleAccentTimeline"/>
    <dgm:cxn modelId="{0C4428C7-853F-42D3-BD8F-16575B0B2729}" type="presParOf" srcId="{8B50F331-1CB5-4F35-A5DB-4ADB39A3C29F}" destId="{FF7517A7-3294-464B-AE9B-C8D979175EC3}" srcOrd="1" destOrd="0" presId="urn:microsoft.com/office/officeart/2008/layout/CircleAccentTimeline"/>
    <dgm:cxn modelId="{072B9AE2-4133-4925-81B4-AF47841E04E0}" type="presParOf" srcId="{8B50F331-1CB5-4F35-A5DB-4ADB39A3C29F}" destId="{319B3727-C900-4972-93CD-2D25B9C846AC}" srcOrd="2" destOrd="0" presId="urn:microsoft.com/office/officeart/2008/layout/CircleAccentTimeline"/>
    <dgm:cxn modelId="{8152F5A8-AB25-49D2-ACB0-DB495EC091BE}" type="presParOf" srcId="{0BA6593F-E8F2-4E82-A3BB-4197435E4BA4}" destId="{5B1565EF-BD1A-4FE6-B3D2-3986E3C4B8C3}" srcOrd="13" destOrd="0" presId="urn:microsoft.com/office/officeart/2008/layout/CircleAccentTimeline"/>
    <dgm:cxn modelId="{A688B2F1-2ADF-41A2-84F9-D35441AAD99B}" type="presParOf" srcId="{0BA6593F-E8F2-4E82-A3BB-4197435E4BA4}" destId="{B819E44B-392C-43B8-9417-FC9C163292FF}" srcOrd="14" destOrd="0" presId="urn:microsoft.com/office/officeart/2008/layout/CircleAccentTimeline"/>
    <dgm:cxn modelId="{CAAF5744-7189-487D-87DE-FA2C473B5322}" type="presParOf" srcId="{0BA6593F-E8F2-4E82-A3BB-4197435E4BA4}" destId="{EF1B204C-6018-4707-9C89-EC4361CF5F0A}" srcOrd="15" destOrd="0" presId="urn:microsoft.com/office/officeart/2008/layout/CircleAccentTimeline"/>
    <dgm:cxn modelId="{9396FBD9-475D-4732-9E85-332980BE02C7}" type="presParOf" srcId="{EF1B204C-6018-4707-9C89-EC4361CF5F0A}" destId="{ECD045D9-6763-45D5-85AB-89899AA7BC48}" srcOrd="0" destOrd="0" presId="urn:microsoft.com/office/officeart/2008/layout/CircleAccentTimeline"/>
    <dgm:cxn modelId="{08961264-A406-4C1A-9FCF-6B2304370BEE}" type="presParOf" srcId="{EF1B204C-6018-4707-9C89-EC4361CF5F0A}" destId="{70683B4F-F4B2-4E83-BEE4-49E1ACC88939}" srcOrd="1" destOrd="0" presId="urn:microsoft.com/office/officeart/2008/layout/CircleAccentTimeline"/>
    <dgm:cxn modelId="{643A565D-9F12-4695-9045-8B3AA1D499CD}" type="presParOf" srcId="{EF1B204C-6018-4707-9C89-EC4361CF5F0A}" destId="{76266253-8446-4BC8-8DF7-7AD08096CD94}" srcOrd="2" destOrd="0" presId="urn:microsoft.com/office/officeart/2008/layout/CircleAccentTimeline"/>
    <dgm:cxn modelId="{68C4E94C-094D-40E7-94E9-8E98234B1315}" type="presParOf" srcId="{0BA6593F-E8F2-4E82-A3BB-4197435E4BA4}" destId="{2517D6E0-948B-44A8-93F8-30E3EFCCCB1C}" srcOrd="16" destOrd="0" presId="urn:microsoft.com/office/officeart/2008/layout/CircleAccentTimeline"/>
    <dgm:cxn modelId="{E8A75C3A-191B-45A7-BDC9-AACCA1A20C91}" type="presParOf" srcId="{0BA6593F-E8F2-4E82-A3BB-4197435E4BA4}" destId="{C097EEDC-6C04-4BC5-B9F3-A3E1AA51C9A4}" srcOrd="17" destOrd="0" presId="urn:microsoft.com/office/officeart/2008/layout/CircleAccentTimeline"/>
    <dgm:cxn modelId="{A0934C25-D59B-4E7C-B8B2-F289A8A481E4}" type="presParOf" srcId="{0BA6593F-E8F2-4E82-A3BB-4197435E4BA4}" destId="{9BBBF0E9-C666-41C6-AE83-BB8F42041378}" srcOrd="18" destOrd="0" presId="urn:microsoft.com/office/officeart/2008/layout/CircleAccentTimeline"/>
    <dgm:cxn modelId="{59A91BCE-3703-48EE-958B-6904133D42BB}" type="presParOf" srcId="{9BBBF0E9-C666-41C6-AE83-BB8F42041378}" destId="{94FC76FE-6B02-4235-A76F-EA038528D72E}" srcOrd="0" destOrd="0" presId="urn:microsoft.com/office/officeart/2008/layout/CircleAccentTimeline"/>
    <dgm:cxn modelId="{B91EA67C-EEFB-41F7-BC71-21BD402F87E4}" type="presParOf" srcId="{9BBBF0E9-C666-41C6-AE83-BB8F42041378}" destId="{B1089706-8C5A-40F8-9929-6E1A1DBBC800}" srcOrd="1" destOrd="0" presId="urn:microsoft.com/office/officeart/2008/layout/CircleAccentTimeline"/>
    <dgm:cxn modelId="{28132232-8338-4BCF-906B-DAC219ABF879}" type="presParOf" srcId="{9BBBF0E9-C666-41C6-AE83-BB8F42041378}" destId="{8696379B-D8ED-4ADD-88F4-2D077A854776}" srcOrd="2" destOrd="0" presId="urn:microsoft.com/office/officeart/2008/layout/CircleAccentTimeline"/>
    <dgm:cxn modelId="{900AD503-6E83-4708-9A15-58EBDDE816E5}" type="presParOf" srcId="{0BA6593F-E8F2-4E82-A3BB-4197435E4BA4}" destId="{3F863B79-8D79-45B7-990E-7BDE274A6A9D}" srcOrd="19" destOrd="0" presId="urn:microsoft.com/office/officeart/2008/layout/CircleAccentTimeline"/>
    <dgm:cxn modelId="{A37EDB3A-25F9-40BF-BC81-B2A115A5745F}" type="presParOf" srcId="{0BA6593F-E8F2-4E82-A3BB-4197435E4BA4}" destId="{2851D82B-F328-467B-AC19-FC3506C65969}" srcOrd="20" destOrd="0" presId="urn:microsoft.com/office/officeart/2008/layout/CircleAccentTimeline"/>
    <dgm:cxn modelId="{9C225138-C72D-4596-B079-1668021AFCD6}" type="presParOf" srcId="{0BA6593F-E8F2-4E82-A3BB-4197435E4BA4}" destId="{61B09C63-2922-4478-8C90-1C4785FC61D0}" srcOrd="21" destOrd="0" presId="urn:microsoft.com/office/officeart/2008/layout/CircleAccentTimeline"/>
    <dgm:cxn modelId="{5AF990B2-C598-4261-B2AC-FC0EAE1D02D7}" type="presParOf" srcId="{0BA6593F-E8F2-4E82-A3BB-4197435E4BA4}" destId="{5A4F0F96-1CE5-4D1E-BB03-F4196B39411F}" srcOrd="22" destOrd="0" presId="urn:microsoft.com/office/officeart/2008/layout/CircleAccentTimeline"/>
    <dgm:cxn modelId="{27F6E575-D64B-4091-BA21-92599655930E}" type="presParOf" srcId="{5A4F0F96-1CE5-4D1E-BB03-F4196B39411F}" destId="{10811257-46D3-4249-8FA8-0DE07309F9E4}" srcOrd="0" destOrd="0" presId="urn:microsoft.com/office/officeart/2008/layout/CircleAccentTimeline"/>
    <dgm:cxn modelId="{5F3AF978-6636-48D1-821E-CCB698DB066A}" type="presParOf" srcId="{5A4F0F96-1CE5-4D1E-BB03-F4196B39411F}" destId="{A1E74575-9CB4-4BEC-A1BB-8E0D00C42A74}" srcOrd="1" destOrd="0" presId="urn:microsoft.com/office/officeart/2008/layout/CircleAccentTimeline"/>
    <dgm:cxn modelId="{947C0E14-A534-45D4-8188-6A43C22C686B}" type="presParOf" srcId="{5A4F0F96-1CE5-4D1E-BB03-F4196B39411F}" destId="{5C0F86FE-6D30-414D-B90E-FB0839A4C93F}" srcOrd="2" destOrd="0" presId="urn:microsoft.com/office/officeart/2008/layout/CircleAccentTimeline"/>
    <dgm:cxn modelId="{BE98452F-8B2B-405D-B924-4064A9530317}" type="presParOf" srcId="{0BA6593F-E8F2-4E82-A3BB-4197435E4BA4}" destId="{AAEA4905-5E03-4AF1-A833-CF4BB738F5BA}" srcOrd="23" destOrd="0" presId="urn:microsoft.com/office/officeart/2008/layout/CircleAccentTimeline"/>
    <dgm:cxn modelId="{FAC9B8A8-53A2-4859-8D16-325DC9CFF257}" type="presParOf" srcId="{0BA6593F-E8F2-4E82-A3BB-4197435E4BA4}" destId="{E246070F-8158-44E4-BE53-1D23B8560FEE}" srcOrd="24" destOrd="0" presId="urn:microsoft.com/office/officeart/2008/layout/CircleAccentTimeline"/>
    <dgm:cxn modelId="{C46CBFA9-3A00-42AB-BE8A-DD1CD7DE75CD}" type="presParOf" srcId="{0BA6593F-E8F2-4E82-A3BB-4197435E4BA4}" destId="{CAC27F3C-A213-4FD9-97A4-BC77CDD87C5E}" srcOrd="25" destOrd="0" presId="urn:microsoft.com/office/officeart/2008/layout/CircleAccentTimeline"/>
    <dgm:cxn modelId="{EB6EF76E-32C8-45D9-B20A-7931C84AE815}" type="presParOf" srcId="{0BA6593F-E8F2-4E82-A3BB-4197435E4BA4}" destId="{693E58BF-0082-4B9D-B864-2DC86439FBD9}" srcOrd="26" destOrd="0" presId="urn:microsoft.com/office/officeart/2008/layout/CircleAccentTimeline"/>
    <dgm:cxn modelId="{593D06BC-3E34-477B-87DD-B90E40DE7636}" type="presParOf" srcId="{693E58BF-0082-4B9D-B864-2DC86439FBD9}" destId="{2C12BD21-D459-427C-89C7-141BEFC3F9A8}" srcOrd="0" destOrd="0" presId="urn:microsoft.com/office/officeart/2008/layout/CircleAccentTimeline"/>
    <dgm:cxn modelId="{8F312357-F4EA-45C2-9E9A-35C719DBAB5A}" type="presParOf" srcId="{693E58BF-0082-4B9D-B864-2DC86439FBD9}" destId="{0E3F1FB2-B639-457C-B1FD-93037D2F456F}" srcOrd="1" destOrd="0" presId="urn:microsoft.com/office/officeart/2008/layout/CircleAccentTimeline"/>
    <dgm:cxn modelId="{FFF0B38F-0F20-4877-A3E8-215318B8E167}" type="presParOf" srcId="{693E58BF-0082-4B9D-B864-2DC86439FBD9}" destId="{A08337E6-3C24-4EE2-BD34-CEAFD920AB43}" srcOrd="2" destOrd="0" presId="urn:microsoft.com/office/officeart/2008/layout/CircleAccentTimeline"/>
    <dgm:cxn modelId="{9E7D4F7E-0B42-4D14-9EF1-CDD4692DE386}" type="presParOf" srcId="{0BA6593F-E8F2-4E82-A3BB-4197435E4BA4}" destId="{63A31E39-39C7-4C14-A4F9-CD88B3B2B3C5}" srcOrd="27" destOrd="0" presId="urn:microsoft.com/office/officeart/2008/layout/CircleAccentTimeline"/>
    <dgm:cxn modelId="{2FF47EFB-DD8D-402C-AD68-8C271F88EC91}" type="presParOf" srcId="{0BA6593F-E8F2-4E82-A3BB-4197435E4BA4}" destId="{CCE8FF15-62FB-4213-A9D0-530598BC2191}" srcOrd="28" destOrd="0" presId="urn:microsoft.com/office/officeart/2008/layout/CircleAccentTimeline"/>
    <dgm:cxn modelId="{5D369338-7772-43E6-A2A5-6CE5D1343589}" type="presParOf" srcId="{0BA6593F-E8F2-4E82-A3BB-4197435E4BA4}" destId="{8FA54C52-2B59-46C7-809D-6CBF208C9D3D}" srcOrd="29" destOrd="0" presId="urn:microsoft.com/office/officeart/2008/layout/CircleAccentTimeline"/>
    <dgm:cxn modelId="{A1E44FBB-7B7C-4156-A025-419AA4B9CF0C}" type="presParOf" srcId="{0BA6593F-E8F2-4E82-A3BB-4197435E4BA4}" destId="{36E579D6-76C1-4535-A669-E19FF6AC2391}" srcOrd="30" destOrd="0" presId="urn:microsoft.com/office/officeart/2008/layout/CircleAccentTimeline"/>
    <dgm:cxn modelId="{C10B194E-C2E6-421F-8AF6-7025372C7221}" type="presParOf" srcId="{36E579D6-76C1-4535-A669-E19FF6AC2391}" destId="{1D1ECDA9-CDA7-43AD-B37F-8F9F1AD7D603}" srcOrd="0" destOrd="0" presId="urn:microsoft.com/office/officeart/2008/layout/CircleAccentTimeline"/>
    <dgm:cxn modelId="{C61E5071-8213-4C41-9270-5B86E3E8721C}" type="presParOf" srcId="{36E579D6-76C1-4535-A669-E19FF6AC2391}" destId="{CD822952-5620-45F3-B1AC-04EA4596556F}" srcOrd="1" destOrd="0" presId="urn:microsoft.com/office/officeart/2008/layout/CircleAccentTimeline"/>
    <dgm:cxn modelId="{C86DFD09-0870-4C09-91A9-117B70FECFDA}" type="presParOf" srcId="{36E579D6-76C1-4535-A669-E19FF6AC2391}" destId="{0CF5AD1D-343F-4F23-9F0E-5BFBB79B665D}" srcOrd="2" destOrd="0" presId="urn:microsoft.com/office/officeart/2008/layout/CircleAccentTimeline"/>
    <dgm:cxn modelId="{2BC8B05A-DBDD-4D2C-B743-B52102100420}" type="presParOf" srcId="{0BA6593F-E8F2-4E82-A3BB-4197435E4BA4}" destId="{B791FED8-E809-4B13-B1FD-4DF676DB546E}" srcOrd="31" destOrd="0" presId="urn:microsoft.com/office/officeart/2008/layout/CircleAccentTimeline"/>
    <dgm:cxn modelId="{6E8A070F-5049-4AC4-B35D-F5F9D8DBD962}" type="presParOf" srcId="{0BA6593F-E8F2-4E82-A3BB-4197435E4BA4}" destId="{85DAD73D-5833-4339-A967-A7B2E57C92E6}" srcOrd="32" destOrd="0" presId="urn:microsoft.com/office/officeart/2008/layout/CircleAccentTimeline"/>
    <dgm:cxn modelId="{8F3AFE68-4A62-4CAF-A057-B9C997CA224F}" type="presParOf" srcId="{0BA6593F-E8F2-4E82-A3BB-4197435E4BA4}" destId="{D76328AB-4AA7-434E-ABA6-7A231BA078D3}" srcOrd="33" destOrd="0" presId="urn:microsoft.com/office/officeart/2008/layout/CircleAccentTimeline"/>
    <dgm:cxn modelId="{B709D715-6F2E-4A20-9783-F18B277F51BA}" type="presParOf" srcId="{0BA6593F-E8F2-4E82-A3BB-4197435E4BA4}" destId="{24C4A660-1291-4115-8A20-898DE8AE23AD}" srcOrd="34" destOrd="0" presId="urn:microsoft.com/office/officeart/2008/layout/CircleAccentTimeline"/>
    <dgm:cxn modelId="{A9B31319-86EB-41F2-8733-684B55267310}" type="presParOf" srcId="{24C4A660-1291-4115-8A20-898DE8AE23AD}" destId="{A5BBEBB8-227F-4692-A63A-00C3D072AD98}" srcOrd="0" destOrd="0" presId="urn:microsoft.com/office/officeart/2008/layout/CircleAccentTimeline"/>
    <dgm:cxn modelId="{159A84D2-AFC5-4C88-8F72-D1F3E7493D88}" type="presParOf" srcId="{24C4A660-1291-4115-8A20-898DE8AE23AD}" destId="{B67B95A9-F64F-4184-9E9D-07789B89C91E}" srcOrd="1" destOrd="0" presId="urn:microsoft.com/office/officeart/2008/layout/CircleAccentTimeline"/>
    <dgm:cxn modelId="{313F8D46-393B-4B05-B9E6-E5A721F358A4}" type="presParOf" srcId="{24C4A660-1291-4115-8A20-898DE8AE23AD}" destId="{D3D7A430-EB47-4389-A187-9A551A086611}" srcOrd="2" destOrd="0" presId="urn:microsoft.com/office/officeart/2008/layout/CircleAccentTimeline"/>
    <dgm:cxn modelId="{85513682-FFE4-4E99-80FA-430AC863335F}" type="presParOf" srcId="{0BA6593F-E8F2-4E82-A3BB-4197435E4BA4}" destId="{EF08E7C0-2EE7-4449-A615-02ED5FD987F0}" srcOrd="35" destOrd="0" presId="urn:microsoft.com/office/officeart/2008/layout/CircleAccentTimeline"/>
    <dgm:cxn modelId="{44C0D858-F1EE-4CCC-93DE-C79CBE10EE95}" type="presParOf" srcId="{0BA6593F-E8F2-4E82-A3BB-4197435E4BA4}" destId="{144D617C-CDD4-4191-8551-0A57D41734D5}" srcOrd="36" destOrd="0" presId="urn:microsoft.com/office/officeart/2008/layout/CircleAccentTimeline"/>
    <dgm:cxn modelId="{DF3E6C3C-0B63-442F-9885-B860C2988803}" type="presParOf" srcId="{0BA6593F-E8F2-4E82-A3BB-4197435E4BA4}" destId="{9EB62EEF-643F-438E-8D44-5F134A9DF755}" srcOrd="37" destOrd="0" presId="urn:microsoft.com/office/officeart/2008/layout/CircleAccentTimeline"/>
    <dgm:cxn modelId="{0E92162A-1260-47C3-8D0A-0DBBCD137D8E}" type="presParOf" srcId="{0BA6593F-E8F2-4E82-A3BB-4197435E4BA4}" destId="{B776F58D-DC68-4918-8E79-2BC91479F372}" srcOrd="38" destOrd="0" presId="urn:microsoft.com/office/officeart/2008/layout/CircleAccentTimeline"/>
    <dgm:cxn modelId="{C59DA81D-A9AB-454D-ABFD-7A4D93952776}" type="presParOf" srcId="{B776F58D-DC68-4918-8E79-2BC91479F372}" destId="{309E897D-DA60-4C56-9A8B-254288C93E4F}" srcOrd="0" destOrd="0" presId="urn:microsoft.com/office/officeart/2008/layout/CircleAccentTimeline"/>
    <dgm:cxn modelId="{F937F9A7-08CD-4771-BEF7-63529675937B}" type="presParOf" srcId="{B776F58D-DC68-4918-8E79-2BC91479F372}" destId="{6095D19B-E646-49AD-9FF5-315A7E4A493B}" srcOrd="1" destOrd="0" presId="urn:microsoft.com/office/officeart/2008/layout/CircleAccentTimeline"/>
    <dgm:cxn modelId="{ED9A8117-F5EB-4E9A-955C-31835A0E9F6B}" type="presParOf" srcId="{B776F58D-DC68-4918-8E79-2BC91479F372}" destId="{52C61E2C-E7EA-4266-97C0-A7B1AAD79AED}" srcOrd="2" destOrd="0" presId="urn:microsoft.com/office/officeart/2008/layout/CircleAccentTimeline"/>
    <dgm:cxn modelId="{2A0A5C0B-7A61-442A-A0CC-BE1EA9C87391}" type="presParOf" srcId="{0BA6593F-E8F2-4E82-A3BB-4197435E4BA4}" destId="{EDD4A742-E17B-4E7D-9F7E-B2E6A3FA6861}" srcOrd="39" destOrd="0" presId="urn:microsoft.com/office/officeart/2008/layout/CircleAccentTimeline"/>
    <dgm:cxn modelId="{B686A143-D9EE-46FA-88C4-AE07C1986215}" type="presParOf" srcId="{0BA6593F-E8F2-4E82-A3BB-4197435E4BA4}" destId="{BEB47127-F8F8-4DD2-A92E-EC4A1D02343D}" srcOrd="40" destOrd="0" presId="urn:microsoft.com/office/officeart/2008/layout/CircleAccentTimeline"/>
    <dgm:cxn modelId="{647268CE-CB98-486E-8BC5-7EBF5032915C}" type="presParOf" srcId="{0BA6593F-E8F2-4E82-A3BB-4197435E4BA4}" destId="{729399E5-DB7C-420D-BA67-1D7FF8541533}" srcOrd="41" destOrd="0" presId="urn:microsoft.com/office/officeart/2008/layout/CircleAccentTimeline"/>
    <dgm:cxn modelId="{E4DBB06C-DBB1-40AE-AA4D-09C6B4CE7D83}" type="presParOf" srcId="{729399E5-DB7C-420D-BA67-1D7FF8541533}" destId="{F9DE3E62-F09F-4824-A2D7-3E886CC6144F}" srcOrd="0" destOrd="0" presId="urn:microsoft.com/office/officeart/2008/layout/CircleAccentTimeline"/>
    <dgm:cxn modelId="{F0235F64-E35B-4EC5-A7E8-350EEF48C9C0}" type="presParOf" srcId="{729399E5-DB7C-420D-BA67-1D7FF8541533}" destId="{C29EA3B0-D940-4200-978E-AF2994853307}" srcOrd="1" destOrd="0" presId="urn:microsoft.com/office/officeart/2008/layout/CircleAccentTimeline"/>
    <dgm:cxn modelId="{706A881D-7E2E-4A05-9EA9-1D346F28AC29}" type="presParOf" srcId="{729399E5-DB7C-420D-BA67-1D7FF8541533}" destId="{D5A476C6-0983-41CC-9FF5-E1E62E766B34}" srcOrd="2" destOrd="0" presId="urn:microsoft.com/office/officeart/2008/layout/CircleAccentTimeline"/>
    <dgm:cxn modelId="{9BA2499C-AA60-4DB8-901A-4F12EA82B6E4}" type="presParOf" srcId="{0BA6593F-E8F2-4E82-A3BB-4197435E4BA4}" destId="{FEE8241E-C83C-4D46-9492-B133A301A0C3}" srcOrd="42" destOrd="0" presId="urn:microsoft.com/office/officeart/2008/layout/CircleAccentTimeline"/>
    <dgm:cxn modelId="{B0931F61-2366-40F7-9726-ED5568337733}" type="presParOf" srcId="{0BA6593F-E8F2-4E82-A3BB-4197435E4BA4}" destId="{1F63994C-5BF7-40FC-9237-57C42155D26D}" srcOrd="43" destOrd="0" presId="urn:microsoft.com/office/officeart/2008/layout/CircleAccentTimeline"/>
    <dgm:cxn modelId="{0A86A677-8048-463E-9A0D-ECF8189D5B38}" type="presParOf" srcId="{0BA6593F-E8F2-4E82-A3BB-4197435E4BA4}" destId="{33BC6565-1475-4C53-B0C2-2829730F0B18}" srcOrd="44" destOrd="0" presId="urn:microsoft.com/office/officeart/2008/layout/CircleAccentTimeline"/>
    <dgm:cxn modelId="{F3141628-5716-41A9-A94C-95958389EA8A}" type="presParOf" srcId="{33BC6565-1475-4C53-B0C2-2829730F0B18}" destId="{D9543844-F8AD-454C-87FD-3BABAD189640}" srcOrd="0" destOrd="0" presId="urn:microsoft.com/office/officeart/2008/layout/CircleAccentTimeline"/>
    <dgm:cxn modelId="{E47BBEEF-6916-4368-8131-F31C8E45CFDD}" type="presParOf" srcId="{33BC6565-1475-4C53-B0C2-2829730F0B18}" destId="{1BF7420A-EBF6-4841-BFA1-47CB57D69C51}" srcOrd="1" destOrd="0" presId="urn:microsoft.com/office/officeart/2008/layout/CircleAccentTimeline"/>
    <dgm:cxn modelId="{45C60951-C15D-481F-B407-29BF890E881A}" type="presParOf" srcId="{33BC6565-1475-4C53-B0C2-2829730F0B18}" destId="{856E0EA0-49AA-4DA9-B82C-ECA4EA9E8AA6}" srcOrd="2" destOrd="0" presId="urn:microsoft.com/office/officeart/2008/layout/CircleAccentTimeline"/>
    <dgm:cxn modelId="{77EEA99F-3480-4501-B7CC-55C2EE95C96B}" type="presParOf" srcId="{0BA6593F-E8F2-4E82-A3BB-4197435E4BA4}" destId="{3078129F-68E7-4A8B-91CB-21C1FC68B19F}" srcOrd="45" destOrd="0" presId="urn:microsoft.com/office/officeart/2008/layout/CircleAccentTimeline"/>
    <dgm:cxn modelId="{A9FE13AC-018D-487E-A7FB-3432993FC9D9}" type="presParOf" srcId="{0BA6593F-E8F2-4E82-A3BB-4197435E4BA4}" destId="{0C158671-1585-4A38-A3DF-C0804A906DF8}" srcOrd="46" destOrd="0" presId="urn:microsoft.com/office/officeart/2008/layout/CircleAccentTimeline"/>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C5C310-90A9-4421-9AF1-8E80F554C570}">
      <dsp:nvSpPr>
        <dsp:cNvPr id="0" name=""/>
        <dsp:cNvSpPr/>
      </dsp:nvSpPr>
      <dsp:spPr>
        <a:xfrm>
          <a:off x="644" y="1418347"/>
          <a:ext cx="511105" cy="511105"/>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5C0B630-FE9A-4E5E-8591-91C6341DE263}">
      <dsp:nvSpPr>
        <dsp:cNvPr id="0" name=""/>
        <dsp:cNvSpPr/>
      </dsp:nvSpPr>
      <dsp:spPr>
        <a:xfrm rot="17700000">
          <a:off x="180734" y="1001692"/>
          <a:ext cx="635360" cy="3061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0" rIns="0" bIns="0" numCol="1" spcCol="1270" anchor="ctr" anchorCtr="0">
          <a:noAutofit/>
        </a:bodyPr>
        <a:lstStyle/>
        <a:p>
          <a:pPr lvl="0" algn="l" defTabSz="355600">
            <a:lnSpc>
              <a:spcPct val="90000"/>
            </a:lnSpc>
            <a:spcBef>
              <a:spcPct val="0"/>
            </a:spcBef>
            <a:spcAft>
              <a:spcPct val="35000"/>
            </a:spcAft>
          </a:pPr>
          <a:r>
            <a:rPr lang="es-EC" sz="800" kern="1200"/>
            <a:t>Recolección de datos</a:t>
          </a:r>
        </a:p>
      </dsp:txBody>
      <dsp:txXfrm>
        <a:off x="180734" y="1001692"/>
        <a:ext cx="635360" cy="306194"/>
      </dsp:txXfrm>
    </dsp:sp>
    <dsp:sp modelId="{6061FEE8-60AB-4B63-9CE0-89D2109E0E5A}">
      <dsp:nvSpPr>
        <dsp:cNvPr id="0" name=""/>
        <dsp:cNvSpPr/>
      </dsp:nvSpPr>
      <dsp:spPr>
        <a:xfrm>
          <a:off x="550247"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79AF0C1-2817-42CC-AA9D-740F327162C0}">
      <dsp:nvSpPr>
        <dsp:cNvPr id="0" name=""/>
        <dsp:cNvSpPr/>
      </dsp:nvSpPr>
      <dsp:spPr>
        <a:xfrm rot="17700000">
          <a:off x="236040"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Encuesta Multipoposito</a:t>
          </a:r>
        </a:p>
      </dsp:txBody>
      <dsp:txXfrm>
        <a:off x="236040" y="1910502"/>
        <a:ext cx="549616" cy="265004"/>
      </dsp:txXfrm>
    </dsp:sp>
    <dsp:sp modelId="{43CD7332-BB20-499B-BFE4-13AFF8D12243}">
      <dsp:nvSpPr>
        <dsp:cNvPr id="0" name=""/>
        <dsp:cNvSpPr/>
      </dsp:nvSpPr>
      <dsp:spPr>
        <a:xfrm rot="17700000">
          <a:off x="580133"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9BA525E7-918B-4AB4-BC9D-6D1DB98B47FA}">
      <dsp:nvSpPr>
        <dsp:cNvPr id="0" name=""/>
        <dsp:cNvSpPr/>
      </dsp:nvSpPr>
      <dsp:spPr>
        <a:xfrm>
          <a:off x="854001"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E2051CA-D6B6-4D1B-ACEC-61071A3F6E35}">
      <dsp:nvSpPr>
        <dsp:cNvPr id="0" name=""/>
        <dsp:cNvSpPr/>
      </dsp:nvSpPr>
      <dsp:spPr>
        <a:xfrm rot="17700000">
          <a:off x="539794"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INEC</a:t>
          </a:r>
        </a:p>
      </dsp:txBody>
      <dsp:txXfrm>
        <a:off x="539794" y="1910502"/>
        <a:ext cx="549616" cy="265004"/>
      </dsp:txXfrm>
    </dsp:sp>
    <dsp:sp modelId="{469A5CF1-137D-423C-8F11-7D39C4E085D1}">
      <dsp:nvSpPr>
        <dsp:cNvPr id="0" name=""/>
        <dsp:cNvSpPr/>
      </dsp:nvSpPr>
      <dsp:spPr>
        <a:xfrm rot="17700000">
          <a:off x="883887"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8D42272E-8DFA-4D60-A617-217938414E9B}">
      <dsp:nvSpPr>
        <dsp:cNvPr id="0" name=""/>
        <dsp:cNvSpPr/>
      </dsp:nvSpPr>
      <dsp:spPr>
        <a:xfrm>
          <a:off x="1157754"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F7517A7-3294-464B-AE9B-C8D979175EC3}">
      <dsp:nvSpPr>
        <dsp:cNvPr id="0" name=""/>
        <dsp:cNvSpPr/>
      </dsp:nvSpPr>
      <dsp:spPr>
        <a:xfrm rot="17700000">
          <a:off x="843547"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Estudios Secundarios</a:t>
          </a:r>
        </a:p>
      </dsp:txBody>
      <dsp:txXfrm>
        <a:off x="843547" y="1910502"/>
        <a:ext cx="549616" cy="265004"/>
      </dsp:txXfrm>
    </dsp:sp>
    <dsp:sp modelId="{319B3727-C900-4972-93CD-2D25B9C846AC}">
      <dsp:nvSpPr>
        <dsp:cNvPr id="0" name=""/>
        <dsp:cNvSpPr/>
      </dsp:nvSpPr>
      <dsp:spPr>
        <a:xfrm rot="17700000">
          <a:off x="1187640"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ECD045D9-6763-45D5-85AB-89899AA7BC48}">
      <dsp:nvSpPr>
        <dsp:cNvPr id="0" name=""/>
        <dsp:cNvSpPr/>
      </dsp:nvSpPr>
      <dsp:spPr>
        <a:xfrm>
          <a:off x="1461548" y="1418347"/>
          <a:ext cx="511105" cy="511105"/>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683B4F-F4B2-4E83-BEE4-49E1ACC88939}">
      <dsp:nvSpPr>
        <dsp:cNvPr id="0" name=""/>
        <dsp:cNvSpPr/>
      </dsp:nvSpPr>
      <dsp:spPr>
        <a:xfrm rot="17700000">
          <a:off x="1641639" y="1001692"/>
          <a:ext cx="635360" cy="3061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0" rIns="0" bIns="0" numCol="1" spcCol="1270" anchor="ctr" anchorCtr="0">
          <a:noAutofit/>
        </a:bodyPr>
        <a:lstStyle/>
        <a:p>
          <a:pPr lvl="0" algn="l" defTabSz="355600">
            <a:lnSpc>
              <a:spcPct val="90000"/>
            </a:lnSpc>
            <a:spcBef>
              <a:spcPct val="0"/>
            </a:spcBef>
            <a:spcAft>
              <a:spcPct val="35000"/>
            </a:spcAft>
          </a:pPr>
          <a:r>
            <a:rPr lang="es-EC" sz="800" kern="1200"/>
            <a:t>Evaluación de pertinencia y consistencia</a:t>
          </a:r>
        </a:p>
      </dsp:txBody>
      <dsp:txXfrm>
        <a:off x="1641639" y="1001692"/>
        <a:ext cx="635360" cy="306194"/>
      </dsp:txXfrm>
    </dsp:sp>
    <dsp:sp modelId="{94FC76FE-6B02-4235-A76F-EA038528D72E}">
      <dsp:nvSpPr>
        <dsp:cNvPr id="0" name=""/>
        <dsp:cNvSpPr/>
      </dsp:nvSpPr>
      <dsp:spPr>
        <a:xfrm>
          <a:off x="2011193" y="1418347"/>
          <a:ext cx="511105" cy="511105"/>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089706-8C5A-40F8-9929-6E1A1DBBC800}">
      <dsp:nvSpPr>
        <dsp:cNvPr id="0" name=""/>
        <dsp:cNvSpPr/>
      </dsp:nvSpPr>
      <dsp:spPr>
        <a:xfrm rot="17700000">
          <a:off x="2191283" y="1001692"/>
          <a:ext cx="635360" cy="3061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0" rIns="0" bIns="0" numCol="1" spcCol="1270" anchor="ctr" anchorCtr="0">
          <a:noAutofit/>
        </a:bodyPr>
        <a:lstStyle/>
        <a:p>
          <a:pPr lvl="0" algn="l" defTabSz="355600">
            <a:lnSpc>
              <a:spcPct val="90000"/>
            </a:lnSpc>
            <a:spcBef>
              <a:spcPct val="0"/>
            </a:spcBef>
            <a:spcAft>
              <a:spcPct val="35000"/>
            </a:spcAft>
          </a:pPr>
          <a:r>
            <a:rPr lang="es-EC" sz="800" kern="1200"/>
            <a:t>Estandarización de las variables</a:t>
          </a:r>
        </a:p>
      </dsp:txBody>
      <dsp:txXfrm>
        <a:off x="2191283" y="1001692"/>
        <a:ext cx="635360" cy="306194"/>
      </dsp:txXfrm>
    </dsp:sp>
    <dsp:sp modelId="{10811257-46D3-4249-8FA8-0DE07309F9E4}">
      <dsp:nvSpPr>
        <dsp:cNvPr id="0" name=""/>
        <dsp:cNvSpPr/>
      </dsp:nvSpPr>
      <dsp:spPr>
        <a:xfrm>
          <a:off x="2560796"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E74575-9CB4-4BEC-A1BB-8E0D00C42A74}">
      <dsp:nvSpPr>
        <dsp:cNvPr id="0" name=""/>
        <dsp:cNvSpPr/>
      </dsp:nvSpPr>
      <dsp:spPr>
        <a:xfrm rot="17700000">
          <a:off x="2246589"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Reversión Simple</a:t>
          </a:r>
        </a:p>
      </dsp:txBody>
      <dsp:txXfrm>
        <a:off x="2246589" y="1910502"/>
        <a:ext cx="549616" cy="265004"/>
      </dsp:txXfrm>
    </dsp:sp>
    <dsp:sp modelId="{5C0F86FE-6D30-414D-B90E-FB0839A4C93F}">
      <dsp:nvSpPr>
        <dsp:cNvPr id="0" name=""/>
        <dsp:cNvSpPr/>
      </dsp:nvSpPr>
      <dsp:spPr>
        <a:xfrm rot="17700000">
          <a:off x="2590682"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2C12BD21-D459-427C-89C7-141BEFC3F9A8}">
      <dsp:nvSpPr>
        <dsp:cNvPr id="0" name=""/>
        <dsp:cNvSpPr/>
      </dsp:nvSpPr>
      <dsp:spPr>
        <a:xfrm>
          <a:off x="2864550"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3F1FB2-B639-457C-B1FD-93037D2F456F}">
      <dsp:nvSpPr>
        <dsp:cNvPr id="0" name=""/>
        <dsp:cNvSpPr/>
      </dsp:nvSpPr>
      <dsp:spPr>
        <a:xfrm rot="17700000">
          <a:off x="2550343"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Estandarización directa clásica</a:t>
          </a:r>
        </a:p>
      </dsp:txBody>
      <dsp:txXfrm>
        <a:off x="2550343" y="1910502"/>
        <a:ext cx="549616" cy="265004"/>
      </dsp:txXfrm>
    </dsp:sp>
    <dsp:sp modelId="{A08337E6-3C24-4EE2-BD34-CEAFD920AB43}">
      <dsp:nvSpPr>
        <dsp:cNvPr id="0" name=""/>
        <dsp:cNvSpPr/>
      </dsp:nvSpPr>
      <dsp:spPr>
        <a:xfrm rot="17700000">
          <a:off x="2894436"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1D1ECDA9-CDA7-43AD-B37F-8F9F1AD7D603}">
      <dsp:nvSpPr>
        <dsp:cNvPr id="0" name=""/>
        <dsp:cNvSpPr/>
      </dsp:nvSpPr>
      <dsp:spPr>
        <a:xfrm>
          <a:off x="3168303"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822952-5620-45F3-B1AC-04EA4596556F}">
      <dsp:nvSpPr>
        <dsp:cNvPr id="0" name=""/>
        <dsp:cNvSpPr/>
      </dsp:nvSpPr>
      <dsp:spPr>
        <a:xfrm rot="17700000">
          <a:off x="2854096"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Estandarización inversa clásica</a:t>
          </a:r>
        </a:p>
      </dsp:txBody>
      <dsp:txXfrm>
        <a:off x="2854096" y="1910502"/>
        <a:ext cx="549616" cy="265004"/>
      </dsp:txXfrm>
    </dsp:sp>
    <dsp:sp modelId="{0CF5AD1D-343F-4F23-9F0E-5BFBB79B665D}">
      <dsp:nvSpPr>
        <dsp:cNvPr id="0" name=""/>
        <dsp:cNvSpPr/>
      </dsp:nvSpPr>
      <dsp:spPr>
        <a:xfrm rot="17700000">
          <a:off x="3198189"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A5BBEBB8-227F-4692-A63A-00C3D072AD98}">
      <dsp:nvSpPr>
        <dsp:cNvPr id="0" name=""/>
        <dsp:cNvSpPr/>
      </dsp:nvSpPr>
      <dsp:spPr>
        <a:xfrm>
          <a:off x="3472057"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67B95A9-F64F-4184-9E9D-07789B89C91E}">
      <dsp:nvSpPr>
        <dsp:cNvPr id="0" name=""/>
        <dsp:cNvSpPr/>
      </dsp:nvSpPr>
      <dsp:spPr>
        <a:xfrm rot="17700000">
          <a:off x="3157850"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Estandarización con un objeto minimo y desable</a:t>
          </a:r>
        </a:p>
      </dsp:txBody>
      <dsp:txXfrm>
        <a:off x="3157850" y="1910502"/>
        <a:ext cx="549616" cy="265004"/>
      </dsp:txXfrm>
    </dsp:sp>
    <dsp:sp modelId="{D3D7A430-EB47-4389-A187-9A551A086611}">
      <dsp:nvSpPr>
        <dsp:cNvPr id="0" name=""/>
        <dsp:cNvSpPr/>
      </dsp:nvSpPr>
      <dsp:spPr>
        <a:xfrm rot="17700000">
          <a:off x="3501943"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309E897D-DA60-4C56-9A8B-254288C93E4F}">
      <dsp:nvSpPr>
        <dsp:cNvPr id="0" name=""/>
        <dsp:cNvSpPr/>
      </dsp:nvSpPr>
      <dsp:spPr>
        <a:xfrm>
          <a:off x="3775810" y="1541251"/>
          <a:ext cx="265296" cy="2652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95D19B-E646-49AD-9FF5-315A7E4A493B}">
      <dsp:nvSpPr>
        <dsp:cNvPr id="0" name=""/>
        <dsp:cNvSpPr/>
      </dsp:nvSpPr>
      <dsp:spPr>
        <a:xfrm rot="17700000">
          <a:off x="3461603" y="1910502"/>
          <a:ext cx="549616" cy="265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5240" bIns="0" numCol="1" spcCol="1270" anchor="ctr" anchorCtr="0">
          <a:noAutofit/>
        </a:bodyPr>
        <a:lstStyle/>
        <a:p>
          <a:pPr lvl="0" algn="r" defTabSz="266700">
            <a:lnSpc>
              <a:spcPct val="90000"/>
            </a:lnSpc>
            <a:spcBef>
              <a:spcPct val="0"/>
            </a:spcBef>
            <a:spcAft>
              <a:spcPct val="35000"/>
            </a:spcAft>
          </a:pPr>
          <a:r>
            <a:rPr lang="es-EC" sz="600" kern="1200"/>
            <a:t>Estandarización definiendo una meta</a:t>
          </a:r>
        </a:p>
      </dsp:txBody>
      <dsp:txXfrm>
        <a:off x="3461603" y="1910502"/>
        <a:ext cx="549616" cy="265004"/>
      </dsp:txXfrm>
    </dsp:sp>
    <dsp:sp modelId="{52C61E2C-E7EA-4266-97C0-A7B1AAD79AED}">
      <dsp:nvSpPr>
        <dsp:cNvPr id="0" name=""/>
        <dsp:cNvSpPr/>
      </dsp:nvSpPr>
      <dsp:spPr>
        <a:xfrm rot="17700000">
          <a:off x="3805696" y="1172293"/>
          <a:ext cx="549616" cy="265004"/>
        </a:xfrm>
        <a:prstGeom prst="rect">
          <a:avLst/>
        </a:prstGeom>
        <a:noFill/>
        <a:ln>
          <a:noFill/>
        </a:ln>
        <a:effectLst/>
      </dsp:spPr>
      <dsp:style>
        <a:lnRef idx="0">
          <a:scrgbClr r="0" g="0" b="0"/>
        </a:lnRef>
        <a:fillRef idx="0">
          <a:scrgbClr r="0" g="0" b="0"/>
        </a:fillRef>
        <a:effectRef idx="0">
          <a:scrgbClr r="0" g="0" b="0"/>
        </a:effectRef>
        <a:fontRef idx="minor"/>
      </dsp:style>
    </dsp:sp>
    <dsp:sp modelId="{F9DE3E62-F09F-4824-A2D7-3E886CC6144F}">
      <dsp:nvSpPr>
        <dsp:cNvPr id="0" name=""/>
        <dsp:cNvSpPr/>
      </dsp:nvSpPr>
      <dsp:spPr>
        <a:xfrm>
          <a:off x="4079604" y="1418347"/>
          <a:ext cx="511105" cy="511105"/>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9EA3B0-D940-4200-978E-AF2994853307}">
      <dsp:nvSpPr>
        <dsp:cNvPr id="0" name=""/>
        <dsp:cNvSpPr/>
      </dsp:nvSpPr>
      <dsp:spPr>
        <a:xfrm rot="17700000">
          <a:off x="4259695" y="1001692"/>
          <a:ext cx="635360" cy="3061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0" rIns="0" bIns="0" numCol="1" spcCol="1270" anchor="ctr" anchorCtr="0">
          <a:noAutofit/>
        </a:bodyPr>
        <a:lstStyle/>
        <a:p>
          <a:pPr lvl="0" algn="l" defTabSz="355600">
            <a:lnSpc>
              <a:spcPct val="90000"/>
            </a:lnSpc>
            <a:spcBef>
              <a:spcPct val="0"/>
            </a:spcBef>
            <a:spcAft>
              <a:spcPct val="35000"/>
            </a:spcAft>
          </a:pPr>
          <a:r>
            <a:rPr lang="es-EC" sz="800" kern="1200"/>
            <a:t>Construcción de un sistema de pesos</a:t>
          </a:r>
        </a:p>
      </dsp:txBody>
      <dsp:txXfrm>
        <a:off x="4259695" y="1001692"/>
        <a:ext cx="635360" cy="306194"/>
      </dsp:txXfrm>
    </dsp:sp>
    <dsp:sp modelId="{D9543844-F8AD-454C-87FD-3BABAD189640}">
      <dsp:nvSpPr>
        <dsp:cNvPr id="0" name=""/>
        <dsp:cNvSpPr/>
      </dsp:nvSpPr>
      <dsp:spPr>
        <a:xfrm>
          <a:off x="4629249" y="1418347"/>
          <a:ext cx="511105" cy="511105"/>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F7420A-EBF6-4841-BFA1-47CB57D69C51}">
      <dsp:nvSpPr>
        <dsp:cNvPr id="0" name=""/>
        <dsp:cNvSpPr/>
      </dsp:nvSpPr>
      <dsp:spPr>
        <a:xfrm rot="17700000">
          <a:off x="4809339" y="1001692"/>
          <a:ext cx="635360" cy="3061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0" rIns="0" bIns="0" numCol="1" spcCol="1270" anchor="ctr" anchorCtr="0">
          <a:noAutofit/>
        </a:bodyPr>
        <a:lstStyle/>
        <a:p>
          <a:pPr lvl="0" algn="l" defTabSz="355600">
            <a:lnSpc>
              <a:spcPct val="90000"/>
            </a:lnSpc>
            <a:spcBef>
              <a:spcPct val="0"/>
            </a:spcBef>
            <a:spcAft>
              <a:spcPct val="35000"/>
            </a:spcAft>
          </a:pPr>
          <a:r>
            <a:rPr lang="es-EC" sz="800" kern="1200"/>
            <a:t>Agregación al Índice Compuesto</a:t>
          </a:r>
        </a:p>
      </dsp:txBody>
      <dsp:txXfrm>
        <a:off x="4809339" y="1001692"/>
        <a:ext cx="635360" cy="306194"/>
      </dsp:txXfrm>
    </dsp:sp>
  </dsp:spTree>
</dsp:drawing>
</file>

<file path=word/diagrams/layout1.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0"/>
        </a:gradFill>
        <a:gradFill rotWithShape="0">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0">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0">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tx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EAD1B9-50FF-485D-BE92-3001FE779D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240</Pages>
  <Words>52137</Words>
  <Characters>286757</Characters>
  <Application>Microsoft Office Word</Application>
  <DocSecurity>0</DocSecurity>
  <Lines>2389</Lines>
  <Paragraphs>676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338218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Apache POI</dc:creator>
  <cp:lastModifiedBy>Santiago Fernando Orbea Cevallos</cp:lastModifiedBy>
  <cp:revision>5</cp:revision>
  <cp:lastPrinted>2019-04-18T17:35:00Z</cp:lastPrinted>
  <dcterms:created xsi:type="dcterms:W3CDTF">2019-03-27T20:59:00Z</dcterms:created>
  <dcterms:modified xsi:type="dcterms:W3CDTF">2019-04-18T17:35:00Z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WConversion">
    <vt:lpwstr>1</vt:lpwstr>
  </property>
</Properties>
</file>